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A7007F" w:rsidTr="00B115C7">
        <w:trPr>
          <w:trHeight w:val="2539"/>
        </w:trPr>
        <w:tc>
          <w:tcPr>
            <w:tcW w:w="4478" w:type="dxa"/>
          </w:tcPr>
          <w:p w:rsidR="00A7007F" w:rsidRDefault="00A7007F" w:rsidP="00B115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07F" w:rsidRDefault="00A7007F" w:rsidP="00B115C7">
            <w:pPr>
              <w:widowControl w:val="0"/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A7007F" w:rsidRDefault="00A7007F" w:rsidP="00B115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A7007F" w:rsidRDefault="00A7007F" w:rsidP="00B115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A7007F" w:rsidRDefault="00A7007F" w:rsidP="00B115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A7007F" w:rsidRDefault="00A7007F" w:rsidP="00B115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A7007F" w:rsidRDefault="00A7007F" w:rsidP="00B115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A7007F" w:rsidRDefault="00A7007F" w:rsidP="00B115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829E1" w:rsidRDefault="008829E1" w:rsidP="00B115C7">
            <w:pPr>
              <w:widowControl w:val="0"/>
              <w:jc w:val="center"/>
            </w:pPr>
          </w:p>
          <w:p w:rsidR="008829E1" w:rsidRDefault="008829E1" w:rsidP="00B115C7">
            <w:pPr>
              <w:widowControl w:val="0"/>
              <w:jc w:val="center"/>
            </w:pPr>
            <w:r>
              <w:t>23.11.2023 № 2-п</w:t>
            </w:r>
          </w:p>
          <w:p w:rsidR="00A7007F" w:rsidRDefault="00A7007F" w:rsidP="00B115C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A7007F" w:rsidRDefault="00A7007F" w:rsidP="00A7007F">
      <w:pPr>
        <w:ind w:right="425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проведении публичных слушаний по проекту генерального плана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</w:t>
      </w:r>
      <w:r w:rsidR="005D12F6">
        <w:rPr>
          <w:sz w:val="28"/>
          <w:szCs w:val="28"/>
        </w:rPr>
        <w:t>ской округ Оренбургской области</w:t>
      </w:r>
    </w:p>
    <w:bookmarkEnd w:id="0"/>
    <w:p w:rsidR="00A7007F" w:rsidRDefault="00A7007F" w:rsidP="00A7007F">
      <w:pPr>
        <w:pStyle w:val="a5"/>
        <w:jc w:val="both"/>
      </w:pPr>
    </w:p>
    <w:p w:rsidR="00A7007F" w:rsidRDefault="00A7007F" w:rsidP="00A7007F">
      <w:pPr>
        <w:pStyle w:val="a5"/>
        <w:jc w:val="both"/>
      </w:pPr>
    </w:p>
    <w:p w:rsidR="00A7007F" w:rsidRDefault="00A7007F" w:rsidP="00A7007F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на основании статьи 5.1, 24, 28 Градостроительного кодекса Российской Федерации, руководствуясь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а также решением Совета депутатов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</w:t>
      </w:r>
      <w:proofErr w:type="gramEnd"/>
      <w:r>
        <w:rPr>
          <w:sz w:val="28"/>
          <w:szCs w:val="28"/>
        </w:rPr>
        <w:t xml:space="preserve"> области», в целях обеспечения устойчивого развития территории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округа, обеспечения учета интересов граждан, постановляю: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проекту генерального плана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(далее - проект генерального плана).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и проведение публичных слушаний возложить на отдел архитектуры, градостроительства и земельных отношений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Публичные слушания  по проекту генерального плана провести в населенных пунктах, подведомственных территориальным отделам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Оренбургской области (далее – территориальные отделы), по следующему графику: 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Саратовский территориальный отдел: 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 ноября 2023 г. в 10:00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местному времени в с. Саратовка, ул. Центральная, 26 (для жителей населенных пунктов: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Денной, ст. Илецк Второй, пос. Кирпичный завод,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 xml:space="preserve">. 24 км); </w:t>
      </w:r>
      <w:proofErr w:type="gramEnd"/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Трудовой территориальный отдел: 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ноября 2023 г. в 12:00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местному времени в с. Трудовое, ул. Алехина, 37. 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Ветлянский</w:t>
      </w:r>
      <w:proofErr w:type="spellEnd"/>
      <w:r>
        <w:rPr>
          <w:sz w:val="28"/>
          <w:szCs w:val="28"/>
        </w:rPr>
        <w:t xml:space="preserve"> территориальный отдел:</w:t>
      </w:r>
    </w:p>
    <w:p w:rsidR="00A7007F" w:rsidRDefault="00A7007F" w:rsidP="00A7007F">
      <w:pPr>
        <w:ind w:firstLine="709"/>
        <w:jc w:val="both"/>
      </w:pPr>
      <w:r>
        <w:rPr>
          <w:sz w:val="28"/>
          <w:szCs w:val="28"/>
        </w:rPr>
        <w:t>28 ноября 2023 г. в 14:30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местному времени в с. </w:t>
      </w:r>
      <w:proofErr w:type="spellStart"/>
      <w:r>
        <w:rPr>
          <w:sz w:val="28"/>
          <w:szCs w:val="28"/>
        </w:rPr>
        <w:t>Ветлянка</w:t>
      </w:r>
      <w:proofErr w:type="spellEnd"/>
      <w:r>
        <w:rPr>
          <w:sz w:val="28"/>
          <w:szCs w:val="28"/>
        </w:rPr>
        <w:t xml:space="preserve">, ул. Советская, 54. 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Буранный территориальный отдел: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 ноября 2023 г. в 11:00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местному времени в с. Буранное ул. Кооперативная, 26А (для жителей населенных пунктов: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Базырово</w:t>
      </w:r>
      <w:proofErr w:type="spellEnd"/>
      <w:r>
        <w:rPr>
          <w:sz w:val="28"/>
          <w:szCs w:val="28"/>
        </w:rPr>
        <w:t>, х. Запальное).</w:t>
      </w:r>
      <w:proofErr w:type="gramEnd"/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spellStart"/>
      <w:r>
        <w:rPr>
          <w:sz w:val="28"/>
          <w:szCs w:val="28"/>
        </w:rPr>
        <w:t>Линевский</w:t>
      </w:r>
      <w:proofErr w:type="spellEnd"/>
      <w:r>
        <w:rPr>
          <w:sz w:val="28"/>
          <w:szCs w:val="28"/>
        </w:rPr>
        <w:t xml:space="preserve"> территориальный отдел: 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 ноября 2023 г. в 14:00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местному времени в с. </w:t>
      </w:r>
      <w:proofErr w:type="spellStart"/>
      <w:r>
        <w:rPr>
          <w:sz w:val="28"/>
          <w:szCs w:val="28"/>
        </w:rPr>
        <w:t>Линевка</w:t>
      </w:r>
      <w:proofErr w:type="spellEnd"/>
      <w:r>
        <w:rPr>
          <w:sz w:val="28"/>
          <w:szCs w:val="28"/>
        </w:rPr>
        <w:t>, ул. Кызыл-</w:t>
      </w:r>
      <w:proofErr w:type="spellStart"/>
      <w:r>
        <w:rPr>
          <w:sz w:val="28"/>
          <w:szCs w:val="28"/>
        </w:rPr>
        <w:t>Юлдузская</w:t>
      </w:r>
      <w:proofErr w:type="spellEnd"/>
      <w:r>
        <w:rPr>
          <w:sz w:val="28"/>
          <w:szCs w:val="28"/>
        </w:rPr>
        <w:t xml:space="preserve">, 58 (для жителей населенных пунктов: х. </w:t>
      </w:r>
      <w:proofErr w:type="spellStart"/>
      <w:r>
        <w:rPr>
          <w:sz w:val="28"/>
          <w:szCs w:val="28"/>
        </w:rPr>
        <w:t>Каблово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Уютный).</w:t>
      </w:r>
      <w:proofErr w:type="gramEnd"/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Изобильный территориальный отдел: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 ноября 2023 г. в 10:00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местному времени в с. Изобильное, ул. А. Смирнова, 2 (для жителей населенных пунктов: ст. </w:t>
      </w:r>
      <w:proofErr w:type="spellStart"/>
      <w:r>
        <w:rPr>
          <w:sz w:val="28"/>
          <w:szCs w:val="28"/>
        </w:rPr>
        <w:t>Цвиллинга</w:t>
      </w:r>
      <w:proofErr w:type="spellEnd"/>
      <w:r>
        <w:rPr>
          <w:sz w:val="28"/>
          <w:szCs w:val="28"/>
        </w:rPr>
        <w:t>).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spellStart"/>
      <w:r>
        <w:rPr>
          <w:sz w:val="28"/>
          <w:szCs w:val="28"/>
        </w:rPr>
        <w:t>Цвиллингский</w:t>
      </w:r>
      <w:proofErr w:type="spellEnd"/>
      <w:r>
        <w:rPr>
          <w:sz w:val="28"/>
          <w:szCs w:val="28"/>
        </w:rPr>
        <w:t xml:space="preserve"> территориальный отдел: 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 ноября 2023 г. в 14:00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местному времени в пос. </w:t>
      </w:r>
      <w:proofErr w:type="spellStart"/>
      <w:r>
        <w:rPr>
          <w:sz w:val="28"/>
          <w:szCs w:val="28"/>
        </w:rPr>
        <w:t>Дивнополье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Совесткая</w:t>
      </w:r>
      <w:proofErr w:type="spellEnd"/>
      <w:r>
        <w:rPr>
          <w:sz w:val="28"/>
          <w:szCs w:val="28"/>
        </w:rPr>
        <w:t xml:space="preserve">, 41  (для жителей населенных пунктов: пос. </w:t>
      </w:r>
      <w:proofErr w:type="spellStart"/>
      <w:r>
        <w:rPr>
          <w:sz w:val="28"/>
          <w:szCs w:val="28"/>
        </w:rPr>
        <w:t>Землянский</w:t>
      </w:r>
      <w:proofErr w:type="spellEnd"/>
      <w:r>
        <w:rPr>
          <w:sz w:val="28"/>
          <w:szCs w:val="28"/>
        </w:rPr>
        <w:t>).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spellStart"/>
      <w:r>
        <w:rPr>
          <w:sz w:val="28"/>
          <w:szCs w:val="28"/>
        </w:rPr>
        <w:t>Новоилецкий</w:t>
      </w:r>
      <w:proofErr w:type="spellEnd"/>
      <w:r>
        <w:rPr>
          <w:sz w:val="28"/>
          <w:szCs w:val="28"/>
        </w:rPr>
        <w:t xml:space="preserve"> территориальный отдел:  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декабря 2023 в 11:00 по местному времени в с. </w:t>
      </w:r>
      <w:proofErr w:type="spellStart"/>
      <w:r>
        <w:rPr>
          <w:sz w:val="28"/>
          <w:szCs w:val="28"/>
        </w:rPr>
        <w:t>Новоилецк</w:t>
      </w:r>
      <w:proofErr w:type="spellEnd"/>
      <w:r>
        <w:rPr>
          <w:sz w:val="28"/>
          <w:szCs w:val="28"/>
        </w:rPr>
        <w:t xml:space="preserve">, ул. Советская, 59  (для жителей населенных пунктов: пос. Крутые горки,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Тираж).</w:t>
      </w:r>
      <w:proofErr w:type="gramEnd"/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>
        <w:rPr>
          <w:sz w:val="28"/>
          <w:szCs w:val="28"/>
        </w:rPr>
        <w:t>Покровский-Троицкий</w:t>
      </w:r>
      <w:proofErr w:type="gramEnd"/>
      <w:r>
        <w:rPr>
          <w:sz w:val="28"/>
          <w:szCs w:val="28"/>
        </w:rPr>
        <w:t xml:space="preserve"> территориальный отдел: 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декабря 2023 г. в 14:00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местному времени в с. Покровка, ул. </w:t>
      </w:r>
      <w:proofErr w:type="spellStart"/>
      <w:r>
        <w:rPr>
          <w:sz w:val="28"/>
          <w:szCs w:val="28"/>
        </w:rPr>
        <w:t>Ахметгалиева</w:t>
      </w:r>
      <w:proofErr w:type="spellEnd"/>
      <w:r>
        <w:rPr>
          <w:sz w:val="28"/>
          <w:szCs w:val="28"/>
        </w:rPr>
        <w:t>, 26 (для жителей населенных пунктов: с. Покровка, с. Троицк, с. Ивановка).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Тамар-</w:t>
      </w:r>
      <w:proofErr w:type="spellStart"/>
      <w:r>
        <w:rPr>
          <w:sz w:val="28"/>
          <w:szCs w:val="28"/>
        </w:rPr>
        <w:t>Уткульский</w:t>
      </w:r>
      <w:proofErr w:type="spellEnd"/>
      <w:r>
        <w:rPr>
          <w:sz w:val="28"/>
          <w:szCs w:val="28"/>
        </w:rPr>
        <w:t xml:space="preserve"> территориальный отдел: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декабря 2023 г. в 10:00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местному времени в с. Тамар-</w:t>
      </w:r>
      <w:proofErr w:type="spellStart"/>
      <w:r>
        <w:rPr>
          <w:sz w:val="28"/>
          <w:szCs w:val="28"/>
        </w:rPr>
        <w:t>Уткуль</w:t>
      </w:r>
      <w:proofErr w:type="spellEnd"/>
      <w:r>
        <w:rPr>
          <w:sz w:val="28"/>
          <w:szCs w:val="28"/>
        </w:rPr>
        <w:t>, ул. Рабочая, 1.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Первомайский территориальный отдел: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декабря 2023 г. в 12:00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местному времени в с. Первомайское, ул. Мира, 12 (для жителей населенных пунктов: с. </w:t>
      </w:r>
      <w:proofErr w:type="spellStart"/>
      <w:r>
        <w:rPr>
          <w:sz w:val="28"/>
          <w:szCs w:val="28"/>
        </w:rPr>
        <w:t>Егинсай</w:t>
      </w:r>
      <w:proofErr w:type="spellEnd"/>
      <w:r>
        <w:rPr>
          <w:sz w:val="28"/>
          <w:szCs w:val="28"/>
        </w:rPr>
        <w:t xml:space="preserve">, аул </w:t>
      </w:r>
      <w:proofErr w:type="spellStart"/>
      <w:r>
        <w:rPr>
          <w:sz w:val="28"/>
          <w:szCs w:val="28"/>
        </w:rPr>
        <w:t>Талды-Кудук</w:t>
      </w:r>
      <w:proofErr w:type="spellEnd"/>
      <w:r>
        <w:rPr>
          <w:sz w:val="28"/>
          <w:szCs w:val="28"/>
        </w:rPr>
        <w:t>).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proofErr w:type="spellStart"/>
      <w:r>
        <w:rPr>
          <w:sz w:val="28"/>
          <w:szCs w:val="28"/>
        </w:rPr>
        <w:t>Кумакский</w:t>
      </w:r>
      <w:proofErr w:type="spellEnd"/>
      <w:r>
        <w:rPr>
          <w:sz w:val="28"/>
          <w:szCs w:val="28"/>
        </w:rPr>
        <w:t xml:space="preserve"> территориальный отдел: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декабря 2023 г. в 14:00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местному времени в с. </w:t>
      </w:r>
      <w:proofErr w:type="spellStart"/>
      <w:r>
        <w:rPr>
          <w:sz w:val="28"/>
          <w:szCs w:val="28"/>
        </w:rPr>
        <w:t>Кумакское</w:t>
      </w:r>
      <w:proofErr w:type="spellEnd"/>
      <w:r>
        <w:rPr>
          <w:sz w:val="28"/>
          <w:szCs w:val="28"/>
        </w:rPr>
        <w:t>, ул. Центральная, 26.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proofErr w:type="spellStart"/>
      <w:r>
        <w:rPr>
          <w:sz w:val="28"/>
          <w:szCs w:val="28"/>
        </w:rPr>
        <w:t>Красномаякский</w:t>
      </w:r>
      <w:proofErr w:type="spellEnd"/>
      <w:r>
        <w:rPr>
          <w:sz w:val="28"/>
          <w:szCs w:val="28"/>
        </w:rPr>
        <w:t xml:space="preserve"> территориальный отдел: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 декабря 2023 г. в 10:00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местному времени в пос. </w:t>
      </w:r>
      <w:proofErr w:type="spellStart"/>
      <w:r>
        <w:rPr>
          <w:sz w:val="28"/>
          <w:szCs w:val="28"/>
        </w:rPr>
        <w:t>Маякское</w:t>
      </w:r>
      <w:proofErr w:type="spellEnd"/>
      <w:r>
        <w:rPr>
          <w:sz w:val="28"/>
          <w:szCs w:val="28"/>
        </w:rPr>
        <w:t xml:space="preserve">, ул. Центральная, 31 (для жителей населенных пунктов: с. </w:t>
      </w:r>
      <w:proofErr w:type="spellStart"/>
      <w:r>
        <w:rPr>
          <w:sz w:val="28"/>
          <w:szCs w:val="28"/>
        </w:rPr>
        <w:t>Ащебутак</w:t>
      </w:r>
      <w:proofErr w:type="spellEnd"/>
      <w:r>
        <w:rPr>
          <w:sz w:val="28"/>
          <w:szCs w:val="28"/>
        </w:rPr>
        <w:t xml:space="preserve">, с. Елшанка, пос. </w:t>
      </w:r>
      <w:proofErr w:type="spellStart"/>
      <w:r>
        <w:rPr>
          <w:sz w:val="28"/>
          <w:szCs w:val="28"/>
        </w:rPr>
        <w:t>Малопрудное</w:t>
      </w:r>
      <w:proofErr w:type="spellEnd"/>
      <w:r>
        <w:rPr>
          <w:sz w:val="28"/>
          <w:szCs w:val="28"/>
        </w:rPr>
        <w:t>, пос. Ракитное).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Перовский территориальный отдел: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декабря 2023 г. в 12:00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местному времени в с. </w:t>
      </w:r>
      <w:proofErr w:type="spellStart"/>
      <w:r>
        <w:rPr>
          <w:sz w:val="28"/>
          <w:szCs w:val="28"/>
        </w:rPr>
        <w:t>Перовка</w:t>
      </w:r>
      <w:proofErr w:type="spellEnd"/>
      <w:r>
        <w:rPr>
          <w:sz w:val="28"/>
          <w:szCs w:val="28"/>
        </w:rPr>
        <w:t xml:space="preserve">, ул. Советская, 12 (для жителей населенных пунктов: с. </w:t>
      </w:r>
      <w:proofErr w:type="spellStart"/>
      <w:r>
        <w:rPr>
          <w:sz w:val="28"/>
          <w:szCs w:val="28"/>
        </w:rPr>
        <w:t>Мещеряковка</w:t>
      </w:r>
      <w:proofErr w:type="spellEnd"/>
      <w:r>
        <w:rPr>
          <w:sz w:val="28"/>
          <w:szCs w:val="28"/>
        </w:rPr>
        <w:t>).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Михайловский территориальный отдел: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декабря 2023 г.  в 14:00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местному времени в с. Михайловка, ул. 50 лет Октября, 2 (для жителей населенных пунктов: с. Беляевка, с. </w:t>
      </w:r>
      <w:proofErr w:type="spellStart"/>
      <w:r>
        <w:rPr>
          <w:sz w:val="28"/>
          <w:szCs w:val="28"/>
        </w:rPr>
        <w:t>Смирновка</w:t>
      </w:r>
      <w:proofErr w:type="spellEnd"/>
      <w:r>
        <w:rPr>
          <w:sz w:val="28"/>
          <w:szCs w:val="28"/>
        </w:rPr>
        <w:t>).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proofErr w:type="spellStart"/>
      <w:r>
        <w:rPr>
          <w:sz w:val="28"/>
          <w:szCs w:val="28"/>
        </w:rPr>
        <w:t>Боевогорский</w:t>
      </w:r>
      <w:proofErr w:type="spellEnd"/>
      <w:r>
        <w:rPr>
          <w:sz w:val="28"/>
          <w:szCs w:val="28"/>
        </w:rPr>
        <w:t xml:space="preserve"> территориальный отдел: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декабря 2023 г. в 10:00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местному времени в с. Боевая Гора, ул. Таврическая, 36 (для жителей населенных пунктов: х. Корольки, ст. Маячная,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>. 23 км,  х. Роте Фане, х. Чкаловский).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proofErr w:type="spellStart"/>
      <w:r>
        <w:rPr>
          <w:sz w:val="28"/>
          <w:szCs w:val="28"/>
        </w:rPr>
        <w:t>Дружбинский</w:t>
      </w:r>
      <w:proofErr w:type="spellEnd"/>
      <w:r>
        <w:rPr>
          <w:sz w:val="28"/>
          <w:szCs w:val="28"/>
        </w:rPr>
        <w:t xml:space="preserve"> территориальный отдел: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декабря 2023 г. в 12:00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местному времени в с. Дружба, ул. Школьная, 9 (для жителей населенных пунктов: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Розенберг).</w:t>
      </w:r>
      <w:proofErr w:type="gramEnd"/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 Пригородный территориальный отдел:</w:t>
      </w:r>
    </w:p>
    <w:p w:rsidR="00A7007F" w:rsidRDefault="00A7007F" w:rsidP="00A7007F">
      <w:pPr>
        <w:ind w:firstLine="709"/>
        <w:jc w:val="both"/>
      </w:pPr>
      <w:r>
        <w:rPr>
          <w:sz w:val="28"/>
          <w:szCs w:val="28"/>
        </w:rPr>
        <w:t>7 декабря 2023 г. в 10:00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местному времени в пос. Шахтный, ул.</w:t>
      </w:r>
      <w:r>
        <w:rPr>
          <w:color w:val="000000"/>
          <w:sz w:val="28"/>
          <w:szCs w:val="28"/>
        </w:rPr>
        <w:t xml:space="preserve"> Школьная, 2 а (для</w:t>
      </w:r>
      <w:r>
        <w:rPr>
          <w:sz w:val="28"/>
          <w:szCs w:val="28"/>
        </w:rPr>
        <w:t xml:space="preserve"> жителей населенных пунктов: пос.  Дом инвалидов).</w:t>
      </w:r>
    </w:p>
    <w:p w:rsidR="00A7007F" w:rsidRDefault="00A7007F" w:rsidP="00A7007F">
      <w:pPr>
        <w:ind w:firstLine="709"/>
        <w:jc w:val="both"/>
      </w:pPr>
      <w:r>
        <w:rPr>
          <w:sz w:val="28"/>
          <w:szCs w:val="28"/>
        </w:rPr>
        <w:t>3.19. Угольный территориальный отдел:</w:t>
      </w:r>
    </w:p>
    <w:p w:rsidR="00A7007F" w:rsidRDefault="00A7007F" w:rsidP="00A7007F">
      <w:pPr>
        <w:ind w:firstLine="709"/>
        <w:jc w:val="both"/>
      </w:pPr>
      <w:r>
        <w:rPr>
          <w:sz w:val="28"/>
          <w:szCs w:val="28"/>
        </w:rPr>
        <w:t xml:space="preserve">7 декабря 2023 г. в 12:00 час. по местному времени в с. </w:t>
      </w:r>
      <w:proofErr w:type="gramStart"/>
      <w:r>
        <w:rPr>
          <w:sz w:val="28"/>
          <w:szCs w:val="28"/>
        </w:rPr>
        <w:t>Угольное</w:t>
      </w:r>
      <w:proofErr w:type="gramEnd"/>
      <w:r>
        <w:rPr>
          <w:sz w:val="28"/>
          <w:szCs w:val="28"/>
        </w:rPr>
        <w:t xml:space="preserve">, ул.  </w:t>
      </w:r>
      <w:proofErr w:type="spellStart"/>
      <w:r>
        <w:rPr>
          <w:sz w:val="28"/>
          <w:szCs w:val="28"/>
        </w:rPr>
        <w:t>Совесткая</w:t>
      </w:r>
      <w:proofErr w:type="spellEnd"/>
      <w:r>
        <w:rPr>
          <w:sz w:val="28"/>
          <w:szCs w:val="28"/>
        </w:rPr>
        <w:t xml:space="preserve">, 25 (для жителей населенных пунктов: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 xml:space="preserve">. 25 км., с. </w:t>
      </w:r>
      <w:proofErr w:type="spellStart"/>
      <w:r>
        <w:rPr>
          <w:sz w:val="28"/>
          <w:szCs w:val="28"/>
        </w:rPr>
        <w:t>Сухоречка</w:t>
      </w:r>
      <w:proofErr w:type="spellEnd"/>
      <w:r>
        <w:rPr>
          <w:sz w:val="28"/>
          <w:szCs w:val="28"/>
        </w:rPr>
        <w:t xml:space="preserve">).  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proofErr w:type="spellStart"/>
      <w:r>
        <w:rPr>
          <w:sz w:val="28"/>
          <w:szCs w:val="28"/>
        </w:rPr>
        <w:t>Григорьевский</w:t>
      </w:r>
      <w:proofErr w:type="spellEnd"/>
      <w:r>
        <w:rPr>
          <w:sz w:val="28"/>
          <w:szCs w:val="28"/>
        </w:rPr>
        <w:t xml:space="preserve"> территориальный отдел: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 декабря 2023 г. в 14:00 час. по местному времени в с. Григорьевка, ул. Советская, 80 (для жителей населенных пунктов: д. Возрождение, пос. Казанка,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 xml:space="preserve">. 26 км., ст. </w:t>
      </w:r>
      <w:proofErr w:type="spellStart"/>
      <w:r>
        <w:rPr>
          <w:sz w:val="28"/>
          <w:szCs w:val="28"/>
        </w:rPr>
        <w:t>Чашкан</w:t>
      </w:r>
      <w:proofErr w:type="spellEnd"/>
      <w:r>
        <w:rPr>
          <w:sz w:val="28"/>
          <w:szCs w:val="28"/>
        </w:rPr>
        <w:t xml:space="preserve">, пос. </w:t>
      </w:r>
      <w:proofErr w:type="spellStart"/>
      <w:r>
        <w:rPr>
          <w:sz w:val="28"/>
          <w:szCs w:val="28"/>
        </w:rPr>
        <w:t>Чашкан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>. 27 км).</w:t>
      </w:r>
      <w:proofErr w:type="gramEnd"/>
    </w:p>
    <w:p w:rsidR="00A7007F" w:rsidRDefault="00A7007F" w:rsidP="00A7007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Отделу архитектуры, градостроительства и земельных отношений</w:t>
      </w:r>
    </w:p>
    <w:p w:rsidR="00A7007F" w:rsidRDefault="00A7007F" w:rsidP="00A7007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  <w:proofErr w:type="gramStart"/>
      <w:r>
        <w:rPr>
          <w:sz w:val="28"/>
          <w:szCs w:val="28"/>
        </w:rPr>
        <w:t>разместить проект</w:t>
      </w:r>
      <w:proofErr w:type="gramEnd"/>
      <w:r>
        <w:rPr>
          <w:sz w:val="28"/>
          <w:szCs w:val="28"/>
        </w:rPr>
        <w:t xml:space="preserve"> генерального плана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на официальном сайте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(</w:t>
      </w:r>
      <w:hyperlink r:id="rId8">
        <w:r>
          <w:rPr>
            <w:rStyle w:val="a4"/>
            <w:sz w:val="28"/>
            <w:szCs w:val="28"/>
          </w:rPr>
          <w:t>https://soliletsk.orb.ru/</w:t>
        </w:r>
      </w:hyperlink>
      <w:r>
        <w:rPr>
          <w:sz w:val="28"/>
          <w:szCs w:val="28"/>
        </w:rPr>
        <w:t>).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– В.Н. </w:t>
      </w:r>
      <w:proofErr w:type="spellStart"/>
      <w:r>
        <w:rPr>
          <w:sz w:val="28"/>
          <w:szCs w:val="28"/>
        </w:rPr>
        <w:t>Полосухина</w:t>
      </w:r>
      <w:proofErr w:type="spellEnd"/>
      <w:r>
        <w:rPr>
          <w:sz w:val="28"/>
          <w:szCs w:val="28"/>
        </w:rPr>
        <w:t>.</w:t>
      </w:r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Оповещение о публичных слушаниях разместить на информационных стендах в следующих населенных пунктах: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Саратовка,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Денной, ст. Илецк Второй,  пос. Кирпичный завод,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 xml:space="preserve">. 24 км., с. Трудовое, с. </w:t>
      </w:r>
      <w:proofErr w:type="spellStart"/>
      <w:r>
        <w:rPr>
          <w:sz w:val="28"/>
          <w:szCs w:val="28"/>
        </w:rPr>
        <w:t>Ветлянка</w:t>
      </w:r>
      <w:proofErr w:type="spellEnd"/>
      <w:r>
        <w:rPr>
          <w:sz w:val="28"/>
          <w:szCs w:val="28"/>
        </w:rPr>
        <w:t xml:space="preserve">, с. Буранное,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Базырово</w:t>
      </w:r>
      <w:proofErr w:type="spellEnd"/>
      <w:r>
        <w:rPr>
          <w:sz w:val="28"/>
          <w:szCs w:val="28"/>
        </w:rPr>
        <w:t xml:space="preserve">, х. Запальное, с. </w:t>
      </w:r>
      <w:proofErr w:type="spellStart"/>
      <w:r>
        <w:rPr>
          <w:sz w:val="28"/>
          <w:szCs w:val="28"/>
        </w:rPr>
        <w:t>Линевка</w:t>
      </w:r>
      <w:proofErr w:type="spellEnd"/>
      <w:r>
        <w:rPr>
          <w:sz w:val="28"/>
          <w:szCs w:val="28"/>
        </w:rPr>
        <w:t xml:space="preserve">, х. </w:t>
      </w:r>
      <w:proofErr w:type="spellStart"/>
      <w:r>
        <w:rPr>
          <w:sz w:val="28"/>
          <w:szCs w:val="28"/>
        </w:rPr>
        <w:t>Каблово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Уютный, с. Изобильное, ст. </w:t>
      </w:r>
      <w:proofErr w:type="spellStart"/>
      <w:r>
        <w:rPr>
          <w:sz w:val="28"/>
          <w:szCs w:val="28"/>
        </w:rPr>
        <w:t>Цвиллинга</w:t>
      </w:r>
      <w:proofErr w:type="spellEnd"/>
      <w:r>
        <w:rPr>
          <w:sz w:val="28"/>
          <w:szCs w:val="28"/>
        </w:rPr>
        <w:t xml:space="preserve">, пос. </w:t>
      </w:r>
      <w:proofErr w:type="spellStart"/>
      <w:r>
        <w:rPr>
          <w:sz w:val="28"/>
          <w:szCs w:val="28"/>
        </w:rPr>
        <w:t>Дивнополье</w:t>
      </w:r>
      <w:proofErr w:type="spellEnd"/>
      <w:r>
        <w:rPr>
          <w:sz w:val="28"/>
          <w:szCs w:val="28"/>
        </w:rPr>
        <w:t xml:space="preserve">, пос. </w:t>
      </w:r>
      <w:proofErr w:type="spellStart"/>
      <w:r>
        <w:rPr>
          <w:sz w:val="28"/>
          <w:szCs w:val="28"/>
        </w:rPr>
        <w:t>Землянский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Новоилецк</w:t>
      </w:r>
      <w:proofErr w:type="spellEnd"/>
      <w:r>
        <w:rPr>
          <w:sz w:val="28"/>
          <w:szCs w:val="28"/>
        </w:rPr>
        <w:t xml:space="preserve">, пос. Крутые горки,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Тираж, с. Покровка, с. Троицк, с. Ивановка, с. Тамар-</w:t>
      </w:r>
      <w:proofErr w:type="spellStart"/>
      <w:r>
        <w:rPr>
          <w:sz w:val="28"/>
          <w:szCs w:val="28"/>
        </w:rPr>
        <w:t>Уткуль</w:t>
      </w:r>
      <w:proofErr w:type="spellEnd"/>
      <w:r>
        <w:rPr>
          <w:sz w:val="28"/>
          <w:szCs w:val="28"/>
        </w:rPr>
        <w:t xml:space="preserve">, с. Первомайское, с. </w:t>
      </w:r>
      <w:proofErr w:type="spellStart"/>
      <w:r>
        <w:rPr>
          <w:sz w:val="28"/>
          <w:szCs w:val="28"/>
        </w:rPr>
        <w:t>Егинсай</w:t>
      </w:r>
      <w:proofErr w:type="spellEnd"/>
      <w:r>
        <w:rPr>
          <w:sz w:val="28"/>
          <w:szCs w:val="28"/>
        </w:rPr>
        <w:t xml:space="preserve">, аул </w:t>
      </w:r>
      <w:proofErr w:type="spellStart"/>
      <w:r>
        <w:rPr>
          <w:sz w:val="28"/>
          <w:szCs w:val="28"/>
        </w:rPr>
        <w:t>Талды-Кудук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Кумакское</w:t>
      </w:r>
      <w:proofErr w:type="spellEnd"/>
      <w:r>
        <w:rPr>
          <w:sz w:val="28"/>
          <w:szCs w:val="28"/>
        </w:rPr>
        <w:t xml:space="preserve">, пос. </w:t>
      </w:r>
      <w:proofErr w:type="spellStart"/>
      <w:r>
        <w:rPr>
          <w:sz w:val="28"/>
          <w:szCs w:val="28"/>
        </w:rPr>
        <w:t>Маякское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Ащебутак</w:t>
      </w:r>
      <w:proofErr w:type="spellEnd"/>
      <w:r>
        <w:rPr>
          <w:sz w:val="28"/>
          <w:szCs w:val="28"/>
        </w:rPr>
        <w:t xml:space="preserve">, с. Елшанка, пос. </w:t>
      </w:r>
      <w:proofErr w:type="spellStart"/>
      <w:r>
        <w:rPr>
          <w:sz w:val="28"/>
          <w:szCs w:val="28"/>
        </w:rPr>
        <w:lastRenderedPageBreak/>
        <w:t>Малопрудное</w:t>
      </w:r>
      <w:proofErr w:type="spellEnd"/>
      <w:r>
        <w:rPr>
          <w:sz w:val="28"/>
          <w:szCs w:val="28"/>
        </w:rPr>
        <w:t>, пос. Ракитное</w:t>
      </w:r>
      <w: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Перовка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Мещеряковка</w:t>
      </w:r>
      <w:proofErr w:type="spellEnd"/>
      <w:r>
        <w:rPr>
          <w:sz w:val="28"/>
          <w:szCs w:val="28"/>
        </w:rPr>
        <w:t xml:space="preserve">, с. Михайловка, с. Беляевка, с. </w:t>
      </w:r>
      <w:proofErr w:type="spellStart"/>
      <w:r>
        <w:rPr>
          <w:sz w:val="28"/>
          <w:szCs w:val="28"/>
        </w:rPr>
        <w:t>Смирновка</w:t>
      </w:r>
      <w:proofErr w:type="spellEnd"/>
      <w:r>
        <w:t xml:space="preserve">, </w:t>
      </w:r>
      <w:r>
        <w:rPr>
          <w:sz w:val="28"/>
          <w:szCs w:val="28"/>
        </w:rPr>
        <w:t xml:space="preserve">с. Боевая гора, х. Корольки, ст. Маячная,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>. 23 км,  х. Роте Фане, х. Чкаловский</w:t>
      </w:r>
      <w:r>
        <w:t xml:space="preserve">, </w:t>
      </w:r>
      <w:r>
        <w:rPr>
          <w:sz w:val="28"/>
          <w:szCs w:val="28"/>
        </w:rPr>
        <w:t xml:space="preserve">с. Дружба,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Розенберг</w:t>
      </w:r>
      <w:r>
        <w:t xml:space="preserve">, </w:t>
      </w:r>
      <w:r>
        <w:rPr>
          <w:sz w:val="28"/>
          <w:szCs w:val="28"/>
        </w:rPr>
        <w:t xml:space="preserve">пос. Шахтный, пос. Дом инвалидов, с. Угольное,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 xml:space="preserve">. 25 км., с. </w:t>
      </w:r>
      <w:proofErr w:type="spellStart"/>
      <w:r>
        <w:rPr>
          <w:sz w:val="28"/>
          <w:szCs w:val="28"/>
        </w:rPr>
        <w:t>Сухоречка</w:t>
      </w:r>
      <w:proofErr w:type="spellEnd"/>
      <w:r>
        <w:rPr>
          <w:sz w:val="28"/>
          <w:szCs w:val="28"/>
        </w:rPr>
        <w:t xml:space="preserve">, с. Григорьевка, д. Возрождение, пос. Казанка,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 xml:space="preserve">. 26 км., ст. </w:t>
      </w:r>
      <w:proofErr w:type="spellStart"/>
      <w:r>
        <w:rPr>
          <w:sz w:val="28"/>
          <w:szCs w:val="28"/>
        </w:rPr>
        <w:t>Чашкан</w:t>
      </w:r>
      <w:proofErr w:type="spellEnd"/>
      <w:r>
        <w:rPr>
          <w:sz w:val="28"/>
          <w:szCs w:val="28"/>
        </w:rPr>
        <w:t xml:space="preserve">, пос. </w:t>
      </w:r>
      <w:proofErr w:type="spellStart"/>
      <w:r>
        <w:rPr>
          <w:sz w:val="28"/>
          <w:szCs w:val="28"/>
        </w:rPr>
        <w:t>Чашкан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 xml:space="preserve">. 27 км. </w:t>
      </w:r>
      <w:proofErr w:type="gramEnd"/>
    </w:p>
    <w:p w:rsidR="00A7007F" w:rsidRDefault="00A7007F" w:rsidP="00A7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после его подписания и подлежит размещению в следующих источниках: в газете «</w:t>
      </w:r>
      <w:proofErr w:type="spellStart"/>
      <w:r>
        <w:rPr>
          <w:sz w:val="28"/>
          <w:szCs w:val="28"/>
        </w:rPr>
        <w:t>Илецкая</w:t>
      </w:r>
      <w:proofErr w:type="spellEnd"/>
      <w:r>
        <w:rPr>
          <w:sz w:val="28"/>
          <w:szCs w:val="28"/>
        </w:rPr>
        <w:t xml:space="preserve"> Защита»,  в средстве массовой информации в сетевом издании – «Правовой портал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soliletsk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/, на сайте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</w:t>
      </w:r>
      <w:hyperlink r:id="rId9">
        <w:r>
          <w:rPr>
            <w:rStyle w:val="a4"/>
            <w:sz w:val="28"/>
            <w:szCs w:val="28"/>
          </w:rPr>
          <w:t>https://soliletsk.orb.ru/</w:t>
        </w:r>
      </w:hyperlink>
      <w:r>
        <w:rPr>
          <w:sz w:val="28"/>
          <w:szCs w:val="28"/>
        </w:rPr>
        <w:t>.</w:t>
      </w:r>
    </w:p>
    <w:p w:rsidR="00A7007F" w:rsidRDefault="00A7007F" w:rsidP="00A7007F">
      <w:pPr>
        <w:pStyle w:val="a5"/>
        <w:jc w:val="both"/>
      </w:pPr>
    </w:p>
    <w:p w:rsidR="00A7007F" w:rsidRDefault="00A7007F" w:rsidP="00A7007F">
      <w:pPr>
        <w:pStyle w:val="a5"/>
        <w:jc w:val="both"/>
      </w:pPr>
    </w:p>
    <w:p w:rsidR="00A7007F" w:rsidRDefault="00A7007F" w:rsidP="00A7007F">
      <w:pPr>
        <w:widowControl w:val="0"/>
        <w:jc w:val="both"/>
        <w:rPr>
          <w:rStyle w:val="2"/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71"/>
        <w:gridCol w:w="2693"/>
      </w:tblGrid>
      <w:tr w:rsidR="00A7007F" w:rsidTr="00B115C7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A7007F" w:rsidRDefault="00A7007F" w:rsidP="00B115C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A7007F" w:rsidRDefault="00A7007F" w:rsidP="00B115C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Соль-</w:t>
            </w:r>
            <w:proofErr w:type="spellStart"/>
            <w:r>
              <w:rPr>
                <w:spacing w:val="-2"/>
                <w:sz w:val="28"/>
                <w:szCs w:val="28"/>
              </w:rPr>
              <w:t>Илецкий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7007F" w:rsidRDefault="00A7007F" w:rsidP="00B115C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</w:p>
        </w:tc>
      </w:tr>
      <w:tr w:rsidR="00A7007F" w:rsidTr="00B115C7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A7007F" w:rsidRDefault="00A7007F" w:rsidP="00B115C7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7007F" w:rsidRDefault="00A7007F" w:rsidP="00B115C7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A7007F" w:rsidRDefault="00A7007F" w:rsidP="00A7007F">
      <w:pPr>
        <w:jc w:val="center"/>
        <w:rPr>
          <w:rFonts w:ascii="Tahoma" w:hAnsi="Tahoma" w:cs="Tahoma"/>
          <w:sz w:val="16"/>
          <w:szCs w:val="16"/>
        </w:rPr>
      </w:pPr>
    </w:p>
    <w:p w:rsidR="00A7007F" w:rsidRDefault="00A7007F" w:rsidP="00A7007F">
      <w:pPr>
        <w:pStyle w:val="a5"/>
        <w:jc w:val="both"/>
        <w:rPr>
          <w:sz w:val="28"/>
          <w:szCs w:val="28"/>
        </w:rPr>
      </w:pPr>
    </w:p>
    <w:p w:rsidR="00A7007F" w:rsidRDefault="00A7007F" w:rsidP="00A7007F">
      <w:pPr>
        <w:pStyle w:val="a5"/>
        <w:jc w:val="both"/>
        <w:rPr>
          <w:sz w:val="28"/>
          <w:szCs w:val="28"/>
        </w:rPr>
      </w:pPr>
    </w:p>
    <w:p w:rsidR="00A7007F" w:rsidRDefault="00A7007F" w:rsidP="00A7007F">
      <w:pPr>
        <w:pStyle w:val="a5"/>
        <w:jc w:val="both"/>
        <w:rPr>
          <w:sz w:val="28"/>
          <w:szCs w:val="28"/>
        </w:rPr>
      </w:pPr>
    </w:p>
    <w:p w:rsidR="00A7007F" w:rsidRDefault="00A7007F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8829E1" w:rsidRDefault="008829E1" w:rsidP="00A7007F">
      <w:pPr>
        <w:pStyle w:val="a5"/>
        <w:jc w:val="both"/>
        <w:rPr>
          <w:sz w:val="20"/>
          <w:szCs w:val="20"/>
        </w:rPr>
      </w:pPr>
    </w:p>
    <w:p w:rsidR="00A7007F" w:rsidRDefault="00A7007F" w:rsidP="00A7007F">
      <w:pPr>
        <w:pStyle w:val="a5"/>
        <w:jc w:val="both"/>
        <w:rPr>
          <w:sz w:val="20"/>
          <w:szCs w:val="20"/>
        </w:rPr>
      </w:pPr>
    </w:p>
    <w:p w:rsidR="00A7007F" w:rsidRDefault="00A7007F" w:rsidP="00A7007F">
      <w:pPr>
        <w:pStyle w:val="a5"/>
        <w:jc w:val="both"/>
        <w:rPr>
          <w:sz w:val="20"/>
          <w:szCs w:val="20"/>
        </w:rPr>
      </w:pPr>
    </w:p>
    <w:p w:rsidR="00A7007F" w:rsidRDefault="00A7007F" w:rsidP="00A7007F">
      <w:pPr>
        <w:ind w:right="-25"/>
        <w:rPr>
          <w:sz w:val="20"/>
          <w:szCs w:val="20"/>
        </w:rPr>
      </w:pPr>
      <w:r>
        <w:rPr>
          <w:sz w:val="20"/>
          <w:szCs w:val="20"/>
        </w:rPr>
        <w:t>Разослано: в дело, организационный отдел,  отдел архитектуры, градостроительства и земельных отношений, заявителю</w:t>
      </w:r>
    </w:p>
    <w:p w:rsidR="00A7007F" w:rsidRDefault="00A7007F" w:rsidP="00A7007F">
      <w:pPr>
        <w:rPr>
          <w:sz w:val="28"/>
          <w:szCs w:val="28"/>
        </w:rPr>
      </w:pPr>
    </w:p>
    <w:sectPr w:rsidR="00A7007F" w:rsidSect="00BE13F3">
      <w:headerReference w:type="even" r:id="rId10"/>
      <w:headerReference w:type="default" r:id="rId11"/>
      <w:pgSz w:w="11906" w:h="16838"/>
      <w:pgMar w:top="1134" w:right="851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E6" w:rsidRDefault="00FA22E6" w:rsidP="00A7007F">
      <w:r>
        <w:separator/>
      </w:r>
    </w:p>
  </w:endnote>
  <w:endnote w:type="continuationSeparator" w:id="0">
    <w:p w:rsidR="00FA22E6" w:rsidRDefault="00FA22E6" w:rsidP="00A7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E6" w:rsidRDefault="00FA22E6" w:rsidP="00A7007F">
      <w:r>
        <w:separator/>
      </w:r>
    </w:p>
  </w:footnote>
  <w:footnote w:type="continuationSeparator" w:id="0">
    <w:p w:rsidR="00FA22E6" w:rsidRDefault="00FA22E6" w:rsidP="00A70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F3" w:rsidRDefault="00FA22E6">
    <w:pPr>
      <w:pStyle w:val="1"/>
    </w:pPr>
    <w:r>
      <w:pict>
        <v:shape id="Frame1" o:spid="_x0000_s2050" style="position:absolute;margin-left:0;margin-top:.05pt;width:1.1pt;height:1.1pt;z-index:251661312;mso-wrap-style:square;mso-position-horizontal:center;mso-position-horizontal-relative:margin;v-text-anchor:top" coordsize="" o:allowincell="f" path="m,l-127,r,-127l,-127xe" stroked="f" strokecolor="#3465a4">
          <v:fill opacity="0" color2="black" o:detectmouseclick="t"/>
          <w10:wrap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283"/>
      <w:docPartObj>
        <w:docPartGallery w:val="Page Numbers (Top of Page)"/>
        <w:docPartUnique/>
      </w:docPartObj>
    </w:sdtPr>
    <w:sdtEndPr/>
    <w:sdtContent>
      <w:p w:rsidR="00A7007F" w:rsidRDefault="00EC7A5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2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13F3" w:rsidRDefault="00FA22E6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07F"/>
    <w:rsid w:val="000034D9"/>
    <w:rsid w:val="000B5E24"/>
    <w:rsid w:val="000D78AA"/>
    <w:rsid w:val="000F06D2"/>
    <w:rsid w:val="00160F30"/>
    <w:rsid w:val="00166C27"/>
    <w:rsid w:val="001E03A7"/>
    <w:rsid w:val="001F323E"/>
    <w:rsid w:val="001F3743"/>
    <w:rsid w:val="002F4789"/>
    <w:rsid w:val="00304180"/>
    <w:rsid w:val="003A74DB"/>
    <w:rsid w:val="003F0452"/>
    <w:rsid w:val="0041676A"/>
    <w:rsid w:val="0044100C"/>
    <w:rsid w:val="00452CF6"/>
    <w:rsid w:val="0052494E"/>
    <w:rsid w:val="00566FF7"/>
    <w:rsid w:val="0057395C"/>
    <w:rsid w:val="005D12F6"/>
    <w:rsid w:val="005E3D06"/>
    <w:rsid w:val="005F540B"/>
    <w:rsid w:val="005F62A2"/>
    <w:rsid w:val="006437B2"/>
    <w:rsid w:val="0064422B"/>
    <w:rsid w:val="00644545"/>
    <w:rsid w:val="006B37F6"/>
    <w:rsid w:val="006D36A0"/>
    <w:rsid w:val="006E631F"/>
    <w:rsid w:val="006E71BE"/>
    <w:rsid w:val="007C2D1B"/>
    <w:rsid w:val="0082304B"/>
    <w:rsid w:val="008329F2"/>
    <w:rsid w:val="0085206B"/>
    <w:rsid w:val="008829E1"/>
    <w:rsid w:val="008C7C35"/>
    <w:rsid w:val="0093583D"/>
    <w:rsid w:val="0097242E"/>
    <w:rsid w:val="009F00CC"/>
    <w:rsid w:val="00A027DC"/>
    <w:rsid w:val="00A23218"/>
    <w:rsid w:val="00A23FAB"/>
    <w:rsid w:val="00A7007F"/>
    <w:rsid w:val="00A86766"/>
    <w:rsid w:val="00AE728A"/>
    <w:rsid w:val="00B54661"/>
    <w:rsid w:val="00B70CD5"/>
    <w:rsid w:val="00BE05F9"/>
    <w:rsid w:val="00CD20B3"/>
    <w:rsid w:val="00D7647E"/>
    <w:rsid w:val="00D94BD0"/>
    <w:rsid w:val="00DD7697"/>
    <w:rsid w:val="00DE0D63"/>
    <w:rsid w:val="00E23B29"/>
    <w:rsid w:val="00E34BA7"/>
    <w:rsid w:val="00E445A7"/>
    <w:rsid w:val="00EC3EDE"/>
    <w:rsid w:val="00EC7A56"/>
    <w:rsid w:val="00F57C81"/>
    <w:rsid w:val="00F61FB6"/>
    <w:rsid w:val="00FA22E6"/>
    <w:rsid w:val="00FC092C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A7007F"/>
  </w:style>
  <w:style w:type="character" w:styleId="a4">
    <w:name w:val="Hyperlink"/>
    <w:basedOn w:val="a0"/>
    <w:uiPriority w:val="99"/>
    <w:unhideWhenUsed/>
    <w:rsid w:val="00A7007F"/>
    <w:rPr>
      <w:color w:val="0000FF"/>
      <w:u w:val="single"/>
    </w:rPr>
  </w:style>
  <w:style w:type="character" w:customStyle="1" w:styleId="2">
    <w:name w:val="Основной текст2"/>
    <w:basedOn w:val="a0"/>
    <w:qFormat/>
    <w:rsid w:val="00A700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paragraph" w:customStyle="1" w:styleId="1">
    <w:name w:val="Верхний колонтитул1"/>
    <w:basedOn w:val="a"/>
    <w:rsid w:val="00A7007F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5">
    <w:name w:val="No Spacing"/>
    <w:uiPriority w:val="99"/>
    <w:qFormat/>
    <w:rsid w:val="00A700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700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0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0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700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0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700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00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letsk.or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oliletsk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Сапожкова</dc:creator>
  <cp:keywords/>
  <dc:description/>
  <cp:lastModifiedBy>Полякова</cp:lastModifiedBy>
  <cp:revision>6</cp:revision>
  <dcterms:created xsi:type="dcterms:W3CDTF">2023-11-24T09:26:00Z</dcterms:created>
  <dcterms:modified xsi:type="dcterms:W3CDTF">2023-11-24T09:49:00Z</dcterms:modified>
</cp:coreProperties>
</file>