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947680" w:rsidP="00DD2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20.03.2023 № 553-п</w:t>
            </w:r>
          </w:p>
        </w:tc>
      </w:tr>
    </w:tbl>
    <w:p w:rsidR="00AA29CF" w:rsidRPr="001A203D" w:rsidRDefault="00EF1234" w:rsidP="00AA29CF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641C">
        <w:rPr>
          <w:sz w:val="28"/>
          <w:szCs w:val="28"/>
        </w:rPr>
        <w:t xml:space="preserve"> </w:t>
      </w:r>
    </w:p>
    <w:tbl>
      <w:tblPr>
        <w:tblW w:w="6413" w:type="dxa"/>
        <w:tblLayout w:type="fixed"/>
        <w:tblLook w:val="04A0" w:firstRow="1" w:lastRow="0" w:firstColumn="1" w:lastColumn="0" w:noHBand="0" w:noVBand="1"/>
      </w:tblPr>
      <w:tblGrid>
        <w:gridCol w:w="6413"/>
      </w:tblGrid>
      <w:tr w:rsidR="00AA29CF" w:rsidRPr="00DB2FC3" w:rsidTr="009531B6"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94433B" w:rsidRPr="0094433B" w:rsidRDefault="00D92CD0" w:rsidP="00C67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Правил </w:t>
            </w:r>
            <w:r w:rsidRPr="00B36AEB">
              <w:rPr>
                <w:sz w:val="28"/>
                <w:szCs w:val="28"/>
              </w:rPr>
              <w:t xml:space="preserve">ремонта и </w:t>
            </w:r>
            <w:proofErr w:type="gramStart"/>
            <w:r w:rsidRPr="00B36AEB">
              <w:rPr>
                <w:sz w:val="28"/>
                <w:szCs w:val="28"/>
              </w:rPr>
              <w:t>содержания</w:t>
            </w:r>
            <w:proofErr w:type="gramEnd"/>
            <w:r w:rsidRPr="00B36AEB">
              <w:rPr>
                <w:sz w:val="28"/>
                <w:szCs w:val="28"/>
              </w:rPr>
              <w:t xml:space="preserve"> автомобильных дорог</w:t>
            </w:r>
            <w:r>
              <w:rPr>
                <w:sz w:val="28"/>
                <w:szCs w:val="28"/>
              </w:rPr>
              <w:t xml:space="preserve"> </w:t>
            </w:r>
            <w:r w:rsidRPr="00B36AEB">
              <w:rPr>
                <w:sz w:val="28"/>
                <w:szCs w:val="28"/>
              </w:rPr>
              <w:t>общего пользования местного значения</w:t>
            </w:r>
          </w:p>
          <w:p w:rsidR="00AA29CF" w:rsidRPr="00AA29CF" w:rsidRDefault="00AA29CF" w:rsidP="0094433B">
            <w:pPr>
              <w:pStyle w:val="ConsPlusTitle"/>
              <w:ind w:right="425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4685F" w:rsidRPr="001A203D" w:rsidRDefault="00B4685F" w:rsidP="00AA29CF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1A203D" w:rsidRPr="00665475" w:rsidRDefault="00D92CD0" w:rsidP="0016714A">
      <w:pPr>
        <w:pStyle w:val="23"/>
        <w:shd w:val="clear" w:color="auto" w:fill="auto"/>
        <w:tabs>
          <w:tab w:val="left" w:pos="567"/>
          <w:tab w:val="left" w:pos="709"/>
        </w:tabs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A203D" w:rsidRPr="0066547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D92C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</w:t>
      </w:r>
      <w:r w:rsidRPr="00D92CD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92CD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Федерального</w:t>
      </w:r>
      <w:r w:rsidRPr="00D92C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08.11.2007 №</w:t>
      </w:r>
      <w:r w:rsidRPr="00D92CD0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D92CD0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16714A" w:rsidRPr="0016714A">
        <w:rPr>
          <w:sz w:val="28"/>
          <w:szCs w:val="28"/>
        </w:rPr>
        <w:t>Приказ</w:t>
      </w:r>
      <w:r w:rsidR="00A467EA">
        <w:rPr>
          <w:sz w:val="28"/>
          <w:szCs w:val="28"/>
        </w:rPr>
        <w:t>а</w:t>
      </w:r>
      <w:r w:rsidR="0016714A" w:rsidRPr="0016714A">
        <w:rPr>
          <w:sz w:val="28"/>
          <w:szCs w:val="28"/>
        </w:rPr>
        <w:t xml:space="preserve"> </w:t>
      </w:r>
      <w:r w:rsidR="0016714A">
        <w:rPr>
          <w:sz w:val="28"/>
          <w:szCs w:val="28"/>
        </w:rPr>
        <w:t>Минтранса России от 16.11.2012 №</w:t>
      </w:r>
      <w:r w:rsidR="0016714A" w:rsidRPr="0016714A">
        <w:rPr>
          <w:sz w:val="28"/>
          <w:szCs w:val="28"/>
        </w:rPr>
        <w:t xml:space="preserve"> 402 </w:t>
      </w:r>
      <w:r w:rsidR="0016714A">
        <w:rPr>
          <w:sz w:val="28"/>
          <w:szCs w:val="28"/>
        </w:rPr>
        <w:t>«</w:t>
      </w:r>
      <w:r w:rsidR="0016714A" w:rsidRPr="0016714A">
        <w:rPr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 w:rsidR="0016714A">
        <w:rPr>
          <w:sz w:val="28"/>
          <w:szCs w:val="28"/>
        </w:rPr>
        <w:t xml:space="preserve">», </w:t>
      </w:r>
      <w:r w:rsidR="0016714A" w:rsidRPr="0016714A">
        <w:rPr>
          <w:sz w:val="28"/>
          <w:szCs w:val="28"/>
        </w:rPr>
        <w:t>Методически</w:t>
      </w:r>
      <w:r w:rsidR="00A467EA">
        <w:rPr>
          <w:sz w:val="28"/>
          <w:szCs w:val="28"/>
        </w:rPr>
        <w:t>х</w:t>
      </w:r>
      <w:r w:rsidR="0016714A" w:rsidRPr="0016714A">
        <w:rPr>
          <w:sz w:val="28"/>
          <w:szCs w:val="28"/>
        </w:rPr>
        <w:t xml:space="preserve"> рекомендаци</w:t>
      </w:r>
      <w:r w:rsidR="00A467EA">
        <w:rPr>
          <w:sz w:val="28"/>
          <w:szCs w:val="28"/>
        </w:rPr>
        <w:t>й</w:t>
      </w:r>
      <w:r w:rsidR="0016714A" w:rsidRPr="0016714A">
        <w:rPr>
          <w:sz w:val="28"/>
          <w:szCs w:val="28"/>
        </w:rPr>
        <w:t xml:space="preserve"> по ремонту и содержанию автомоб</w:t>
      </w:r>
      <w:r w:rsidR="0016714A">
        <w:rPr>
          <w:sz w:val="28"/>
          <w:szCs w:val="28"/>
        </w:rPr>
        <w:t>ильных дорог общего пользования</w:t>
      </w:r>
      <w:r w:rsidR="0016714A" w:rsidRPr="0016714A">
        <w:rPr>
          <w:sz w:val="28"/>
          <w:szCs w:val="28"/>
        </w:rPr>
        <w:t xml:space="preserve"> (приняты и введены в действие Письмом Минтранса России от 17.03.2004 N ОС-28/1270-ис)</w:t>
      </w:r>
      <w:r w:rsidR="0016714A">
        <w:rPr>
          <w:sz w:val="28"/>
          <w:szCs w:val="28"/>
        </w:rPr>
        <w:t xml:space="preserve"> </w:t>
      </w:r>
      <w:r w:rsidR="00665475" w:rsidRPr="00665475">
        <w:rPr>
          <w:color w:val="000000"/>
          <w:sz w:val="28"/>
          <w:szCs w:val="28"/>
          <w:lang w:bidi="ru-RU"/>
        </w:rPr>
        <w:t>постановляю:</w:t>
      </w:r>
      <w:r w:rsidR="001A203D" w:rsidRPr="00665475">
        <w:rPr>
          <w:spacing w:val="-25"/>
          <w:sz w:val="28"/>
          <w:szCs w:val="28"/>
        </w:rPr>
        <w:t xml:space="preserve"> </w:t>
      </w:r>
      <w:r w:rsidR="001A203D" w:rsidRPr="00665475">
        <w:rPr>
          <w:sz w:val="28"/>
          <w:szCs w:val="28"/>
        </w:rPr>
        <w:t xml:space="preserve">  </w:t>
      </w:r>
    </w:p>
    <w:p w:rsidR="0016714A" w:rsidRDefault="0002475C" w:rsidP="0016714A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1. </w:t>
      </w:r>
      <w:r w:rsidR="0016714A">
        <w:rPr>
          <w:color w:val="000000"/>
          <w:sz w:val="28"/>
          <w:szCs w:val="28"/>
          <w:lang w:bidi="ru-RU"/>
        </w:rPr>
        <w:t xml:space="preserve">Утвердить Правила </w:t>
      </w:r>
      <w:r w:rsidR="0016714A" w:rsidRPr="00B36AEB">
        <w:rPr>
          <w:sz w:val="28"/>
          <w:szCs w:val="28"/>
        </w:rPr>
        <w:t xml:space="preserve">ремонта и </w:t>
      </w:r>
      <w:proofErr w:type="gramStart"/>
      <w:r w:rsidR="0016714A" w:rsidRPr="00B36AEB">
        <w:rPr>
          <w:sz w:val="28"/>
          <w:szCs w:val="28"/>
        </w:rPr>
        <w:t>содержания</w:t>
      </w:r>
      <w:proofErr w:type="gramEnd"/>
      <w:r w:rsidR="0016714A" w:rsidRPr="00B36AEB">
        <w:rPr>
          <w:sz w:val="28"/>
          <w:szCs w:val="28"/>
        </w:rPr>
        <w:t xml:space="preserve"> автомобильных дорог</w:t>
      </w:r>
      <w:r w:rsidR="0016714A">
        <w:rPr>
          <w:sz w:val="28"/>
          <w:szCs w:val="28"/>
        </w:rPr>
        <w:t xml:space="preserve"> </w:t>
      </w:r>
      <w:r w:rsidR="0016714A" w:rsidRPr="00B36AEB">
        <w:rPr>
          <w:sz w:val="28"/>
          <w:szCs w:val="28"/>
        </w:rPr>
        <w:t>общего пользования местного значения</w:t>
      </w:r>
      <w:r w:rsidR="0016714A">
        <w:rPr>
          <w:sz w:val="28"/>
          <w:szCs w:val="28"/>
        </w:rPr>
        <w:t xml:space="preserve"> согласно приложения № 1 к настоящему постановлению.</w:t>
      </w:r>
    </w:p>
    <w:p w:rsidR="00B14637" w:rsidRPr="00C04598" w:rsidRDefault="006969DC" w:rsidP="00864A94">
      <w:pPr>
        <w:widowControl w:val="0"/>
        <w:tabs>
          <w:tab w:val="left" w:pos="770"/>
        </w:tabs>
        <w:spacing w:line="360" w:lineRule="auto"/>
        <w:jc w:val="both"/>
        <w:rPr>
          <w:b/>
          <w:sz w:val="28"/>
          <w:szCs w:val="28"/>
          <w:lang w:bidi="ru-RU"/>
        </w:rPr>
      </w:pPr>
      <w:r w:rsidRPr="00C04598">
        <w:rPr>
          <w:sz w:val="28"/>
          <w:szCs w:val="28"/>
          <w:lang w:bidi="ru-RU"/>
        </w:rPr>
        <w:t xml:space="preserve">        </w:t>
      </w:r>
      <w:r w:rsidR="0016714A">
        <w:rPr>
          <w:sz w:val="28"/>
          <w:szCs w:val="28"/>
          <w:lang w:bidi="ru-RU"/>
        </w:rPr>
        <w:t>2</w:t>
      </w:r>
      <w:r w:rsidR="00B14637" w:rsidRPr="00C04598">
        <w:rPr>
          <w:sz w:val="28"/>
          <w:szCs w:val="28"/>
          <w:lang w:bidi="ru-RU"/>
        </w:rPr>
        <w:t>. Контроль за исполнением настоящ</w:t>
      </w:r>
      <w:r w:rsidRPr="00C04598">
        <w:rPr>
          <w:sz w:val="28"/>
          <w:szCs w:val="28"/>
          <w:lang w:bidi="ru-RU"/>
        </w:rPr>
        <w:t xml:space="preserve">его постановления возложить на </w:t>
      </w:r>
      <w:r w:rsidR="00C04598" w:rsidRPr="00C04598">
        <w:rPr>
          <w:rStyle w:val="af2"/>
          <w:b w:val="0"/>
          <w:spacing w:val="6"/>
          <w:sz w:val="28"/>
          <w:szCs w:val="28"/>
          <w:shd w:val="clear" w:color="auto" w:fill="FFFFFF"/>
        </w:rPr>
        <w:t>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</w:t>
      </w:r>
      <w:r w:rsidRPr="00C04598">
        <w:rPr>
          <w:b/>
          <w:sz w:val="28"/>
          <w:szCs w:val="28"/>
          <w:lang w:bidi="ru-RU"/>
        </w:rPr>
        <w:t xml:space="preserve">. </w:t>
      </w:r>
    </w:p>
    <w:p w:rsidR="004D641C" w:rsidRPr="004D641C" w:rsidRDefault="004D641C" w:rsidP="00864A9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29CF">
        <w:rPr>
          <w:rFonts w:ascii="Arial" w:hAnsi="Arial" w:cs="Arial"/>
          <w:bCs/>
          <w:sz w:val="28"/>
          <w:szCs w:val="28"/>
        </w:rPr>
        <w:lastRenderedPageBreak/>
        <w:t xml:space="preserve">      </w:t>
      </w:r>
      <w:r w:rsidRPr="00951CE3">
        <w:rPr>
          <w:bCs/>
          <w:sz w:val="28"/>
          <w:szCs w:val="28"/>
        </w:rPr>
        <w:t xml:space="preserve"> </w:t>
      </w:r>
      <w:r w:rsidR="00951CE3" w:rsidRPr="00951CE3">
        <w:rPr>
          <w:bCs/>
          <w:sz w:val="28"/>
          <w:szCs w:val="28"/>
        </w:rPr>
        <w:t>3</w:t>
      </w:r>
      <w:r w:rsidRPr="00AA29CF">
        <w:rPr>
          <w:bCs/>
          <w:sz w:val="28"/>
          <w:szCs w:val="28"/>
        </w:rPr>
        <w:t>.</w:t>
      </w:r>
      <w:r w:rsidR="00AA29CF" w:rsidRPr="00AA29CF">
        <w:rPr>
          <w:bCs/>
          <w:sz w:val="28"/>
          <w:szCs w:val="28"/>
        </w:rPr>
        <w:t xml:space="preserve"> Постановление</w:t>
      </w:r>
      <w:r w:rsidRPr="00AA29CF">
        <w:rPr>
          <w:sz w:val="28"/>
          <w:szCs w:val="28"/>
        </w:rPr>
        <w:t xml:space="preserve"> вступает в силу </w:t>
      </w:r>
      <w:r w:rsidR="00C04598">
        <w:rPr>
          <w:sz w:val="28"/>
          <w:szCs w:val="28"/>
        </w:rPr>
        <w:t>после</w:t>
      </w:r>
      <w:r w:rsidRPr="00AA29CF">
        <w:rPr>
          <w:sz w:val="28"/>
          <w:szCs w:val="28"/>
        </w:rPr>
        <w:t xml:space="preserve"> его </w:t>
      </w:r>
      <w:r w:rsidR="0055492A">
        <w:rPr>
          <w:sz w:val="28"/>
          <w:szCs w:val="28"/>
        </w:rPr>
        <w:t>официального опубликования</w:t>
      </w:r>
      <w:r w:rsidRPr="00AA29CF">
        <w:rPr>
          <w:sz w:val="28"/>
          <w:szCs w:val="28"/>
        </w:rPr>
        <w:t>.</w:t>
      </w:r>
    </w:p>
    <w:p w:rsidR="004D641C" w:rsidRDefault="004D641C" w:rsidP="00EA7C6E">
      <w:pPr>
        <w:tabs>
          <w:tab w:val="left" w:pos="540"/>
          <w:tab w:val="left" w:pos="720"/>
        </w:tabs>
        <w:jc w:val="both"/>
        <w:outlineLvl w:val="3"/>
        <w:rPr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C0459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r w:rsidR="00C04598">
              <w:rPr>
                <w:spacing w:val="-2"/>
                <w:sz w:val="28"/>
                <w:szCs w:val="28"/>
              </w:rPr>
              <w:t>В.И.Дубровин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F00BD5" w:rsidRDefault="00F00BD5" w:rsidP="00D70BD3">
      <w:pPr>
        <w:pStyle w:val="a9"/>
        <w:jc w:val="both"/>
        <w:rPr>
          <w:sz w:val="20"/>
          <w:szCs w:val="20"/>
        </w:rPr>
      </w:pPr>
    </w:p>
    <w:p w:rsidR="00F00BD5" w:rsidRDefault="00F00BD5" w:rsidP="00D70BD3">
      <w:pPr>
        <w:pStyle w:val="a9"/>
        <w:jc w:val="both"/>
        <w:rPr>
          <w:sz w:val="20"/>
          <w:szCs w:val="20"/>
        </w:rPr>
      </w:pPr>
    </w:p>
    <w:p w:rsidR="00F00BD5" w:rsidRDefault="00F00BD5" w:rsidP="00D70BD3">
      <w:pPr>
        <w:pStyle w:val="a9"/>
        <w:jc w:val="both"/>
        <w:rPr>
          <w:sz w:val="20"/>
          <w:szCs w:val="20"/>
        </w:rPr>
      </w:pPr>
    </w:p>
    <w:p w:rsidR="00F00BD5" w:rsidRDefault="00F00BD5" w:rsidP="00D70BD3">
      <w:pPr>
        <w:pStyle w:val="a9"/>
        <w:jc w:val="both"/>
        <w:rPr>
          <w:sz w:val="20"/>
          <w:szCs w:val="20"/>
        </w:rPr>
      </w:pPr>
    </w:p>
    <w:p w:rsidR="00F00BD5" w:rsidRDefault="00F00BD5" w:rsidP="00D70BD3">
      <w:pPr>
        <w:pStyle w:val="a9"/>
        <w:jc w:val="both"/>
        <w:rPr>
          <w:sz w:val="20"/>
          <w:szCs w:val="20"/>
        </w:rPr>
      </w:pPr>
    </w:p>
    <w:p w:rsidR="00F00BD5" w:rsidRDefault="00F00BD5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B30628" w:rsidRDefault="00B30628" w:rsidP="00D70BD3">
      <w:pPr>
        <w:pStyle w:val="a9"/>
        <w:jc w:val="both"/>
        <w:rPr>
          <w:sz w:val="20"/>
          <w:szCs w:val="20"/>
        </w:rPr>
      </w:pPr>
    </w:p>
    <w:p w:rsidR="00B30628" w:rsidRDefault="00B30628" w:rsidP="00D70BD3">
      <w:pPr>
        <w:pStyle w:val="a9"/>
        <w:jc w:val="both"/>
        <w:rPr>
          <w:sz w:val="20"/>
          <w:szCs w:val="20"/>
        </w:rPr>
      </w:pPr>
    </w:p>
    <w:p w:rsidR="00B30628" w:rsidRDefault="00B30628" w:rsidP="00D70BD3">
      <w:pPr>
        <w:pStyle w:val="a9"/>
        <w:jc w:val="both"/>
        <w:rPr>
          <w:sz w:val="20"/>
          <w:szCs w:val="20"/>
        </w:rPr>
      </w:pPr>
    </w:p>
    <w:p w:rsidR="00B30628" w:rsidRDefault="00B30628" w:rsidP="00D70BD3">
      <w:pPr>
        <w:pStyle w:val="a9"/>
        <w:jc w:val="both"/>
        <w:rPr>
          <w:sz w:val="20"/>
          <w:szCs w:val="20"/>
        </w:rPr>
      </w:pPr>
      <w:bookmarkStart w:id="0" w:name="_GoBack"/>
      <w:bookmarkEnd w:id="0"/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2B16BD" w:rsidRDefault="002B16BD" w:rsidP="00D70BD3">
      <w:pPr>
        <w:pStyle w:val="a9"/>
        <w:jc w:val="both"/>
        <w:rPr>
          <w:sz w:val="20"/>
          <w:szCs w:val="20"/>
        </w:rPr>
      </w:pPr>
    </w:p>
    <w:p w:rsidR="0055492A" w:rsidRDefault="002A1CD3" w:rsidP="002B16BD">
      <w:pPr>
        <w:pStyle w:val="a9"/>
        <w:jc w:val="both"/>
        <w:rPr>
          <w:bCs/>
          <w:sz w:val="28"/>
          <w:szCs w:val="28"/>
        </w:rPr>
      </w:pPr>
      <w:r w:rsidRPr="00864A94">
        <w:rPr>
          <w:sz w:val="20"/>
          <w:szCs w:val="20"/>
        </w:rPr>
        <w:t xml:space="preserve">Разослано: </w:t>
      </w:r>
      <w:r w:rsidR="00864A94" w:rsidRPr="00864A94">
        <w:rPr>
          <w:sz w:val="20"/>
          <w:szCs w:val="20"/>
        </w:rPr>
        <w:t xml:space="preserve">в прокуратуру Соль-Илецкого района; отдел по строительству, транспорту, ЖКХ, дорожному хозяйству, газификации и связи; </w:t>
      </w:r>
      <w:r w:rsidR="0055492A">
        <w:rPr>
          <w:sz w:val="20"/>
          <w:szCs w:val="20"/>
        </w:rPr>
        <w:t>МКУ «УГХ</w:t>
      </w:r>
      <w:r w:rsidR="00C057BE">
        <w:rPr>
          <w:sz w:val="20"/>
          <w:szCs w:val="20"/>
        </w:rPr>
        <w:t xml:space="preserve"> Соль-Илецкого городского округа</w:t>
      </w:r>
      <w:r w:rsidR="0055492A">
        <w:rPr>
          <w:sz w:val="20"/>
          <w:szCs w:val="20"/>
        </w:rPr>
        <w:t xml:space="preserve">», </w:t>
      </w:r>
      <w:r w:rsidRPr="00864A94">
        <w:rPr>
          <w:sz w:val="20"/>
          <w:szCs w:val="20"/>
        </w:rPr>
        <w:t xml:space="preserve">в дело </w:t>
      </w:r>
    </w:p>
    <w:p w:rsidR="00E866F7" w:rsidRPr="00E866F7" w:rsidRDefault="00E866F7" w:rsidP="0055492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866F7">
        <w:rPr>
          <w:bCs/>
          <w:sz w:val="28"/>
          <w:szCs w:val="28"/>
        </w:rPr>
        <w:lastRenderedPageBreak/>
        <w:t>Приложение № 1</w:t>
      </w:r>
    </w:p>
    <w:p w:rsidR="00E866F7" w:rsidRPr="00E866F7" w:rsidRDefault="00E866F7" w:rsidP="0055492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866F7">
        <w:rPr>
          <w:bCs/>
          <w:sz w:val="28"/>
          <w:szCs w:val="28"/>
        </w:rPr>
        <w:t>к постановлению администрации</w:t>
      </w:r>
    </w:p>
    <w:p w:rsidR="00E866F7" w:rsidRPr="00E866F7" w:rsidRDefault="00C04598" w:rsidP="0055492A">
      <w:pPr>
        <w:widowControl w:val="0"/>
        <w:autoSpaceDE w:val="0"/>
        <w:autoSpaceDN w:val="0"/>
        <w:adjustRightInd w:val="0"/>
        <w:ind w:left="4891" w:hanging="48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E866F7" w:rsidRPr="00E866F7">
        <w:rPr>
          <w:bCs/>
          <w:sz w:val="28"/>
          <w:szCs w:val="28"/>
        </w:rPr>
        <w:t>муниципального образования</w:t>
      </w:r>
    </w:p>
    <w:p w:rsidR="00E866F7" w:rsidRPr="00E866F7" w:rsidRDefault="00C04598" w:rsidP="0055492A">
      <w:pPr>
        <w:widowControl w:val="0"/>
        <w:autoSpaceDE w:val="0"/>
        <w:autoSpaceDN w:val="0"/>
        <w:adjustRightInd w:val="0"/>
        <w:ind w:left="4891" w:hanging="48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="00E866F7" w:rsidRPr="00E866F7">
        <w:rPr>
          <w:bCs/>
          <w:sz w:val="28"/>
          <w:szCs w:val="28"/>
        </w:rPr>
        <w:t>Соль-Илецкий городской округ</w:t>
      </w:r>
    </w:p>
    <w:p w:rsidR="00E866F7" w:rsidRPr="00E866F7" w:rsidRDefault="00C04598" w:rsidP="0055492A">
      <w:pPr>
        <w:widowControl w:val="0"/>
        <w:autoSpaceDE w:val="0"/>
        <w:autoSpaceDN w:val="0"/>
        <w:adjustRightInd w:val="0"/>
        <w:ind w:left="4891" w:hanging="48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E866F7" w:rsidRPr="00E866F7">
        <w:rPr>
          <w:bCs/>
          <w:sz w:val="28"/>
          <w:szCs w:val="28"/>
        </w:rPr>
        <w:t xml:space="preserve">от </w:t>
      </w:r>
      <w:r w:rsidR="00F00BD5">
        <w:rPr>
          <w:bCs/>
          <w:sz w:val="28"/>
          <w:szCs w:val="28"/>
        </w:rPr>
        <w:t>20.03.2023</w:t>
      </w:r>
      <w:r w:rsidR="00E866F7" w:rsidRPr="00E866F7">
        <w:rPr>
          <w:bCs/>
          <w:sz w:val="28"/>
          <w:szCs w:val="28"/>
        </w:rPr>
        <w:t xml:space="preserve"> № </w:t>
      </w:r>
      <w:r w:rsidR="00F00BD5">
        <w:rPr>
          <w:bCs/>
          <w:sz w:val="28"/>
          <w:szCs w:val="28"/>
        </w:rPr>
        <w:t>553-п</w:t>
      </w:r>
    </w:p>
    <w:p w:rsidR="00E866F7" w:rsidRDefault="00E866F7" w:rsidP="00E866F7">
      <w:pPr>
        <w:jc w:val="center"/>
        <w:rPr>
          <w:sz w:val="28"/>
          <w:szCs w:val="28"/>
        </w:rPr>
      </w:pPr>
    </w:p>
    <w:p w:rsidR="00045B0F" w:rsidRDefault="00045B0F" w:rsidP="00E866F7">
      <w:pPr>
        <w:jc w:val="center"/>
        <w:rPr>
          <w:sz w:val="28"/>
          <w:szCs w:val="28"/>
        </w:rPr>
      </w:pPr>
    </w:p>
    <w:p w:rsidR="00053B0E" w:rsidRDefault="00053B0E" w:rsidP="00045B0F">
      <w:pPr>
        <w:spacing w:line="360" w:lineRule="auto"/>
        <w:ind w:firstLine="709"/>
        <w:jc w:val="center"/>
        <w:rPr>
          <w:sz w:val="28"/>
          <w:szCs w:val="28"/>
        </w:rPr>
      </w:pPr>
    </w:p>
    <w:p w:rsidR="00045B0F" w:rsidRPr="00045B0F" w:rsidRDefault="00045B0F" w:rsidP="00045B0F">
      <w:pPr>
        <w:spacing w:line="360" w:lineRule="auto"/>
        <w:ind w:firstLine="709"/>
        <w:jc w:val="center"/>
        <w:rPr>
          <w:sz w:val="28"/>
          <w:szCs w:val="28"/>
        </w:rPr>
      </w:pPr>
      <w:r w:rsidRPr="00045B0F">
        <w:rPr>
          <w:sz w:val="28"/>
          <w:szCs w:val="28"/>
        </w:rPr>
        <w:t>Правила ремонта и содержания автомобильных дорог</w:t>
      </w:r>
    </w:p>
    <w:p w:rsidR="00045B0F" w:rsidRPr="00045B0F" w:rsidRDefault="00045B0F" w:rsidP="00045B0F">
      <w:pPr>
        <w:spacing w:line="360" w:lineRule="auto"/>
        <w:ind w:firstLine="709"/>
        <w:jc w:val="center"/>
        <w:rPr>
          <w:sz w:val="28"/>
          <w:szCs w:val="28"/>
        </w:rPr>
      </w:pPr>
      <w:r w:rsidRPr="00045B0F">
        <w:rPr>
          <w:sz w:val="28"/>
          <w:szCs w:val="28"/>
        </w:rPr>
        <w:t>общего пользования местного значения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Par26"/>
      <w:bookmarkEnd w:id="1"/>
    </w:p>
    <w:p w:rsidR="00045B0F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 xml:space="preserve">1. Настоящие Правила </w:t>
      </w:r>
      <w:r>
        <w:rPr>
          <w:sz w:val="28"/>
          <w:szCs w:val="28"/>
        </w:rPr>
        <w:t xml:space="preserve">ремонта и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(далее - Правила) </w:t>
      </w:r>
      <w:r w:rsidRPr="00B36AEB">
        <w:rPr>
          <w:sz w:val="28"/>
          <w:szCs w:val="28"/>
        </w:rPr>
        <w:t xml:space="preserve">определяют порядок ремонта автомобильных дорог общего пользования </w:t>
      </w:r>
      <w:r>
        <w:rPr>
          <w:sz w:val="28"/>
          <w:szCs w:val="28"/>
        </w:rPr>
        <w:t>местног</w:t>
      </w:r>
      <w:r w:rsidRPr="00B36AEB">
        <w:rPr>
          <w:sz w:val="28"/>
          <w:szCs w:val="28"/>
        </w:rPr>
        <w:t>о значения (далее - автомобильные дороги), включающего в себя организацию и проведение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а также порядок содержания автомобильных дорог, включающего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045B0F" w:rsidRDefault="00045B0F" w:rsidP="00045B0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45B0F">
        <w:rPr>
          <w:sz w:val="28"/>
          <w:szCs w:val="28"/>
        </w:rPr>
        <w:t xml:space="preserve">1.1. </w:t>
      </w:r>
      <w:r>
        <w:rPr>
          <w:sz w:val="28"/>
          <w:szCs w:val="28"/>
        </w:rPr>
        <w:t>Для целей настоящих Правил</w:t>
      </w:r>
      <w:r w:rsidRPr="00045B0F">
        <w:rPr>
          <w:sz w:val="28"/>
          <w:szCs w:val="28"/>
        </w:rPr>
        <w:t xml:space="preserve"> используются следующие основные понятия</w:t>
      </w:r>
      <w:r w:rsidR="00B00FE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</w:t>
      </w:r>
      <w:r w:rsidRPr="00D92C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08.11.2007 №</w:t>
      </w:r>
      <w:r w:rsidRPr="00D92CD0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D92CD0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45B0F">
        <w:rPr>
          <w:sz w:val="28"/>
          <w:szCs w:val="28"/>
        </w:rPr>
        <w:t>:</w:t>
      </w:r>
    </w:p>
    <w:p w:rsidR="00045B0F" w:rsidRDefault="00045B0F" w:rsidP="00045B0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45B0F">
        <w:rPr>
          <w:sz w:val="28"/>
          <w:szCs w:val="28"/>
        </w:rPr>
        <w:t xml:space="preserve">1) автомобильная дорога - объект транспортной инфраструктуры, предназначенный для движения транспортных средств и включающий в себя </w:t>
      </w:r>
      <w:r w:rsidRPr="00045B0F">
        <w:rPr>
          <w:sz w:val="28"/>
          <w:szCs w:val="28"/>
        </w:rPr>
        <w:lastRenderedPageBreak/>
        <w:t xml:space="preserve">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</w:t>
      </w:r>
      <w:hyperlink r:id="rId10" w:history="1">
        <w:r w:rsidRPr="00045B0F">
          <w:rPr>
            <w:sz w:val="28"/>
            <w:szCs w:val="28"/>
          </w:rPr>
          <w:t>сооружения</w:t>
        </w:r>
      </w:hyperlink>
      <w:r w:rsidRPr="00045B0F">
        <w:rPr>
          <w:sz w:val="28"/>
          <w:szCs w:val="28"/>
        </w:rPr>
        <w:t>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045B0F" w:rsidRDefault="00045B0F" w:rsidP="00045B0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045B0F">
        <w:rPr>
          <w:sz w:val="28"/>
          <w:szCs w:val="28"/>
        </w:rPr>
        <w:t>) элементы обустройства автомобильных дорог -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правил дорожного движения,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</w:t>
      </w:r>
      <w:proofErr w:type="gramEnd"/>
      <w:r w:rsidRPr="00045B0F">
        <w:rPr>
          <w:sz w:val="28"/>
          <w:szCs w:val="28"/>
        </w:rPr>
        <w:t xml:space="preserve"> </w:t>
      </w:r>
      <w:proofErr w:type="gramStart"/>
      <w:r w:rsidRPr="00045B0F">
        <w:rPr>
          <w:sz w:val="28"/>
          <w:szCs w:val="28"/>
        </w:rPr>
        <w:t>массу свыше 12 тонн,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  <w:proofErr w:type="gramEnd"/>
    </w:p>
    <w:p w:rsidR="00045B0F" w:rsidRDefault="00045B0F" w:rsidP="00045B0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5B0F">
        <w:rPr>
          <w:sz w:val="28"/>
          <w:szCs w:val="28"/>
        </w:rPr>
        <w:t>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045B0F" w:rsidRDefault="00045B0F" w:rsidP="00045B0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5B0F">
        <w:rPr>
          <w:sz w:val="28"/>
          <w:szCs w:val="28"/>
        </w:rPr>
        <w:t xml:space="preserve">) 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</w:t>
      </w:r>
      <w:hyperlink r:id="rId11" w:history="1">
        <w:r w:rsidRPr="00045B0F">
          <w:rPr>
            <w:sz w:val="28"/>
            <w:szCs w:val="28"/>
          </w:rPr>
          <w:t>законодательством</w:t>
        </w:r>
      </w:hyperlink>
      <w:r w:rsidRPr="00045B0F">
        <w:rPr>
          <w:sz w:val="28"/>
          <w:szCs w:val="28"/>
        </w:rPr>
        <w:t xml:space="preserve"> Российской Федерации. В случаях и в </w:t>
      </w:r>
      <w:r w:rsidRPr="00045B0F">
        <w:rPr>
          <w:sz w:val="28"/>
          <w:szCs w:val="28"/>
        </w:rPr>
        <w:lastRenderedPageBreak/>
        <w:t xml:space="preserve">порядке, которые предусмотрены федеральным </w:t>
      </w:r>
      <w:hyperlink r:id="rId12" w:history="1">
        <w:r w:rsidRPr="00045B0F">
          <w:rPr>
            <w:sz w:val="28"/>
            <w:szCs w:val="28"/>
          </w:rPr>
          <w:t>законом</w:t>
        </w:r>
      </w:hyperlink>
      <w:r w:rsidRPr="00045B0F">
        <w:rPr>
          <w:sz w:val="28"/>
          <w:szCs w:val="28"/>
        </w:rPr>
        <w:t>, полномочия владельца автомобильных дорог вправе осуществлять Государственная компания "Российские автомобильные дороги" в отношении автомобильных дорог, переданных ей в доверительное управление;</w:t>
      </w:r>
    </w:p>
    <w:p w:rsidR="00095275" w:rsidRDefault="00B00FED" w:rsidP="0009527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5B0F" w:rsidRPr="00045B0F">
        <w:rPr>
          <w:sz w:val="28"/>
          <w:szCs w:val="28"/>
        </w:rPr>
        <w:t>)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9E603A" w:rsidRDefault="00B00FED" w:rsidP="009E60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5B0F" w:rsidRPr="00045B0F">
        <w:rPr>
          <w:sz w:val="28"/>
          <w:szCs w:val="28"/>
        </w:rPr>
        <w:t>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E603A" w:rsidRDefault="00B00FED" w:rsidP="009E60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045B0F" w:rsidRPr="00045B0F">
        <w:rPr>
          <w:sz w:val="28"/>
          <w:szCs w:val="28"/>
        </w:rPr>
        <w:t>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9E603A" w:rsidRDefault="00B00FED" w:rsidP="009E60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5B0F" w:rsidRPr="00045B0F">
        <w:rPr>
          <w:sz w:val="28"/>
          <w:szCs w:val="28"/>
        </w:rPr>
        <w:t>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E603A" w:rsidRDefault="00B00FED" w:rsidP="009E60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5B0F" w:rsidRPr="00045B0F">
        <w:rPr>
          <w:sz w:val="28"/>
          <w:szCs w:val="28"/>
        </w:rPr>
        <w:t>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E603A" w:rsidRDefault="00B00FED" w:rsidP="009E60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045B0F" w:rsidRPr="00045B0F">
        <w:rPr>
          <w:sz w:val="28"/>
          <w:szCs w:val="28"/>
        </w:rPr>
        <w:t xml:space="preserve">) объекты дорожного сервиса - здания, строения, сооружения, иные объекты, предназначенные для обслуживания участников дорожного </w:t>
      </w:r>
      <w:r w:rsidR="00045B0F" w:rsidRPr="00045B0F">
        <w:rPr>
          <w:sz w:val="28"/>
          <w:szCs w:val="28"/>
        </w:rPr>
        <w:lastRenderedPageBreak/>
        <w:t>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9E603A" w:rsidRDefault="00B00FED" w:rsidP="009E60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45B0F" w:rsidRPr="00045B0F">
        <w:rPr>
          <w:sz w:val="28"/>
          <w:szCs w:val="28"/>
        </w:rPr>
        <w:t>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9E603A" w:rsidRDefault="00B00FED" w:rsidP="009E60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045B0F" w:rsidRPr="00045B0F">
        <w:rPr>
          <w:sz w:val="28"/>
          <w:szCs w:val="28"/>
        </w:rPr>
        <w:t>)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</w:t>
      </w:r>
      <w:proofErr w:type="gramEnd"/>
    </w:p>
    <w:p w:rsidR="00045B0F" w:rsidRPr="00045B0F" w:rsidRDefault="00B00FED" w:rsidP="009E60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45B0F" w:rsidRPr="00045B0F">
        <w:rPr>
          <w:sz w:val="28"/>
          <w:szCs w:val="28"/>
        </w:rPr>
        <w:t>) сохранность автомобильной дороги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</w:t>
      </w:r>
      <w:r w:rsidR="009E603A">
        <w:rPr>
          <w:sz w:val="28"/>
          <w:szCs w:val="28"/>
        </w:rPr>
        <w:t>йств и безопасное использование.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2. Организация работ по ремонту автомобильных дорог и работ по содержанию автомобильных дорог в отношении автомобильных дорог, находящихся</w:t>
      </w:r>
      <w:r>
        <w:rPr>
          <w:sz w:val="28"/>
          <w:szCs w:val="28"/>
        </w:rPr>
        <w:t xml:space="preserve"> в собственности муниципального образования Соль-Илецкий городской округ и</w:t>
      </w:r>
      <w:r w:rsidR="00FC1D36">
        <w:rPr>
          <w:sz w:val="28"/>
          <w:szCs w:val="28"/>
        </w:rPr>
        <w:t>/или</w:t>
      </w:r>
      <w:r>
        <w:rPr>
          <w:sz w:val="28"/>
          <w:szCs w:val="28"/>
        </w:rPr>
        <w:t xml:space="preserve"> </w:t>
      </w:r>
      <w:r w:rsidRPr="00B36AEB">
        <w:rPr>
          <w:sz w:val="28"/>
          <w:szCs w:val="28"/>
        </w:rPr>
        <w:t xml:space="preserve">в оперативном управлении </w:t>
      </w:r>
      <w:r>
        <w:rPr>
          <w:sz w:val="28"/>
          <w:szCs w:val="28"/>
        </w:rPr>
        <w:t>муниципальных</w:t>
      </w:r>
      <w:r w:rsidRPr="00B36AEB">
        <w:rPr>
          <w:sz w:val="28"/>
          <w:szCs w:val="28"/>
        </w:rPr>
        <w:t xml:space="preserve"> казенных учреждений, осуществ</w:t>
      </w:r>
      <w:r>
        <w:rPr>
          <w:sz w:val="28"/>
          <w:szCs w:val="28"/>
        </w:rPr>
        <w:t xml:space="preserve">ляется муниципальным казенным учреждением «Управление городского хозяйства Соль-Илецкого городского округа» (далее – Учреждение). </w:t>
      </w:r>
      <w:proofErr w:type="gramStart"/>
      <w:r>
        <w:rPr>
          <w:sz w:val="28"/>
          <w:szCs w:val="28"/>
        </w:rPr>
        <w:t>Учреждение своевременно заключает</w:t>
      </w:r>
      <w:r w:rsidRPr="00B75274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B75274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 на ремонт и содержание автомобильных дорог</w:t>
      </w:r>
      <w:r w:rsidRPr="00B75274">
        <w:rPr>
          <w:sz w:val="28"/>
          <w:szCs w:val="28"/>
        </w:rPr>
        <w:t xml:space="preserve"> по результатам проведенных итогов на поставку товаров, выполнение работ или оказание </w:t>
      </w:r>
      <w:r w:rsidRPr="00B75274">
        <w:rPr>
          <w:sz w:val="28"/>
          <w:szCs w:val="28"/>
        </w:rPr>
        <w:lastRenderedPageBreak/>
        <w:t>услуг в пределах лимитов бюджетных обязательств (дополнительных соглашений к муниципальным контрактам, соглашений и расторжение муниципальных ко</w:t>
      </w:r>
      <w:r>
        <w:rPr>
          <w:sz w:val="28"/>
          <w:szCs w:val="28"/>
        </w:rPr>
        <w:t>нтактов), а также обеспеч</w:t>
      </w:r>
      <w:r w:rsidRPr="00B75274">
        <w:rPr>
          <w:sz w:val="28"/>
          <w:szCs w:val="28"/>
        </w:rPr>
        <w:t>и</w:t>
      </w:r>
      <w:r>
        <w:rPr>
          <w:sz w:val="28"/>
          <w:szCs w:val="28"/>
        </w:rPr>
        <w:t>ва</w:t>
      </w:r>
      <w:r w:rsidRPr="00B75274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B7527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B75274">
        <w:rPr>
          <w:sz w:val="28"/>
          <w:szCs w:val="28"/>
        </w:rPr>
        <w:t>, в том числе за соблюдением сроков и качества поставленных товаров, выполнения работ, оказания услуг в рамках заключенных муниципальных</w:t>
      </w:r>
      <w:proofErr w:type="gramEnd"/>
      <w:r w:rsidRPr="00B75274">
        <w:rPr>
          <w:sz w:val="28"/>
          <w:szCs w:val="28"/>
        </w:rPr>
        <w:t xml:space="preserve"> контрактов и договоров</w:t>
      </w:r>
      <w:r>
        <w:rPr>
          <w:sz w:val="28"/>
          <w:szCs w:val="28"/>
        </w:rPr>
        <w:t>.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3. Организация и проведение работ по ремонту автомобильных дорог включают в себя следующие мероприятия: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а) оценка технического состояния автомобильных дорог;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б) разработка проектов выполнения работ по ремонту автомобильных дорог (далее - проекты по ремонту) или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организация, </w:t>
      </w:r>
      <w:r w:rsidRPr="00B36AEB">
        <w:rPr>
          <w:sz w:val="28"/>
          <w:szCs w:val="28"/>
        </w:rPr>
        <w:t>проведение работ по ремонту автомобильных дорог;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г) приемка работ по ремонту автомобильных дорог.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4. Организация и проведение работ по содержанию автомобильных дорог включают в себя следующие мероприятия: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а) разработка проектов содержания автомобильных дорог (далее - проекты по содержанию) или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Par39"/>
      <w:bookmarkEnd w:id="2"/>
      <w:r w:rsidRPr="00B36AEB">
        <w:rPr>
          <w:sz w:val="28"/>
          <w:szCs w:val="28"/>
        </w:rPr>
        <w:t>б) проведение работ по содержанию автомобильных дорог;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в) приемка работ по содержанию автомобильных дорог.</w:t>
      </w:r>
    </w:p>
    <w:p w:rsidR="00045B0F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целях поддержания надлежащего состояния дорог осуществление мероприятий по  ремонту и содержанию автомобильных дорог производится своевременно с учетом динамики стоимости работ и/или услуг.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lastRenderedPageBreak/>
        <w:t xml:space="preserve">5. Оценка технического состояния автомобильных дорог проводится в порядке, установленном </w:t>
      </w:r>
      <w:r>
        <w:rPr>
          <w:sz w:val="28"/>
          <w:szCs w:val="28"/>
        </w:rPr>
        <w:t>действующим законодательством</w:t>
      </w:r>
      <w:r w:rsidRPr="00B36AEB">
        <w:rPr>
          <w:sz w:val="28"/>
          <w:szCs w:val="28"/>
        </w:rPr>
        <w:t xml:space="preserve"> Российской Федерации.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 xml:space="preserve">6.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</w:t>
      </w:r>
      <w:r>
        <w:rPr>
          <w:sz w:val="28"/>
          <w:szCs w:val="28"/>
        </w:rPr>
        <w:t>дорог У</w:t>
      </w:r>
      <w:r w:rsidRPr="00B36AEB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B36AE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B36AEB">
        <w:rPr>
          <w:sz w:val="28"/>
          <w:szCs w:val="28"/>
        </w:rPr>
        <w:t>т формирование программы дорожных работ.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 xml:space="preserve">7. В соответствии с программой дорожных работ </w:t>
      </w:r>
      <w:r>
        <w:rPr>
          <w:sz w:val="28"/>
          <w:szCs w:val="28"/>
        </w:rPr>
        <w:t>У</w:t>
      </w:r>
      <w:r w:rsidRPr="00B36AEB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B36AE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B36AEB">
        <w:rPr>
          <w:sz w:val="28"/>
          <w:szCs w:val="28"/>
        </w:rPr>
        <w:t>т разработку сметных расчетов по ремонту (сметных расчетов по содержанию) и (или) проектов по ремонту (проектов по содержанию).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36AEB">
        <w:rPr>
          <w:sz w:val="28"/>
          <w:szCs w:val="28"/>
        </w:rPr>
        <w:t xml:space="preserve">Сметные расчеты по ремонту (сметные расчеты по содержанию) и (или) проекты по ремонту (проекты по содержанию) разрабатываются с учетом установленной </w:t>
      </w:r>
      <w:r>
        <w:rPr>
          <w:sz w:val="28"/>
          <w:szCs w:val="28"/>
        </w:rPr>
        <w:t>законодательством</w:t>
      </w:r>
      <w:r w:rsidRPr="00B36AEB">
        <w:rPr>
          <w:sz w:val="28"/>
          <w:szCs w:val="28"/>
        </w:rPr>
        <w:t xml:space="preserve"> Российской Федерации классификации работ по ремонту автомобильных дорог и работ по содержанию автомобильных дорог, а также устанавливаемых документами по стандартизации их периодичности и межремонтных сроков проведения дорожных работ.</w:t>
      </w:r>
      <w:proofErr w:type="gramEnd"/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 xml:space="preserve">8. </w:t>
      </w:r>
      <w:proofErr w:type="gramStart"/>
      <w:r w:rsidRPr="00B36AE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36AEB">
        <w:rPr>
          <w:sz w:val="28"/>
          <w:szCs w:val="28"/>
        </w:rPr>
        <w:t xml:space="preserve"> если предусмотренный на содержание автомобильных дорог размер средств </w:t>
      </w:r>
      <w:r>
        <w:rPr>
          <w:sz w:val="28"/>
          <w:szCs w:val="28"/>
        </w:rPr>
        <w:t>местного</w:t>
      </w:r>
      <w:r w:rsidRPr="00B36AEB">
        <w:rPr>
          <w:sz w:val="28"/>
          <w:szCs w:val="28"/>
        </w:rPr>
        <w:t xml:space="preserve"> бюджета на очередной финансовый год и последующие периоды ниже потребности, определенной в соответствии с нормативами финансовых затрат на содержание автомобильных дорог,  </w:t>
      </w:r>
      <w:r>
        <w:rPr>
          <w:sz w:val="28"/>
          <w:szCs w:val="28"/>
        </w:rPr>
        <w:t>У</w:t>
      </w:r>
      <w:r w:rsidRPr="00B36AEB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Pr="00B36AEB">
        <w:rPr>
          <w:sz w:val="28"/>
          <w:szCs w:val="28"/>
        </w:rPr>
        <w:t xml:space="preserve"> разрабатываются сметные расчеты по содержанию или проекты по содержанию, в которых определяются виды и периодичность проведения работ по содержанию автомобильных дорог.</w:t>
      </w:r>
      <w:r>
        <w:rPr>
          <w:sz w:val="28"/>
          <w:szCs w:val="28"/>
        </w:rPr>
        <w:t xml:space="preserve"> </w:t>
      </w:r>
      <w:proofErr w:type="gramEnd"/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9. При разработке сметных расчетов по содержанию должны учитываться следующие приоритеты: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 xml:space="preserve">а)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</w:t>
      </w:r>
      <w:r w:rsidRPr="00B36AEB">
        <w:rPr>
          <w:sz w:val="28"/>
          <w:szCs w:val="28"/>
        </w:rPr>
        <w:lastRenderedPageBreak/>
        <w:t>посторонних предметов с проезжей части, ликвидация деформаций и повреждений дорожного покрытия;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 xml:space="preserve">10. </w:t>
      </w:r>
      <w:proofErr w:type="gramStart"/>
      <w:r w:rsidRPr="00B36AEB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>У</w:t>
      </w:r>
      <w:r w:rsidRPr="00B36AEB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Pr="00B36AEB">
        <w:rPr>
          <w:sz w:val="28"/>
          <w:szCs w:val="28"/>
        </w:rPr>
        <w:t xml:space="preserve"> сметные расчеты по ремонту (сметные расчеты по содержанию) и (или) проекты по ремонту (проекты по содержанию) </w:t>
      </w:r>
      <w:r>
        <w:rPr>
          <w:sz w:val="28"/>
          <w:szCs w:val="28"/>
        </w:rPr>
        <w:t xml:space="preserve">представляются </w:t>
      </w:r>
      <w:r w:rsidRPr="0010505B">
        <w:rPr>
          <w:sz w:val="28"/>
          <w:szCs w:val="28"/>
        </w:rPr>
        <w:t>на утверждение</w:t>
      </w:r>
      <w:r>
        <w:rPr>
          <w:sz w:val="28"/>
          <w:szCs w:val="28"/>
        </w:rPr>
        <w:t>,</w:t>
      </w:r>
      <w:r w:rsidRPr="0010505B">
        <w:rPr>
          <w:sz w:val="28"/>
          <w:szCs w:val="28"/>
        </w:rPr>
        <w:t xml:space="preserve"> согласование</w:t>
      </w:r>
      <w:r>
        <w:rPr>
          <w:sz w:val="28"/>
          <w:szCs w:val="28"/>
        </w:rPr>
        <w:t xml:space="preserve"> Учредителю для учета в дальнейшем в качестве</w:t>
      </w:r>
      <w:r w:rsidRPr="00B36AEB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B36AEB">
        <w:rPr>
          <w:sz w:val="28"/>
          <w:szCs w:val="28"/>
        </w:rPr>
        <w:t xml:space="preserve"> для формирования ежегодных программ (объемов) проведения работ по ремонту автомобильных дорог и работ по содержанию автомобильных дорог и могут быть использованы при формировании обоснований на заключение долгосрочных контрактов или контрактов</w:t>
      </w:r>
      <w:proofErr w:type="gramEnd"/>
      <w:r w:rsidRPr="00B36AEB">
        <w:rPr>
          <w:sz w:val="28"/>
          <w:szCs w:val="28"/>
        </w:rPr>
        <w:t xml:space="preserve"> жизненного цикла. Указанные программы (объемы) дорожных работ утверждаются </w:t>
      </w:r>
      <w:r>
        <w:rPr>
          <w:sz w:val="28"/>
          <w:szCs w:val="28"/>
        </w:rPr>
        <w:t>в порядке, установленным действующим законодательством</w:t>
      </w:r>
      <w:r w:rsidRPr="00B36AEB">
        <w:rPr>
          <w:sz w:val="28"/>
          <w:szCs w:val="28"/>
        </w:rPr>
        <w:t>. В соответствии с такими программами (объемами) проведение работ по ремонту автомобильных дорог и работ по содержанию автомобильных дорог осуществляется с привлечением подрядных организаций.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11. При организации и проведении работ по ремонту автомобильных дорог: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а) участок автомобильной дороги, подлежащий ремонту, передается по акту приема-передачи соответствующе</w:t>
      </w:r>
      <w:r>
        <w:rPr>
          <w:sz w:val="28"/>
          <w:szCs w:val="28"/>
        </w:rPr>
        <w:t>му</w:t>
      </w:r>
      <w:r w:rsidRPr="00B36AE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исполнителю работ (услуг) по заключенному контракту</w:t>
      </w:r>
      <w:r w:rsidRPr="00B36AEB">
        <w:rPr>
          <w:sz w:val="28"/>
          <w:szCs w:val="28"/>
        </w:rPr>
        <w:t>;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б)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lastRenderedPageBreak/>
        <w:t xml:space="preserve">в) 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</w:t>
      </w:r>
      <w:r>
        <w:rPr>
          <w:sz w:val="28"/>
          <w:szCs w:val="28"/>
        </w:rPr>
        <w:t>У</w:t>
      </w:r>
      <w:r w:rsidRPr="00B36AEB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Pr="00B36AEB">
        <w:rPr>
          <w:sz w:val="28"/>
          <w:szCs w:val="28"/>
        </w:rPr>
        <w:t>.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12. При организации и проведении работ по содержанию автомобильных дорог: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а) выполнение работ по содержанию автомобильных дорог осуществляется в соответствии с проектами по содержанию согласно</w:t>
      </w:r>
      <w:r>
        <w:rPr>
          <w:sz w:val="28"/>
          <w:szCs w:val="28"/>
        </w:rPr>
        <w:t xml:space="preserve"> положениям подпункта «б» пункта 4</w:t>
      </w:r>
      <w:r w:rsidRPr="00B36AEB">
        <w:rPr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 w:rsidRPr="00B36AEB">
        <w:rPr>
          <w:sz w:val="28"/>
          <w:szCs w:val="28"/>
        </w:rPr>
        <w:t>тоящих Правил и в соответствии с проектом организации дорожного движения;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б) в приоритетном порядке выполняются работы, направленные на обеспечение безопасности дорожного движения;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>в) при возникновении на автомобильной дороге препятствий для движения транспортных сре</w:t>
      </w:r>
      <w:proofErr w:type="gramStart"/>
      <w:r w:rsidRPr="00B36AEB">
        <w:rPr>
          <w:sz w:val="28"/>
          <w:szCs w:val="28"/>
        </w:rPr>
        <w:t>дств в р</w:t>
      </w:r>
      <w:proofErr w:type="gramEnd"/>
      <w:r w:rsidRPr="00B36AEB">
        <w:rPr>
          <w:sz w:val="28"/>
          <w:szCs w:val="28"/>
        </w:rPr>
        <w:t>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045B0F" w:rsidRPr="00B36AEB" w:rsidRDefault="00045B0F" w:rsidP="00045B0F">
      <w:pPr>
        <w:spacing w:line="360" w:lineRule="auto"/>
        <w:ind w:firstLine="709"/>
        <w:jc w:val="both"/>
        <w:rPr>
          <w:sz w:val="28"/>
          <w:szCs w:val="28"/>
        </w:rPr>
      </w:pPr>
      <w:r w:rsidRPr="00B36AEB">
        <w:rPr>
          <w:sz w:val="28"/>
          <w:szCs w:val="28"/>
        </w:rPr>
        <w:t xml:space="preserve">13.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</w:t>
      </w:r>
      <w:r>
        <w:rPr>
          <w:sz w:val="28"/>
          <w:szCs w:val="28"/>
        </w:rPr>
        <w:t>У</w:t>
      </w:r>
      <w:r w:rsidRPr="00B36AEB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Pr="00B36AEB">
        <w:rPr>
          <w:sz w:val="28"/>
          <w:szCs w:val="28"/>
        </w:rPr>
        <w:t xml:space="preserve"> в соответствии с условиями заключенного контракт</w:t>
      </w:r>
      <w:r>
        <w:rPr>
          <w:sz w:val="28"/>
          <w:szCs w:val="28"/>
        </w:rPr>
        <w:t>а</w:t>
      </w:r>
      <w:r w:rsidRPr="00B36AEB">
        <w:rPr>
          <w:sz w:val="28"/>
          <w:szCs w:val="28"/>
        </w:rPr>
        <w:t xml:space="preserve"> на их выполнение.</w:t>
      </w:r>
    </w:p>
    <w:p w:rsidR="00045B0F" w:rsidRDefault="00045B0F" w:rsidP="005502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C1D36" w:rsidRPr="00345384">
        <w:rPr>
          <w:sz w:val="28"/>
          <w:szCs w:val="28"/>
        </w:rPr>
        <w:t>Заключение и оплата Учреждением муниципальных контрактов и иных гражданско-правовых договоров подлежащих исполнению за счет средств бюджета Соль-Илецкого городского округа, производятся в соответствии с законодательством Российской Федерации о размещении заказов для государственных и муниципальных нужд и в пределах доведенных Учреждению лимитов бюджетных обязательств.</w:t>
      </w:r>
      <w:r w:rsidR="00FC1D36">
        <w:rPr>
          <w:sz w:val="28"/>
          <w:szCs w:val="28"/>
        </w:rPr>
        <w:t xml:space="preserve"> </w:t>
      </w:r>
      <w:r w:rsidR="00FC1D36" w:rsidRPr="00345384">
        <w:rPr>
          <w:sz w:val="28"/>
          <w:szCs w:val="28"/>
        </w:rPr>
        <w:t>Финансовое обеспечение</w:t>
      </w:r>
      <w:r w:rsidR="00FC1D36">
        <w:rPr>
          <w:sz w:val="28"/>
          <w:szCs w:val="28"/>
        </w:rPr>
        <w:t xml:space="preserve"> дорожной деятельности</w:t>
      </w:r>
      <w:r w:rsidR="00FC1D36" w:rsidRPr="00345384">
        <w:rPr>
          <w:sz w:val="28"/>
          <w:szCs w:val="28"/>
        </w:rPr>
        <w:t xml:space="preserve"> Учреждения осуществляется</w:t>
      </w:r>
      <w:r w:rsidR="00FC1D36">
        <w:rPr>
          <w:sz w:val="28"/>
          <w:szCs w:val="28"/>
        </w:rPr>
        <w:t xml:space="preserve"> за счет бюджета муниципального образования Соль-Илецкий городской округ (иных уровней бюджета при условии софинансирования) в порядке, установленном бюджетным законодательством Российской Федерации.</w:t>
      </w:r>
    </w:p>
    <w:sectPr w:rsidR="00045B0F" w:rsidSect="002A1C96">
      <w:headerReference w:type="even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CF" w:rsidRDefault="00A94BCF">
      <w:r>
        <w:separator/>
      </w:r>
    </w:p>
  </w:endnote>
  <w:endnote w:type="continuationSeparator" w:id="0">
    <w:p w:rsidR="00A94BCF" w:rsidRDefault="00A9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CF" w:rsidRDefault="00A94BCF">
      <w:r>
        <w:separator/>
      </w:r>
    </w:p>
  </w:footnote>
  <w:footnote w:type="continuationSeparator" w:id="0">
    <w:p w:rsidR="00A94BCF" w:rsidRDefault="00A94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F0190E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16E6F"/>
    <w:rsid w:val="0002475C"/>
    <w:rsid w:val="000266E7"/>
    <w:rsid w:val="00027A90"/>
    <w:rsid w:val="00031841"/>
    <w:rsid w:val="00044BCA"/>
    <w:rsid w:val="000458F8"/>
    <w:rsid w:val="00045B0F"/>
    <w:rsid w:val="00046A61"/>
    <w:rsid w:val="00047170"/>
    <w:rsid w:val="00047506"/>
    <w:rsid w:val="00053B0E"/>
    <w:rsid w:val="000546F6"/>
    <w:rsid w:val="00054763"/>
    <w:rsid w:val="0006125A"/>
    <w:rsid w:val="000650C9"/>
    <w:rsid w:val="00082D9D"/>
    <w:rsid w:val="0008320B"/>
    <w:rsid w:val="00091711"/>
    <w:rsid w:val="00095275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344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24A1"/>
    <w:rsid w:val="00144F7D"/>
    <w:rsid w:val="00145E3D"/>
    <w:rsid w:val="00150009"/>
    <w:rsid w:val="00154F0D"/>
    <w:rsid w:val="0015752A"/>
    <w:rsid w:val="00157754"/>
    <w:rsid w:val="0016714A"/>
    <w:rsid w:val="001728E6"/>
    <w:rsid w:val="00176762"/>
    <w:rsid w:val="00181309"/>
    <w:rsid w:val="00186C27"/>
    <w:rsid w:val="00186CD7"/>
    <w:rsid w:val="00193783"/>
    <w:rsid w:val="0019460D"/>
    <w:rsid w:val="00196CB2"/>
    <w:rsid w:val="001A203D"/>
    <w:rsid w:val="001A250F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61B6"/>
    <w:rsid w:val="00277CAB"/>
    <w:rsid w:val="00291DCA"/>
    <w:rsid w:val="00292BAD"/>
    <w:rsid w:val="00296D9E"/>
    <w:rsid w:val="00297D86"/>
    <w:rsid w:val="002A1C96"/>
    <w:rsid w:val="002A1CD3"/>
    <w:rsid w:val="002A386E"/>
    <w:rsid w:val="002B16BD"/>
    <w:rsid w:val="002B2260"/>
    <w:rsid w:val="002B7662"/>
    <w:rsid w:val="002C20C7"/>
    <w:rsid w:val="002D0956"/>
    <w:rsid w:val="002D66F1"/>
    <w:rsid w:val="002E13CC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5D1"/>
    <w:rsid w:val="003B2BF7"/>
    <w:rsid w:val="003B43F1"/>
    <w:rsid w:val="003B50C2"/>
    <w:rsid w:val="003B7AB1"/>
    <w:rsid w:val="003C2739"/>
    <w:rsid w:val="003C30D6"/>
    <w:rsid w:val="003D572A"/>
    <w:rsid w:val="003D59E3"/>
    <w:rsid w:val="003E1304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656A"/>
    <w:rsid w:val="00471574"/>
    <w:rsid w:val="00472610"/>
    <w:rsid w:val="00473023"/>
    <w:rsid w:val="00474701"/>
    <w:rsid w:val="00482D09"/>
    <w:rsid w:val="004831CC"/>
    <w:rsid w:val="0048369A"/>
    <w:rsid w:val="004862F6"/>
    <w:rsid w:val="00493B08"/>
    <w:rsid w:val="00496450"/>
    <w:rsid w:val="004A074E"/>
    <w:rsid w:val="004A2D65"/>
    <w:rsid w:val="004A5D27"/>
    <w:rsid w:val="004A60D6"/>
    <w:rsid w:val="004A698D"/>
    <w:rsid w:val="004A6E7B"/>
    <w:rsid w:val="004B1DEE"/>
    <w:rsid w:val="004B488C"/>
    <w:rsid w:val="004B724D"/>
    <w:rsid w:val="004C1ABE"/>
    <w:rsid w:val="004C4291"/>
    <w:rsid w:val="004C485A"/>
    <w:rsid w:val="004C4EE1"/>
    <w:rsid w:val="004C75A8"/>
    <w:rsid w:val="004D212C"/>
    <w:rsid w:val="004D641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3D48"/>
    <w:rsid w:val="00530C92"/>
    <w:rsid w:val="005423DA"/>
    <w:rsid w:val="00550256"/>
    <w:rsid w:val="00550A22"/>
    <w:rsid w:val="0055219A"/>
    <w:rsid w:val="0055492A"/>
    <w:rsid w:val="0056412E"/>
    <w:rsid w:val="005739E8"/>
    <w:rsid w:val="00575894"/>
    <w:rsid w:val="00575CAE"/>
    <w:rsid w:val="00577619"/>
    <w:rsid w:val="00587827"/>
    <w:rsid w:val="00593C07"/>
    <w:rsid w:val="00594C9D"/>
    <w:rsid w:val="00596BB6"/>
    <w:rsid w:val="005A1BFB"/>
    <w:rsid w:val="005B2867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5D62"/>
    <w:rsid w:val="00617739"/>
    <w:rsid w:val="0064117D"/>
    <w:rsid w:val="00647FB7"/>
    <w:rsid w:val="00655798"/>
    <w:rsid w:val="006576F7"/>
    <w:rsid w:val="0066199D"/>
    <w:rsid w:val="006630AF"/>
    <w:rsid w:val="006634E9"/>
    <w:rsid w:val="00665475"/>
    <w:rsid w:val="00670900"/>
    <w:rsid w:val="006969D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64D"/>
    <w:rsid w:val="006C7EC9"/>
    <w:rsid w:val="006D1BB3"/>
    <w:rsid w:val="006D33FF"/>
    <w:rsid w:val="006D4532"/>
    <w:rsid w:val="006D5184"/>
    <w:rsid w:val="006D6765"/>
    <w:rsid w:val="006E44B2"/>
    <w:rsid w:val="006E4A08"/>
    <w:rsid w:val="006F31CA"/>
    <w:rsid w:val="006F4192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66B32"/>
    <w:rsid w:val="00781AB8"/>
    <w:rsid w:val="00783010"/>
    <w:rsid w:val="007830CA"/>
    <w:rsid w:val="007912BB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16D6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02B2"/>
    <w:rsid w:val="008626B4"/>
    <w:rsid w:val="008642BA"/>
    <w:rsid w:val="00864A94"/>
    <w:rsid w:val="00867B81"/>
    <w:rsid w:val="00870A8B"/>
    <w:rsid w:val="00877BD6"/>
    <w:rsid w:val="00883DFF"/>
    <w:rsid w:val="0088516D"/>
    <w:rsid w:val="00886934"/>
    <w:rsid w:val="008909A1"/>
    <w:rsid w:val="00892647"/>
    <w:rsid w:val="008977A3"/>
    <w:rsid w:val="008A0EE0"/>
    <w:rsid w:val="008A2137"/>
    <w:rsid w:val="008A3519"/>
    <w:rsid w:val="008A6FDC"/>
    <w:rsid w:val="008B14E9"/>
    <w:rsid w:val="008B5199"/>
    <w:rsid w:val="008C27FD"/>
    <w:rsid w:val="008D361E"/>
    <w:rsid w:val="008D56EE"/>
    <w:rsid w:val="008D6034"/>
    <w:rsid w:val="008E212C"/>
    <w:rsid w:val="008E59E1"/>
    <w:rsid w:val="008E5D9F"/>
    <w:rsid w:val="008E63B6"/>
    <w:rsid w:val="008F5AA6"/>
    <w:rsid w:val="009004F1"/>
    <w:rsid w:val="009068C1"/>
    <w:rsid w:val="009161C8"/>
    <w:rsid w:val="00921002"/>
    <w:rsid w:val="00923969"/>
    <w:rsid w:val="0093071B"/>
    <w:rsid w:val="00935C23"/>
    <w:rsid w:val="00936C59"/>
    <w:rsid w:val="00937CEF"/>
    <w:rsid w:val="0094433B"/>
    <w:rsid w:val="00947680"/>
    <w:rsid w:val="00951CE3"/>
    <w:rsid w:val="00960D87"/>
    <w:rsid w:val="00967135"/>
    <w:rsid w:val="009734A8"/>
    <w:rsid w:val="00976540"/>
    <w:rsid w:val="0098040E"/>
    <w:rsid w:val="00991543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03A"/>
    <w:rsid w:val="009E68A4"/>
    <w:rsid w:val="009E70AF"/>
    <w:rsid w:val="009F0659"/>
    <w:rsid w:val="009F07B9"/>
    <w:rsid w:val="009F0E8D"/>
    <w:rsid w:val="009F332E"/>
    <w:rsid w:val="009F39B7"/>
    <w:rsid w:val="00A00D53"/>
    <w:rsid w:val="00A02AD0"/>
    <w:rsid w:val="00A0733E"/>
    <w:rsid w:val="00A07A19"/>
    <w:rsid w:val="00A1326C"/>
    <w:rsid w:val="00A13E92"/>
    <w:rsid w:val="00A1788E"/>
    <w:rsid w:val="00A223CE"/>
    <w:rsid w:val="00A26E21"/>
    <w:rsid w:val="00A27717"/>
    <w:rsid w:val="00A3220D"/>
    <w:rsid w:val="00A364ED"/>
    <w:rsid w:val="00A37583"/>
    <w:rsid w:val="00A4253D"/>
    <w:rsid w:val="00A467EA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AE4"/>
    <w:rsid w:val="00A94BCF"/>
    <w:rsid w:val="00AA29CF"/>
    <w:rsid w:val="00AA47F8"/>
    <w:rsid w:val="00AA5406"/>
    <w:rsid w:val="00AA684B"/>
    <w:rsid w:val="00AB1B9F"/>
    <w:rsid w:val="00AB2DE4"/>
    <w:rsid w:val="00AB3C37"/>
    <w:rsid w:val="00AC6C97"/>
    <w:rsid w:val="00AD2E50"/>
    <w:rsid w:val="00AD3BFF"/>
    <w:rsid w:val="00AE3CFF"/>
    <w:rsid w:val="00AE41B8"/>
    <w:rsid w:val="00AE5C30"/>
    <w:rsid w:val="00AF06EC"/>
    <w:rsid w:val="00AF26A4"/>
    <w:rsid w:val="00AF30B3"/>
    <w:rsid w:val="00AF5A56"/>
    <w:rsid w:val="00AF6039"/>
    <w:rsid w:val="00AF6AD8"/>
    <w:rsid w:val="00B00FED"/>
    <w:rsid w:val="00B05CBC"/>
    <w:rsid w:val="00B10B50"/>
    <w:rsid w:val="00B12250"/>
    <w:rsid w:val="00B14637"/>
    <w:rsid w:val="00B27F5A"/>
    <w:rsid w:val="00B30628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85F"/>
    <w:rsid w:val="00B46D31"/>
    <w:rsid w:val="00B52845"/>
    <w:rsid w:val="00B56B11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6EAB"/>
    <w:rsid w:val="00BB770A"/>
    <w:rsid w:val="00BC1F1A"/>
    <w:rsid w:val="00BC76E8"/>
    <w:rsid w:val="00BD5A70"/>
    <w:rsid w:val="00BE2B27"/>
    <w:rsid w:val="00BF0149"/>
    <w:rsid w:val="00BF01A2"/>
    <w:rsid w:val="00BF253B"/>
    <w:rsid w:val="00C04598"/>
    <w:rsid w:val="00C057BE"/>
    <w:rsid w:val="00C1710D"/>
    <w:rsid w:val="00C228DD"/>
    <w:rsid w:val="00C35770"/>
    <w:rsid w:val="00C42A4E"/>
    <w:rsid w:val="00C45A90"/>
    <w:rsid w:val="00C50630"/>
    <w:rsid w:val="00C53DAB"/>
    <w:rsid w:val="00C55718"/>
    <w:rsid w:val="00C675D0"/>
    <w:rsid w:val="00C74A5B"/>
    <w:rsid w:val="00C76D0D"/>
    <w:rsid w:val="00C81630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056"/>
    <w:rsid w:val="00CD3DCD"/>
    <w:rsid w:val="00CE5354"/>
    <w:rsid w:val="00CE7B55"/>
    <w:rsid w:val="00CE7DE3"/>
    <w:rsid w:val="00CF07C9"/>
    <w:rsid w:val="00D03087"/>
    <w:rsid w:val="00D04B22"/>
    <w:rsid w:val="00D07275"/>
    <w:rsid w:val="00D118AC"/>
    <w:rsid w:val="00D13298"/>
    <w:rsid w:val="00D13355"/>
    <w:rsid w:val="00D134E1"/>
    <w:rsid w:val="00D161D7"/>
    <w:rsid w:val="00D167D7"/>
    <w:rsid w:val="00D173B4"/>
    <w:rsid w:val="00D23F63"/>
    <w:rsid w:val="00D25302"/>
    <w:rsid w:val="00D279AD"/>
    <w:rsid w:val="00D36DE0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0CC7"/>
    <w:rsid w:val="00D74B25"/>
    <w:rsid w:val="00D85461"/>
    <w:rsid w:val="00D91BC4"/>
    <w:rsid w:val="00D92CD0"/>
    <w:rsid w:val="00D94F6A"/>
    <w:rsid w:val="00DA1BC8"/>
    <w:rsid w:val="00DA34C1"/>
    <w:rsid w:val="00DB73FA"/>
    <w:rsid w:val="00DC2B57"/>
    <w:rsid w:val="00DC6FDF"/>
    <w:rsid w:val="00DD017A"/>
    <w:rsid w:val="00DD2690"/>
    <w:rsid w:val="00DD5A4F"/>
    <w:rsid w:val="00DE010B"/>
    <w:rsid w:val="00DE4AEF"/>
    <w:rsid w:val="00DF0209"/>
    <w:rsid w:val="00E010A0"/>
    <w:rsid w:val="00E10A5C"/>
    <w:rsid w:val="00E1421F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4A6E"/>
    <w:rsid w:val="00E75705"/>
    <w:rsid w:val="00E75A67"/>
    <w:rsid w:val="00E824E6"/>
    <w:rsid w:val="00E82910"/>
    <w:rsid w:val="00E8364F"/>
    <w:rsid w:val="00E8374E"/>
    <w:rsid w:val="00E866F7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01C1"/>
    <w:rsid w:val="00EC0302"/>
    <w:rsid w:val="00EC6BDB"/>
    <w:rsid w:val="00ED5801"/>
    <w:rsid w:val="00ED7B27"/>
    <w:rsid w:val="00EE7236"/>
    <w:rsid w:val="00EF1234"/>
    <w:rsid w:val="00EF2D62"/>
    <w:rsid w:val="00EF713C"/>
    <w:rsid w:val="00EF71A5"/>
    <w:rsid w:val="00F00BD5"/>
    <w:rsid w:val="00F0190E"/>
    <w:rsid w:val="00F06332"/>
    <w:rsid w:val="00F138C5"/>
    <w:rsid w:val="00F13C5E"/>
    <w:rsid w:val="00F16329"/>
    <w:rsid w:val="00F17630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B20D5"/>
    <w:rsid w:val="00FC03DD"/>
    <w:rsid w:val="00FC1D36"/>
    <w:rsid w:val="00FC78CD"/>
    <w:rsid w:val="00FE688D"/>
    <w:rsid w:val="00FE748F"/>
    <w:rsid w:val="00FE78C3"/>
    <w:rsid w:val="00FF27B7"/>
    <w:rsid w:val="00FF3625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character" w:styleId="af2">
    <w:name w:val="Strong"/>
    <w:basedOn w:val="a0"/>
    <w:uiPriority w:val="22"/>
    <w:qFormat/>
    <w:rsid w:val="00C04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0A6B7C817E9C6A3B0DB96AB04089950ED36707E32E36775BCB5FFC8F0D9BBEC36E4F7A6BEA6BA550FF534FC659B0DBA5AB0783991AA3F8o9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0A6B7C817E9C6A3B0DB96AB04089950ED26208E12136775BCB5FFC8F0D9BBEC36E4F7A6BEB6AA455FF534FC659B0DBA5AB0783991AA3F8o9D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0A6B7C817E9C6A3B0DB96AB040899509D6630AE92236775BCB5FFC8F0D9BBEC36E4F7D63E13FF712A10A1C8012BCD8B9B70680o8D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6C74-050A-4A2F-B255-1D0AD5A3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86</cp:revision>
  <cp:lastPrinted>2021-04-15T04:03:00Z</cp:lastPrinted>
  <dcterms:created xsi:type="dcterms:W3CDTF">2022-04-13T09:42:00Z</dcterms:created>
  <dcterms:modified xsi:type="dcterms:W3CDTF">2023-04-10T12:24:00Z</dcterms:modified>
</cp:coreProperties>
</file>