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678"/>
      </w:tblGrid>
      <w:tr w:rsidR="0015452B" w:rsidTr="0015452B">
        <w:trPr>
          <w:trHeight w:val="4110"/>
        </w:trPr>
        <w:tc>
          <w:tcPr>
            <w:tcW w:w="4786" w:type="dxa"/>
            <w:shd w:val="clear" w:color="auto" w:fill="auto"/>
          </w:tcPr>
          <w:p w:rsidR="0015452B" w:rsidRDefault="0015452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_UnoMark__893_2580461186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98696FD" wp14:editId="6B5B5F7E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" t="-9" r="-1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52B" w:rsidRDefault="0015452B">
            <w:pPr>
              <w:widowControl/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52B" w:rsidRDefault="0015452B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52B" w:rsidRDefault="0015452B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5452B" w:rsidRDefault="0015452B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15452B" w:rsidRDefault="0015452B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5452B" w:rsidRDefault="0015452B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52B" w:rsidRDefault="0015452B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5452B" w:rsidRPr="00DB22B6" w:rsidRDefault="0015452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B6" w:rsidRPr="00DB22B6" w:rsidRDefault="00DB22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B6">
              <w:rPr>
                <w:rFonts w:ascii="Times New Roman" w:hAnsi="Times New Roman" w:cs="Times New Roman"/>
                <w:sz w:val="28"/>
                <w:szCs w:val="28"/>
              </w:rPr>
              <w:t>06.09.2023 № 1891-п</w:t>
            </w:r>
          </w:p>
          <w:p w:rsidR="0015452B" w:rsidRPr="00120501" w:rsidRDefault="0015452B">
            <w:pPr>
              <w:ind w:firstLine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5452B" w:rsidRDefault="0015452B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8"/>
                <w:lang w:eastAsia="en-US"/>
              </w:rPr>
            </w:pPr>
          </w:p>
        </w:tc>
      </w:tr>
      <w:tr w:rsidR="0015452B" w:rsidTr="0015452B">
        <w:tc>
          <w:tcPr>
            <w:tcW w:w="4786" w:type="dxa"/>
            <w:shd w:val="clear" w:color="auto" w:fill="auto"/>
          </w:tcPr>
          <w:p w:rsidR="0015452B" w:rsidRDefault="0015452B">
            <w:pPr>
              <w:tabs>
                <w:tab w:val="left" w:pos="5812"/>
              </w:tabs>
              <w:ind w:right="175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01.02.2023 № 182-п «О реорганизации муниципального дошкольного образовательного бюджетного учреждения «Детский сад «Березка»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4678" w:type="dxa"/>
            <w:shd w:val="clear" w:color="auto" w:fill="auto"/>
          </w:tcPr>
          <w:p w:rsidR="0015452B" w:rsidRDefault="0015452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452B" w:rsidRDefault="0015452B" w:rsidP="00376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7247" w:rsidRDefault="00D51BFA" w:rsidP="003768D2">
      <w:pPr>
        <w:ind w:firstLine="708"/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в соответствии с</w:t>
      </w:r>
      <w:r w:rsidR="0012050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="003768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15.02.2016 № 311-п «О порядке создания, реорганизации, изменения типа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учреждений, а также утверждения уставов муниципальных учреждений и внесения в них изменений», и в целях реализации единой политики в сфере образования на территории Соль-Илецкого городского округа постановляю:</w:t>
      </w:r>
    </w:p>
    <w:p w:rsidR="003768D2" w:rsidRDefault="003768D2" w:rsidP="003768D2">
      <w:pPr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9A8" w:rsidRPr="003768D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C09A8" w:rsidRPr="003768D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01.02.2023 № 182-п «О реорганизации муниципального дошкольного образовательного бюджетного учреждения «Детский сад «Березка» п. </w:t>
      </w:r>
      <w:proofErr w:type="spellStart"/>
      <w:r w:rsidR="00FC09A8" w:rsidRPr="003768D2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FC09A8" w:rsidRPr="003768D2">
        <w:rPr>
          <w:rFonts w:ascii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 w:rsidR="00FC09A8" w:rsidRPr="003768D2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FC09A8" w:rsidRPr="003768D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области» (далее – по</w:t>
      </w:r>
      <w:r w:rsidR="00120501" w:rsidRPr="003768D2">
        <w:rPr>
          <w:rFonts w:ascii="Times New Roman" w:hAnsi="Times New Roman" w:cs="Times New Roman"/>
          <w:color w:val="000000"/>
          <w:sz w:val="28"/>
          <w:szCs w:val="28"/>
        </w:rPr>
        <w:t>становление)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1BFA" w:rsidRPr="0037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A8" w:rsidRPr="003768D2" w:rsidRDefault="003768D2" w:rsidP="003768D2">
      <w:pPr>
        <w:widowControl/>
        <w:ind w:firstLine="708"/>
        <w:contextualSpacing/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FC09A8" w:rsidRPr="00FC09A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муниципального образования Соль-Илецкий городской округ Оренбургской области изложить в новой редакции согласно приложению к настоящему постановлению.</w:t>
      </w:r>
    </w:p>
    <w:p w:rsidR="00FC09A8" w:rsidRPr="003768D2" w:rsidRDefault="003768D2" w:rsidP="003768D2">
      <w:pPr>
        <w:widowControl/>
        <w:ind w:firstLine="5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C09A8" w:rsidRPr="00376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09A8" w:rsidRPr="003768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FC09A8" w:rsidRPr="003768D2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="00FC09A8" w:rsidRPr="003768D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C09A8" w:rsidRPr="003768D2" w:rsidRDefault="003768D2" w:rsidP="003768D2">
      <w:pPr>
        <w:widowControl/>
        <w:ind w:firstLine="5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9A8" w:rsidRPr="003768D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33D82" w:rsidRDefault="00D33D82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D82" w:rsidRDefault="00D33D82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D82" w:rsidRDefault="00D33D82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727247" w:rsidRDefault="00D51BFA">
      <w:pPr>
        <w:suppressAutoHyphens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 городской округ                                                      В.И. Дубровин</w:t>
      </w: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D33D82" w:rsidRDefault="00D33D82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15452B" w:rsidRDefault="0015452B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15452B" w:rsidRDefault="0015452B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15452B" w:rsidRDefault="0015452B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15452B" w:rsidRDefault="0015452B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15452B" w:rsidRDefault="0015452B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15452B" w:rsidRDefault="0015452B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727247" w:rsidRDefault="00727247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AB5D76" w:rsidRDefault="00AB5D76" w:rsidP="006D5B07">
      <w:pPr>
        <w:pStyle w:val="ab"/>
        <w:jc w:val="both"/>
        <w:rPr>
          <w:sz w:val="20"/>
          <w:szCs w:val="20"/>
        </w:rPr>
      </w:pPr>
    </w:p>
    <w:p w:rsidR="00AB5D76" w:rsidRDefault="00AB5D76" w:rsidP="006D5B07">
      <w:pPr>
        <w:pStyle w:val="ab"/>
        <w:jc w:val="both"/>
        <w:rPr>
          <w:sz w:val="20"/>
          <w:szCs w:val="20"/>
        </w:rPr>
      </w:pPr>
    </w:p>
    <w:p w:rsidR="00AB5D76" w:rsidRDefault="00AB5D76" w:rsidP="006D5B07">
      <w:pPr>
        <w:pStyle w:val="ab"/>
        <w:jc w:val="both"/>
        <w:rPr>
          <w:sz w:val="20"/>
          <w:szCs w:val="20"/>
        </w:rPr>
      </w:pPr>
    </w:p>
    <w:p w:rsidR="00AB5D76" w:rsidRDefault="00AB5D76" w:rsidP="006D5B07">
      <w:pPr>
        <w:pStyle w:val="ab"/>
        <w:jc w:val="both"/>
        <w:rPr>
          <w:sz w:val="20"/>
          <w:szCs w:val="20"/>
        </w:rPr>
      </w:pPr>
    </w:p>
    <w:p w:rsidR="00AB5D76" w:rsidRPr="00AB5D76" w:rsidRDefault="00D51BFA" w:rsidP="00AB5D76">
      <w:pPr>
        <w:pStyle w:val="ab"/>
        <w:jc w:val="both"/>
      </w:pPr>
      <w:r>
        <w:rPr>
          <w:sz w:val="20"/>
          <w:szCs w:val="20"/>
        </w:rPr>
        <w:t>Разослано: в администрацию Соль-Илецкого городского округа, Финансовое управление администрации Соль-Илецкого городского округа, отдел по управлению муниципальным имуществом администрации Соль-Илецкого городского округа, Управление образования администрации Соль-Илецкого городского округа,</w:t>
      </w:r>
      <w:r w:rsidR="006D5B07">
        <w:rPr>
          <w:sz w:val="20"/>
          <w:szCs w:val="20"/>
        </w:rPr>
        <w:t xml:space="preserve"> </w:t>
      </w:r>
      <w:r w:rsidR="00AB5D76">
        <w:rPr>
          <w:sz w:val="20"/>
          <w:szCs w:val="20"/>
        </w:rPr>
        <w:t>Прокуратуру Соль-Илецкого района</w:t>
      </w:r>
    </w:p>
    <w:p w:rsidR="00120501" w:rsidRDefault="00120501">
      <w:pPr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7247" w:rsidRDefault="00D51BFA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AB5D76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7247" w:rsidRDefault="00D51BFA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727247" w:rsidRDefault="00D51BFA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27247" w:rsidRDefault="00D51BFA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</w:p>
    <w:p w:rsidR="00727247" w:rsidRDefault="00D51BFA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727247" w:rsidRDefault="00D33D82" w:rsidP="00D33D82">
      <w:pPr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от 06.09.2023 № 1891-п</w:t>
      </w:r>
    </w:p>
    <w:p w:rsidR="00D33D82" w:rsidRDefault="00D33D82" w:rsidP="00AB5D76">
      <w:pPr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5D76" w:rsidRDefault="00AB5D76" w:rsidP="00AB5D76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AB5D76" w:rsidRDefault="00AB5D76" w:rsidP="00AB5D76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AB5D76" w:rsidRDefault="00AB5D76" w:rsidP="00AB5D76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AB5D76" w:rsidRDefault="00AB5D76" w:rsidP="00AB5D76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</w:p>
    <w:p w:rsidR="00AB5D76" w:rsidRDefault="00AB5D76" w:rsidP="00AB5D76">
      <w:pPr>
        <w:shd w:val="clear" w:color="auto" w:fill="FFFFFF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AB5D76" w:rsidRDefault="00AB5D76" w:rsidP="00AB5D76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от 01.02.2023 № 182-п</w:t>
      </w:r>
    </w:p>
    <w:p w:rsidR="00AB5D76" w:rsidRDefault="00AB5D76">
      <w:pPr>
        <w:ind w:left="57" w:right="57" w:firstLine="540"/>
        <w:jc w:val="center"/>
      </w:pPr>
    </w:p>
    <w:p w:rsidR="00727247" w:rsidRDefault="00727247">
      <w:pPr>
        <w:ind w:left="57" w:right="57"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27247" w:rsidRDefault="00727247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</w:p>
    <w:p w:rsidR="00727247" w:rsidRDefault="00D51BFA" w:rsidP="00D76FD4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оценки последствий принятия решения о реорганизации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 бюджетного учреждения «Детский сад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автономного учреждения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7247" w:rsidRDefault="00727247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Соль-Илецк                                                            </w:t>
      </w:r>
      <w:r w:rsidR="00AB5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.12.2022</w:t>
      </w:r>
    </w:p>
    <w:p w:rsidR="00727247" w:rsidRDefault="00727247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оценке последствий принятия решения о реорганизации или ликвидации муниципальных образовательных учреждений Соль-Илецкого городского округа Оренбург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области, подведомственных Управлению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Соль-Илецкого городского округа Оренбургской области, в составе  председателя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Абубакировой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>заместителя  главы администр</w:t>
      </w:r>
      <w:r w:rsidR="00D76FD4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D76FD4">
        <w:rPr>
          <w:rFonts w:ascii="Times New Roman" w:hAnsi="Times New Roman" w:cs="Times New Roman"/>
          <w:sz w:val="28"/>
          <w:szCs w:val="28"/>
        </w:rPr>
        <w:t>ль-Илецкого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76F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вопросам, заместителя председателя комиссии Никитиной Е.К.,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управления образования Соль-Илецкого городского округа;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комиссии: Савельевой А.А., заместителя начальника управления образования Соль-Илецкого городского округа;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Тишиной И.И., председателя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Оренбургской областной общественной организации профсоюза работников народного образования и науки РФ,  Кучкина А.С., главного специалиста Управления образования Соль-Илецкого городского округа, Васькиной Н.Б., главного специалиста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Скрипниковой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В.А., главного специалиста Управления образования Соль-Илецкого городского округа,</w:t>
      </w:r>
      <w: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ассмотрев предложение  Управления образования Соль-Илецкого городского округа от 01 ноября 2022 г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реорганизации  муниципального дошкольного образовательного бюджетного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«Детский сад «Березка» 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(далее – МДОБУ «Березка» 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форме присоединения к нему муниципального дошкольного образовательного автономного учреждения «Детский сад»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(далее – МДОАУ «Детский сад»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с.Елшанка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документы и материалы, содержащие обоснование целесообразности реорганизации муниципальных образовательных организаций, считает данное предложение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обоснованным, учитывающим все критерии, установленные Постановлением Правительства Оренбургской области от 26.02.2014 года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 и подготовки ею заключения», достигающим значение критериев. </w:t>
      </w:r>
      <w:proofErr w:type="gramEnd"/>
    </w:p>
    <w:p w:rsidR="00727247" w:rsidRDefault="0015452B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повышения качества предоставляемых образовательных услуг. </w:t>
      </w:r>
    </w:p>
    <w:p w:rsidR="0015452B" w:rsidRDefault="00D51BFA" w:rsidP="0015452B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Оптимизация образовательного пространства, путем создания единого</w:t>
      </w:r>
    </w:p>
    <w:p w:rsidR="00727247" w:rsidRDefault="00D51BFA" w:rsidP="0015452B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комплекса, реализующего разные виды образовательных программ дошкольного и школьного обучения, приведет к увеличению интеллектуального кадрового ресурса, повышению профессиональной мотивации и качества учебно-методической подготовки педагогов, возможности при реализации образовательных программ обеспечить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взаимодополняемость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взаимозаменяемость педагогов двух высококвалифицированных коллективов. Как следствие, повышение эффективности реализации образовательных программ будет способствовать формированию предпосылок учебной деятельности, достижению детьми уровня развития, необходимого и достаточного для успешного освоения ими образовательных программ в соответствии с требованиями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27247" w:rsidRDefault="0015452B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предоставления гарантированной возможности получения качественных образовательных услуг в соответствии с установленными законодательством РФ требованиями и нормами.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данных образовательных учреждений Соль-Илецкого городского округа Оренбургской области не повлияет на возможность получения качественных образовательных услуг в соответствии с установленным законодательством РФ требованиями и нормами. За реорганизуемой организацией сохраняются недвижимое имущество, материально-техническая база, необходимый кадровый состав. </w:t>
      </w:r>
    </w:p>
    <w:p w:rsidR="00727247" w:rsidRDefault="0015452B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наличи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>я гарантий по завершении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воспитанниками и учащимися образоват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>ельных организаций, предлагаемых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реорганизации.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гарантированы возможность завершения получения дошкольного образования детьми, посещающими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 полном объеме сохранится количество ме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 в гр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уппах дошкольного образования (15).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</w:t>
      </w:r>
      <w:r>
        <w:rPr>
          <w:rFonts w:ascii="Times New Roman" w:hAnsi="Times New Roman" w:cs="Times New Roman"/>
          <w:sz w:val="28"/>
          <w:szCs w:val="28"/>
        </w:rPr>
        <w:t xml:space="preserve"> 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обеспечить доступ групп дошкольного образования к материальной базе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тем самым повысить качество образования.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наличия гарантий продолжения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социально зна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>чимых функций, реализуемых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организацией, предлагаемой к реорганизации.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Продолжится выполнение социально-зна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>чимых функций, реализуемых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организацией. </w:t>
      </w:r>
    </w:p>
    <w:p w:rsidR="00727247" w:rsidRDefault="0015452B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территориальной доступности получения образовательных услуг, в том числе путем транспортного сопровождения.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находятся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расстоянии 9 км.</w:t>
      </w:r>
      <w:r>
        <w:rPr>
          <w:color w:val="000000" w:themeColor="text1"/>
        </w:rPr>
        <w:t xml:space="preserve"> </w:t>
      </w:r>
    </w:p>
    <w:p w:rsidR="00727247" w:rsidRDefault="0015452B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минимизации возможных социальных рисков в отношении работников реорганизуемой образовательной организации. </w:t>
      </w:r>
    </w:p>
    <w:p w:rsidR="00727247" w:rsidRDefault="00D51BFA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минимизированы социальные риски в отношении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Кадровый состав</w:t>
      </w:r>
      <w:r w:rsidR="00D76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сохранится полностью. Сократит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ставка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(будет переведена в МОБУ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Красномаякская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СОШ»)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 экономия в мес. – 16 573,66 руб.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 экономия в год – 198 883,92 руб.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полученной экономии денежные средства будут направлены на выплату стимулирующей части педагогическим работникам, для выполнения Указа Президента РФ от 07 мая 2012 года № 597. </w:t>
      </w:r>
    </w:p>
    <w:p w:rsidR="00727247" w:rsidRPr="007C3037" w:rsidRDefault="0015452B" w:rsidP="007C303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31673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наличия гарантий по обеспечению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не повлияет на обеспечение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727247" w:rsidRDefault="0015452B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 учет мнения жителей п. </w:t>
      </w:r>
      <w:proofErr w:type="spellStart"/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вопросу реорганизации </w:t>
      </w:r>
      <w:r w:rsidR="00D51BFA">
        <w:rPr>
          <w:rFonts w:ascii="Times New Roman" w:hAnsi="Times New Roman" w:cs="Times New Roman"/>
          <w:sz w:val="28"/>
          <w:szCs w:val="28"/>
        </w:rPr>
        <w:t>МДОБУ</w:t>
      </w:r>
      <w:r w:rsidR="00D51BFA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D51BFA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 w:rsidR="00D51BFA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D51B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1BF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51BFA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 w:rsidR="00D51BFA">
        <w:rPr>
          <w:rFonts w:ascii="Times New Roman" w:hAnsi="Times New Roman" w:cs="Times New Roman"/>
          <w:sz w:val="28"/>
          <w:szCs w:val="28"/>
        </w:rPr>
        <w:t xml:space="preserve"> 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Порядком учета мнения сельских населенных пунктов Соль-Илецкого городского округа Оренбургской области при принятии решения о реорганизации или ликвидации муниципальной образовательной организации, утвержденном постановлением администрации муниципального образования Соль-Илецкий городской округ Оренбургской области от 03.07.2018 № 1458-п</w:t>
      </w:r>
      <w:proofErr w:type="gramStart"/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Объявления о реорганизации были размещены на официальных сайтах админист</w:t>
      </w:r>
      <w:r w:rsidR="000114DB">
        <w:rPr>
          <w:rFonts w:ascii="Times New Roman" w:eastAsia="Calibri" w:hAnsi="Times New Roman" w:cs="Times New Roman"/>
          <w:sz w:val="28"/>
          <w:szCs w:val="28"/>
          <w:lang w:eastAsia="en-US"/>
        </w:rPr>
        <w:t>рации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Соль-Илецкого городского округа, Управления образования Соль-Илецкого городского округа, на установленных в сельском поселении информационных стендах. Предложений и замечаний в адрес Управления образования Соль-Илецкого городского округа Оренбургской области не </w:t>
      </w:r>
      <w:r w:rsidR="00D51B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поступало. 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Учтены рекомендации по вопросу реорганизации коллегиального органа управления общего собрания работников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08.11.2022 года проведены собрания коллегиальных органов управления данными учреждениями. </w:t>
      </w:r>
    </w:p>
    <w:p w:rsidR="00727247" w:rsidRDefault="0072724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основной целью реорганизации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</w:t>
      </w:r>
      <w:r>
        <w:rPr>
          <w:rFonts w:ascii="Times New Roman" w:hAnsi="Times New Roman" w:cs="Times New Roman"/>
          <w:sz w:val="28"/>
          <w:szCs w:val="28"/>
        </w:rPr>
        <w:t xml:space="preserve"> 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объединение материально-технических, кадровых, финансовых и иных ресурсов для повышения эффективности деятельности образовательных учреждений по достижению качества образования в соответствии с ФГОС, обеспечения целостности, системности всех уровней образования, приведение деятельности образовательных учреждений в соответствие с нормативными требованиями, повышения рациональности использования имеющихся финансовых ресурсов, привлечение дополнительных финансовых ресурсов. На основании проведенной оценки комиссия по оценке последствий принятия решения о реорганизации или ликвидации муниципальных образовательных учреждений Соль-Илецкого городского округа Оренбург</w:t>
      </w:r>
      <w:r w:rsidR="000114DB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области, подведомственных Управлению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Соль-Илецкого городского округа Оренбургской области, считает возможным принятие решения о реорганизации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7247" w:rsidRDefault="0072724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727247" w:rsidRDefault="00D51BFA">
      <w:pPr>
        <w:shd w:val="clear" w:color="auto" w:fill="FFFFFF"/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15452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727247" w:rsidRDefault="0072724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727247" w:rsidRDefault="00D51BFA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Никитина Елена Кондратьевна</w:t>
      </w:r>
      <w:r w:rsidR="00154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727247" w:rsidRDefault="00727247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247" w:rsidRDefault="00D51BFA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3D2AAB" w:rsidRDefault="003D2AAB">
      <w:pPr>
        <w:shd w:val="clear" w:color="auto" w:fill="FFFFFF"/>
        <w:ind w:firstLine="708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727247" w:rsidTr="0015452B">
        <w:trPr>
          <w:trHeight w:val="429"/>
        </w:trPr>
        <w:tc>
          <w:tcPr>
            <w:tcW w:w="9464" w:type="dxa"/>
            <w:shd w:val="clear" w:color="auto" w:fill="auto"/>
          </w:tcPr>
          <w:p w:rsidR="00727247" w:rsidRDefault="00D51BFA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Савельева Анастасия Александровна</w:t>
            </w:r>
            <w:r w:rsidR="003D2A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727247" w:rsidRDefault="0072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47" w:rsidTr="0015452B">
        <w:trPr>
          <w:trHeight w:val="435"/>
        </w:trPr>
        <w:tc>
          <w:tcPr>
            <w:tcW w:w="9464" w:type="dxa"/>
            <w:shd w:val="clear" w:color="auto" w:fill="auto"/>
          </w:tcPr>
          <w:p w:rsidR="00727247" w:rsidRDefault="00D51BFA">
            <w:r>
              <w:rPr>
                <w:rFonts w:ascii="Times New Roman" w:hAnsi="Times New Roman" w:cs="Times New Roman"/>
                <w:sz w:val="28"/>
                <w:szCs w:val="28"/>
              </w:rPr>
              <w:t>Кучкин Александр Сергеевич</w:t>
            </w:r>
            <w:r w:rsidR="003D2A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27247" w:rsidRDefault="0072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47" w:rsidTr="0015452B">
        <w:trPr>
          <w:trHeight w:val="274"/>
        </w:trPr>
        <w:tc>
          <w:tcPr>
            <w:tcW w:w="9464" w:type="dxa"/>
            <w:shd w:val="clear" w:color="auto" w:fill="auto"/>
          </w:tcPr>
          <w:p w:rsidR="00727247" w:rsidRDefault="00D51BFA">
            <w:pPr>
              <w:ind w:right="-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Ирина Игоревна</w:t>
            </w:r>
            <w:r w:rsidR="003D2A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27247" w:rsidRDefault="0072724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47" w:rsidTr="0015452B">
        <w:trPr>
          <w:trHeight w:val="274"/>
        </w:trPr>
        <w:tc>
          <w:tcPr>
            <w:tcW w:w="9464" w:type="dxa"/>
            <w:shd w:val="clear" w:color="auto" w:fill="auto"/>
          </w:tcPr>
          <w:p w:rsidR="00727247" w:rsidRDefault="00D51BFA">
            <w:pPr>
              <w:ind w:right="-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Наталья Борисовна</w:t>
            </w:r>
            <w:r w:rsidR="003D2AA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27247" w:rsidRDefault="00727247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47" w:rsidTr="0015452B">
        <w:trPr>
          <w:trHeight w:val="274"/>
        </w:trPr>
        <w:tc>
          <w:tcPr>
            <w:tcW w:w="9464" w:type="dxa"/>
            <w:shd w:val="clear" w:color="auto" w:fill="auto"/>
          </w:tcPr>
          <w:p w:rsidR="00727247" w:rsidRDefault="00D51BFA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  <w:r w:rsidR="003D2AA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5452B" w:rsidRDefault="0015452B">
            <w:pPr>
              <w:ind w:right="-5"/>
            </w:pPr>
          </w:p>
        </w:tc>
      </w:tr>
    </w:tbl>
    <w:p w:rsidR="00727247" w:rsidRDefault="00727247">
      <w:pPr>
        <w:pStyle w:val="21"/>
        <w:spacing w:after="0" w:line="240" w:lineRule="auto"/>
        <w:ind w:right="-33" w:firstLine="0"/>
        <w:rPr>
          <w:rFonts w:ascii="Times New Roman" w:hAnsi="Times New Roman"/>
          <w:lang w:val="ru-RU"/>
        </w:rPr>
      </w:pPr>
    </w:p>
    <w:p w:rsidR="00727247" w:rsidRDefault="00727247"/>
    <w:sectPr w:rsidR="00727247">
      <w:pgSz w:w="11906" w:h="16838"/>
      <w:pgMar w:top="1134" w:right="851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523"/>
    <w:multiLevelType w:val="multilevel"/>
    <w:tmpl w:val="7C1A9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5D2F70"/>
    <w:multiLevelType w:val="multilevel"/>
    <w:tmpl w:val="2956122A"/>
    <w:lvl w:ilvl="0">
      <w:start w:val="1"/>
      <w:numFmt w:val="decimal"/>
      <w:lvlText w:val="%1."/>
      <w:lvlJc w:val="left"/>
      <w:pPr>
        <w:ind w:left="1557" w:hanging="960"/>
      </w:pPr>
      <w:rPr>
        <w:rFonts w:cs="Times New Roman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105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647" w:hanging="105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77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37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97" w:hanging="180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97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57" w:hanging="2160"/>
      </w:pPr>
      <w:rPr>
        <w:rFonts w:cs="Times New Roman"/>
        <w:sz w:val="28"/>
        <w:szCs w:val="28"/>
      </w:rPr>
    </w:lvl>
  </w:abstractNum>
  <w:abstractNum w:abstractNumId="2">
    <w:nsid w:val="4DB55049"/>
    <w:multiLevelType w:val="hybridMultilevel"/>
    <w:tmpl w:val="B33208BC"/>
    <w:lvl w:ilvl="0" w:tplc="5264600A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7"/>
    <w:rsid w:val="000114DB"/>
    <w:rsid w:val="00120501"/>
    <w:rsid w:val="0015452B"/>
    <w:rsid w:val="001E6FAC"/>
    <w:rsid w:val="00316735"/>
    <w:rsid w:val="003768D2"/>
    <w:rsid w:val="003D2AAB"/>
    <w:rsid w:val="004D259E"/>
    <w:rsid w:val="006D5B07"/>
    <w:rsid w:val="00727247"/>
    <w:rsid w:val="007C3037"/>
    <w:rsid w:val="00AB5D76"/>
    <w:rsid w:val="00D33D82"/>
    <w:rsid w:val="00D51BFA"/>
    <w:rsid w:val="00D76FD4"/>
    <w:rsid w:val="00DB22B6"/>
    <w:rsid w:val="00F63016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3786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3786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93786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93786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color w:val="00000A"/>
      <w:sz w:val="28"/>
      <w:szCs w:val="28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C5401F"/>
    <w:pPr>
      <w:widowControl w:val="0"/>
      <w:suppressAutoHyphens/>
    </w:pPr>
    <w:rPr>
      <w:rFonts w:eastAsia="Times New Roman" w:cs="Calibri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qFormat/>
    <w:rsid w:val="00C5401F"/>
    <w:pPr>
      <w:spacing w:after="120" w:line="480" w:lineRule="auto"/>
    </w:pPr>
    <w:rPr>
      <w:rFonts w:cs="Times New Roman"/>
      <w:lang w:val="x-none"/>
    </w:rPr>
  </w:style>
  <w:style w:type="paragraph" w:styleId="aa">
    <w:name w:val="List Paragraph"/>
    <w:basedOn w:val="a"/>
    <w:qFormat/>
    <w:rsid w:val="00C5401F"/>
    <w:pPr>
      <w:ind w:left="708"/>
    </w:pPr>
  </w:style>
  <w:style w:type="paragraph" w:styleId="ab">
    <w:name w:val="No Spacing"/>
    <w:qFormat/>
    <w:rsid w:val="00C5401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937860"/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937860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937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3786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3786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93786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93786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color w:val="00000A"/>
      <w:sz w:val="28"/>
      <w:szCs w:val="28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C5401F"/>
    <w:pPr>
      <w:widowControl w:val="0"/>
      <w:suppressAutoHyphens/>
    </w:pPr>
    <w:rPr>
      <w:rFonts w:eastAsia="Times New Roman" w:cs="Calibri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qFormat/>
    <w:rsid w:val="00C5401F"/>
    <w:pPr>
      <w:spacing w:after="120" w:line="480" w:lineRule="auto"/>
    </w:pPr>
    <w:rPr>
      <w:rFonts w:cs="Times New Roman"/>
      <w:lang w:val="x-none"/>
    </w:rPr>
  </w:style>
  <w:style w:type="paragraph" w:styleId="aa">
    <w:name w:val="List Paragraph"/>
    <w:basedOn w:val="a"/>
    <w:qFormat/>
    <w:rsid w:val="00C5401F"/>
    <w:pPr>
      <w:ind w:left="708"/>
    </w:pPr>
  </w:style>
  <w:style w:type="paragraph" w:styleId="ab">
    <w:name w:val="No Spacing"/>
    <w:qFormat/>
    <w:rsid w:val="00C5401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937860"/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937860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937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2316-18FC-40C5-8B2B-FEAB6F80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dc:description/>
  <cp:lastModifiedBy>Полякова</cp:lastModifiedBy>
  <cp:revision>6</cp:revision>
  <cp:lastPrinted>2023-07-04T12:29:00Z</cp:lastPrinted>
  <dcterms:created xsi:type="dcterms:W3CDTF">2023-08-04T06:06:00Z</dcterms:created>
  <dcterms:modified xsi:type="dcterms:W3CDTF">2023-10-19T10:02:00Z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