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5707"/>
      </w:tblGrid>
      <w:tr w:rsidR="00E81C26">
        <w:trPr>
          <w:trHeight w:val="4110"/>
        </w:trPr>
        <w:tc>
          <w:tcPr>
            <w:tcW w:w="4505" w:type="dxa"/>
            <w:shd w:val="clear" w:color="auto" w:fill="auto"/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 wp14:anchorId="5D7905DA" wp14:editId="06E2671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E06EBD" w:rsidRDefault="00E06EBD" w:rsidP="008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_UnoMark__4848_3307214107"/>
            <w:bookmarkEnd w:id="0"/>
          </w:p>
          <w:p w:rsidR="00394B53" w:rsidRPr="005E383B" w:rsidRDefault="005E383B" w:rsidP="003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23.12.2022 № 2616-п</w:t>
            </w:r>
          </w:p>
          <w:p w:rsidR="00E81C26" w:rsidRPr="00EB2328" w:rsidRDefault="00E81C26" w:rsidP="00872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  <w:shd w:val="clear" w:color="auto" w:fill="auto"/>
          </w:tcPr>
          <w:p w:rsidR="00E81C26" w:rsidRDefault="00E8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ab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872A07" w:rsidTr="00394B5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07" w:rsidRDefault="00872A07" w:rsidP="0039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="00C4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30.10.2019</w:t>
            </w:r>
            <w:r w:rsidR="00C4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2255-п «Об утверждении муниципальной программы</w:t>
            </w:r>
            <w:r w:rsidR="00BC5758" w:rsidRPr="00B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</w:t>
            </w:r>
            <w:r w:rsidR="00BC5758" w:rsidRPr="00B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r w:rsidR="0003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</w:t>
            </w:r>
          </w:p>
          <w:p w:rsidR="00872A07" w:rsidRDefault="00872A07" w:rsidP="00B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r w:rsidR="00BC5758" w:rsidRPr="00B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="0003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округа»</w:t>
            </w:r>
          </w:p>
        </w:tc>
      </w:tr>
    </w:tbl>
    <w:p w:rsidR="00BC5758" w:rsidRPr="00E06EBD" w:rsidRDefault="00BC5758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179, 179.3 Бюджетного Кодекса Российской Федерации, Федеральным законом</w:t>
      </w:r>
      <w:r w:rsidR="00BC5758" w:rsidRPr="00B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</w:t>
      </w:r>
      <w:r w:rsidR="00F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F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16.09.2019 № 1922-п «Об утверждении перечня муниципальных программ»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FD3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975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изложить в новой редакции, согласно приложению к настоящему постановлению.</w:t>
      </w:r>
    </w:p>
    <w:p w:rsidR="00E81C26" w:rsidRDefault="00FD3EF2" w:rsidP="00872A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C26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D3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после его официального опубликования.</w:t>
      </w:r>
    </w:p>
    <w:p w:rsidR="00BC5758" w:rsidRPr="00E06EBD" w:rsidRDefault="00BC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Default="00BC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3F" w:rsidRPr="00E06EBD" w:rsidRDefault="0079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FD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1C26" w:rsidRDefault="00FD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В.И. Дубровин</w:t>
      </w: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F" w:rsidRDefault="00791C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FD3EF2" w:rsidP="00275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D3DA3" w:rsidRDefault="009D3DA3" w:rsidP="009D3D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3DA3" w:rsidRDefault="009D3DA3" w:rsidP="009D3DA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3DA3" w:rsidRDefault="009D3DA3" w:rsidP="009D3DA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3DA3" w:rsidRDefault="009D3DA3" w:rsidP="009D3DA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D3DA3" w:rsidRDefault="009D3DA3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95BC8">
        <w:rPr>
          <w:rFonts w:ascii="Times New Roman" w:hAnsi="Times New Roman" w:cs="Times New Roman"/>
          <w:sz w:val="28"/>
          <w:szCs w:val="28"/>
        </w:rPr>
        <w:t xml:space="preserve"> </w:t>
      </w:r>
      <w:r w:rsidR="00791C3F">
        <w:rPr>
          <w:rFonts w:ascii="Times New Roman" w:hAnsi="Times New Roman" w:cs="Times New Roman"/>
          <w:sz w:val="28"/>
          <w:szCs w:val="28"/>
        </w:rPr>
        <w:t xml:space="preserve">23.12.2022 </w:t>
      </w:r>
      <w:r w:rsidR="00895BC8">
        <w:rPr>
          <w:rFonts w:ascii="Times New Roman" w:hAnsi="Times New Roman" w:cs="Times New Roman"/>
          <w:sz w:val="28"/>
          <w:szCs w:val="28"/>
        </w:rPr>
        <w:t>№</w:t>
      </w:r>
      <w:r w:rsidR="00791C3F">
        <w:rPr>
          <w:rFonts w:ascii="Times New Roman" w:hAnsi="Times New Roman" w:cs="Times New Roman"/>
          <w:sz w:val="28"/>
          <w:szCs w:val="28"/>
        </w:rPr>
        <w:t xml:space="preserve"> 2616-п</w:t>
      </w:r>
    </w:p>
    <w:p w:rsidR="00895BC8" w:rsidRDefault="00895BC8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95BC8" w:rsidRDefault="00895BC8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81C26" w:rsidRPr="00895BC8" w:rsidRDefault="00FD3EF2" w:rsidP="00BC5758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CA3" w:rsidRPr="00084CA3">
        <w:rPr>
          <w:rFonts w:ascii="Times New Roman" w:hAnsi="Times New Roman" w:cs="Times New Roman"/>
          <w:sz w:val="28"/>
          <w:szCs w:val="28"/>
          <w:u w:val="single"/>
        </w:rPr>
        <w:t>30.10.2019</w:t>
      </w:r>
      <w:r w:rsidR="00084CA3" w:rsidRPr="00084CA3">
        <w:rPr>
          <w:rFonts w:ascii="Times New Roman" w:hAnsi="Times New Roman" w:cs="Times New Roman"/>
          <w:sz w:val="28"/>
          <w:szCs w:val="28"/>
        </w:rPr>
        <w:t xml:space="preserve"> № </w:t>
      </w:r>
      <w:r w:rsidR="00084CA3" w:rsidRPr="00084CA3">
        <w:rPr>
          <w:rFonts w:ascii="Times New Roman" w:hAnsi="Times New Roman" w:cs="Times New Roman"/>
          <w:sz w:val="28"/>
          <w:szCs w:val="28"/>
          <w:u w:val="single"/>
        </w:rPr>
        <w:t>2255-п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</w:t>
      </w: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436"/>
        <w:gridCol w:w="6096"/>
      </w:tblGrid>
      <w:tr w:rsidR="00E81C26">
        <w:trPr>
          <w:trHeight w:val="1246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81C26">
        <w:trPr>
          <w:trHeight w:val="587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1C26">
        <w:trPr>
          <w:trHeight w:val="5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81C26">
        <w:trPr>
          <w:trHeight w:val="5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1C26">
        <w:trPr>
          <w:trHeight w:val="5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1C26">
        <w:trPr>
          <w:trHeight w:val="866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E81C26">
        <w:trPr>
          <w:trHeight w:val="1006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E81C26">
        <w:trPr>
          <w:trHeight w:val="9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светофорных объектов, в т.</w:t>
            </w:r>
            <w:r w:rsidR="006A1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реконструированных;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(замененных) дорожных знаков;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муниципальной собственности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административных комиссий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административных комиссий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E81C26">
        <w:trPr>
          <w:trHeight w:val="663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E81C26">
        <w:trPr>
          <w:trHeight w:val="2773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:rsidR="00E81C26" w:rsidRDefault="00E051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245 939,652 </w:t>
            </w:r>
            <w:r w:rsidR="00FD3EF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28 257,800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43 739,800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A26CA2">
              <w:rPr>
                <w:rFonts w:ascii="Times New Roman" w:hAnsi="Times New Roman" w:cs="Times New Roman"/>
                <w:sz w:val="28"/>
                <w:szCs w:val="28"/>
              </w:rPr>
              <w:t xml:space="preserve"> 45 810,510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81C26" w:rsidRDefault="00A26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37 529</w:t>
            </w:r>
            <w:r w:rsidR="00FD3EF2">
              <w:rPr>
                <w:rFonts w:ascii="Times New Roman" w:hAnsi="Times New Roman" w:cs="Times New Roman"/>
                <w:sz w:val="28"/>
                <w:szCs w:val="28"/>
              </w:rPr>
              <w:t>,300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42 331,100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271,142 тыс. рублей.</w:t>
            </w:r>
          </w:p>
        </w:tc>
      </w:tr>
      <w:tr w:rsidR="00E81C26">
        <w:trPr>
          <w:trHeight w:val="672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ДТП; снижение случаев травматизма в результате ДТП,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 смертельным исходом</w:t>
            </w:r>
          </w:p>
        </w:tc>
      </w:tr>
    </w:tbl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реализации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смертности и травматизма людей вследствие дорожно-транспортных происшествий.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Аварийность на автомобильном транспорте наносит огромный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являются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E81C26" w:rsidRDefault="00E81C26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E81C26" w:rsidRDefault="00FD3EF2" w:rsidP="00872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предотвращение дорожно-транспортных происшествий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 тяжести 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E81C26" w:rsidRDefault="00E81C26" w:rsidP="00872A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показателей (индикаторов) муниципальной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следующей задачи:</w:t>
      </w: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цели и решения задачи Программы отражены в приложении № 1 к Программе.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Характеристика основных мероприятий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E81C26" w:rsidRDefault="00FD3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E81C26" w:rsidRDefault="00FD3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период с 2020 года по 2025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№ 3 к Программе.</w:t>
      </w:r>
    </w:p>
    <w:p w:rsidR="00E81C26" w:rsidRDefault="00E8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План реализации Программы</w:t>
      </w:r>
    </w:p>
    <w:p w:rsidR="00E81C26" w:rsidRDefault="00E8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муниципальных программ составляется на один год: на год, в котором осуществляется реализация муниципальной программы, по форме согласно Приложению 4 муниципальной программы.</w:t>
      </w:r>
    </w:p>
    <w:p w:rsidR="00E81C26" w:rsidRDefault="00E8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E8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1C26" w:rsidSect="0078402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39"/>
      <w:bookmarkEnd w:id="2"/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E81C26" w:rsidRDefault="00E81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633"/>
        <w:gridCol w:w="1784"/>
        <w:gridCol w:w="1308"/>
        <w:gridCol w:w="1132"/>
        <w:gridCol w:w="1168"/>
        <w:gridCol w:w="1124"/>
        <w:gridCol w:w="1135"/>
        <w:gridCol w:w="1122"/>
        <w:gridCol w:w="1159"/>
      </w:tblGrid>
      <w:tr w:rsidR="00E81C26">
        <w:trPr>
          <w:trHeight w:val="254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E81C26">
        <w:trPr>
          <w:trHeight w:val="143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81C26">
        <w:trPr>
          <w:trHeight w:val="313"/>
        </w:trPr>
        <w:tc>
          <w:tcPr>
            <w:tcW w:w="141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E81C26">
        <w:trPr>
          <w:trHeight w:val="59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53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349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93"/>
      <w:bookmarkEnd w:id="3"/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995"/>
        <w:gridCol w:w="2215"/>
        <w:gridCol w:w="1299"/>
        <w:gridCol w:w="1299"/>
        <w:gridCol w:w="2004"/>
        <w:gridCol w:w="1639"/>
        <w:gridCol w:w="2402"/>
      </w:tblGrid>
      <w:tr w:rsidR="00E81C26"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E81C26">
        <w:tc>
          <w:tcPr>
            <w:tcW w:w="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6">
        <w:tc>
          <w:tcPr>
            <w:tcW w:w="142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E81C26">
        <w:trPr>
          <w:trHeight w:val="75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1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(предупреждение) дорожно-транспортных происшествий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роста ДТП и случаев дорожно-транспортного травматизма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разметки;</w:t>
            </w:r>
          </w:p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</w:tr>
      <w:tr w:rsidR="00E81C26">
        <w:trPr>
          <w:trHeight w:val="75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управленческих функций по исполнению полномочий органов местного самоуправления по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(переданных государственных полномочий)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строительству, транспорту, ЖКХ, дорожному хозяйству, газификации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(предупреждение) дорожно-транспортных происшествий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финансируемых учреждений, исполняющих полномочия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E81C26" w:rsidRDefault="00E81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C26" w:rsidRDefault="00FD3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E81C26" w:rsidRDefault="00E8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9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"/>
        <w:gridCol w:w="1730"/>
        <w:gridCol w:w="1804"/>
        <w:gridCol w:w="1785"/>
        <w:gridCol w:w="1617"/>
        <w:gridCol w:w="734"/>
        <w:gridCol w:w="683"/>
        <w:gridCol w:w="992"/>
        <w:gridCol w:w="851"/>
        <w:gridCol w:w="850"/>
        <w:gridCol w:w="851"/>
        <w:gridCol w:w="850"/>
        <w:gridCol w:w="851"/>
        <w:gridCol w:w="850"/>
        <w:gridCol w:w="1418"/>
      </w:tblGrid>
      <w:tr w:rsidR="00E81C26" w:rsidTr="005B7004">
        <w:trPr>
          <w:trHeight w:val="525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 (ГРБС)</w:t>
            </w:r>
          </w:p>
        </w:tc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финансирования, 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в 2025 году</w:t>
            </w:r>
          </w:p>
        </w:tc>
      </w:tr>
      <w:tr w:rsidR="00E81C26" w:rsidTr="005B7004">
        <w:trPr>
          <w:trHeight w:val="25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2020-2025</w:t>
            </w:r>
          </w:p>
        </w:tc>
        <w:tc>
          <w:tcPr>
            <w:tcW w:w="5103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5936" w:rsidRPr="00975936" w:rsidTr="005B7004">
        <w:trPr>
          <w:trHeight w:val="60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270"/>
        </w:trPr>
        <w:tc>
          <w:tcPr>
            <w:tcW w:w="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75936" w:rsidRPr="00975936" w:rsidTr="005B7004">
        <w:trPr>
          <w:trHeight w:val="779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Всего по программе,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234635,242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43739,800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45810,51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37529,30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48271,142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  <w:tr w:rsidR="00975936" w:rsidRPr="00975936" w:rsidTr="005B7004">
        <w:trPr>
          <w:trHeight w:val="420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13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43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234635,242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43734,900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45810,51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37529,30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48271,142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465"/>
        </w:trPr>
        <w:tc>
          <w:tcPr>
            <w:tcW w:w="162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1. 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</w:tr>
      <w:tr w:rsidR="00975936" w:rsidRPr="00975936" w:rsidTr="005B7004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1.1.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экспертизы, подготовка проектно-сметной документации и т.д. (в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обустройства автомобильных дорог)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1900170850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подготовка проектно-сметной документации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975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1.2.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Нанесение (восстановление) дорожной разметки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2319,451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1119,645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1199,806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11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Нанесение дорожной разметки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4319,451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1119,645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1199,806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D3EF2" w:rsidRPr="0097593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11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1275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1.3.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а/б)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192,492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112,986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79,506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B60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59,011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11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установка и ремонт искусственных дорожных неровностей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192,492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112,986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79,506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B60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59,011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11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975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1.4.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3820,866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989,212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1870,719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B60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1160,164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11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светофорного оборудования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4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3820,866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989,212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1870,719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B60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1160,164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11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1650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1.5.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154,833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154,833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205,000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установка и восстановление автобусных павильонов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всего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7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435,900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154,833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205,000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99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1.6.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501,086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605,430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485,825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7F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672,000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замена и установка дорожных знаков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30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4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1364,514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501,086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605,430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485,825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7F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672,00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8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1.7.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Установка аншлагов на остановочных павильонах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установка аншлагов на остановочных павильонах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84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945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1.8.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Установка ограждений перильного типа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ограждений перильного типа вблизи пешеходных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переходов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70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1320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1.9.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263,871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263,871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263,871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263,871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675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1.10.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световозвращателями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и индикаторами, а также устройствами дополнительного</w:t>
            </w:r>
            <w:proofErr w:type="gram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световозвращателями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975936" w:rsidRPr="00975936" w:rsidTr="005B7004">
        <w:trPr>
          <w:trHeight w:val="316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09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844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126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1.11.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12144,782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1577,100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1475,000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4690,000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1450,00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4992,682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Бесперебойное функционирование объектов уличного освещения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90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12144,782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1577,100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1475,000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39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4690,000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1450,00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4992,682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75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1.12.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57465,216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8950,500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12660,600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13400,000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13000,000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14854,116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40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864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70465,216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8950,500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12660,600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13400,000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13000,000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14854,116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90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мероприятию: 1,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96937,098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13514,400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21975,900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20700,000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29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16350,00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19846,798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5936" w:rsidRPr="00975936" w:rsidTr="005B7004">
        <w:trPr>
          <w:trHeight w:val="69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9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9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96937,098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13514,400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21975,900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20700,000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9E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1635,00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19846,798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60"/>
        </w:trPr>
        <w:tc>
          <w:tcPr>
            <w:tcW w:w="162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975936" w:rsidRPr="00975936" w:rsidTr="005B7004">
        <w:trPr>
          <w:trHeight w:val="698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2.1.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1900170850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137693,244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21759,000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25110,51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24424,344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975936" w:rsidRPr="00975936" w:rsidTr="005B7004">
        <w:trPr>
          <w:trHeight w:val="786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137693,244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21759,000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25110,51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28424,344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1407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Мероприятие 2.2.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543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551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00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72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мероприятию: 2,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137702,244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25110,51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28424,344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5936" w:rsidRPr="00975936" w:rsidTr="005B7004">
        <w:trPr>
          <w:trHeight w:val="72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7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137702,244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21759,000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876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25110,51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28424,344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40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9E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630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программе,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234635,242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43739,800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9E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45810,51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9E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37529,3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48271,142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5936" w:rsidRPr="00975936" w:rsidTr="005B7004">
        <w:trPr>
          <w:trHeight w:val="63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936" w:rsidRPr="0097593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234630,342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43734,900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9E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45810,51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9E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37529,30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Pr="0097593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936">
              <w:rPr>
                <w:rFonts w:ascii="Times New Roman" w:eastAsia="Times New Roman" w:hAnsi="Times New Roman" w:cs="Times New Roman"/>
                <w:lang w:eastAsia="ru-RU"/>
              </w:rPr>
              <w:t>48271,142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Pr="0097593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1C26" w:rsidRPr="00975936" w:rsidRDefault="00E81C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975936" w:rsidRDefault="00E81C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на 2022 год</w:t>
      </w:r>
    </w:p>
    <w:p w:rsidR="00E81C26" w:rsidRDefault="00E81C26">
      <w:pPr>
        <w:pStyle w:val="ConsPlusNormal"/>
        <w:rPr>
          <w:sz w:val="24"/>
          <w:szCs w:val="24"/>
        </w:rPr>
      </w:pPr>
    </w:p>
    <w:tbl>
      <w:tblPr>
        <w:tblStyle w:val="ab"/>
        <w:tblW w:w="14128" w:type="dxa"/>
        <w:tblInd w:w="108" w:type="dxa"/>
        <w:tblLook w:val="04A0" w:firstRow="1" w:lastRow="0" w:firstColumn="1" w:lastColumn="0" w:noHBand="0" w:noVBand="1"/>
      </w:tblPr>
      <w:tblGrid>
        <w:gridCol w:w="741"/>
        <w:gridCol w:w="4788"/>
        <w:gridCol w:w="3968"/>
        <w:gridCol w:w="1292"/>
        <w:gridCol w:w="1558"/>
        <w:gridCol w:w="1781"/>
      </w:tblGrid>
      <w:tr w:rsidR="00E81C26">
        <w:trPr>
          <w:trHeight w:val="2484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E81C26">
        <w:trPr>
          <w:trHeight w:val="30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C26">
        <w:trPr>
          <w:trHeight w:val="119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строительству, транспорту, ЖКХ, дорожному хозяйству, газификации и связи Самарцева Ю.В.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1963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1.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строительству, транспорту, ЖКХ, дорожному хозяйству, газификации и связи Сиднев А.Н.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C26">
        <w:trPr>
          <w:trHeight w:val="117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698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708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844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муниципальных контрактов на выполнение работ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1679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мероприятие: 2.</w:t>
            </w:r>
          </w:p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%/ед.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C26">
        <w:trPr>
          <w:trHeight w:val="1122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Муниципального казенного учреждения «Управление городского хозяйства Соль-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6">
        <w:trPr>
          <w:trHeight w:val="84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555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6">
        <w:trPr>
          <w:trHeight w:val="846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26" w:rsidRDefault="00E81C26">
      <w:pPr>
        <w:spacing w:after="0" w:line="240" w:lineRule="auto"/>
        <w:jc w:val="both"/>
      </w:pPr>
    </w:p>
    <w:sectPr w:rsidR="00E81C26" w:rsidSect="00784026">
      <w:type w:val="continuous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6"/>
    <w:rsid w:val="00032789"/>
    <w:rsid w:val="00084CA3"/>
    <w:rsid w:val="00113C1E"/>
    <w:rsid w:val="0015687D"/>
    <w:rsid w:val="002751DB"/>
    <w:rsid w:val="00290B9A"/>
    <w:rsid w:val="00394B53"/>
    <w:rsid w:val="003D7444"/>
    <w:rsid w:val="004C7458"/>
    <w:rsid w:val="005B7004"/>
    <w:rsid w:val="005E383B"/>
    <w:rsid w:val="006A196C"/>
    <w:rsid w:val="00777E19"/>
    <w:rsid w:val="00784026"/>
    <w:rsid w:val="00791C3F"/>
    <w:rsid w:val="007F282C"/>
    <w:rsid w:val="00872A07"/>
    <w:rsid w:val="008769F3"/>
    <w:rsid w:val="00895BC8"/>
    <w:rsid w:val="00901D56"/>
    <w:rsid w:val="00975936"/>
    <w:rsid w:val="009D3DA3"/>
    <w:rsid w:val="009E0D56"/>
    <w:rsid w:val="00A26CA2"/>
    <w:rsid w:val="00A37139"/>
    <w:rsid w:val="00A85611"/>
    <w:rsid w:val="00B60959"/>
    <w:rsid w:val="00BC5758"/>
    <w:rsid w:val="00C1142F"/>
    <w:rsid w:val="00C42395"/>
    <w:rsid w:val="00E051A7"/>
    <w:rsid w:val="00E06EBD"/>
    <w:rsid w:val="00E1474F"/>
    <w:rsid w:val="00E81C26"/>
    <w:rsid w:val="00EB2328"/>
    <w:rsid w:val="00EE3751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1D28"/>
  </w:style>
  <w:style w:type="character" w:customStyle="1" w:styleId="InternetLink">
    <w:name w:val="Internet Link"/>
    <w:basedOn w:val="a0"/>
    <w:uiPriority w:val="99"/>
    <w:semiHidden/>
    <w:unhideWhenUsed/>
    <w:rsid w:val="0049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91D28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Balloon Text"/>
    <w:basedOn w:val="a"/>
    <w:uiPriority w:val="99"/>
    <w:semiHidden/>
    <w:unhideWhenUsed/>
    <w:qFormat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91D28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91D28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491D2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491D2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491D28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491D28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491D28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491D28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7E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1D28"/>
  </w:style>
  <w:style w:type="character" w:customStyle="1" w:styleId="InternetLink">
    <w:name w:val="Internet Link"/>
    <w:basedOn w:val="a0"/>
    <w:uiPriority w:val="99"/>
    <w:semiHidden/>
    <w:unhideWhenUsed/>
    <w:rsid w:val="0049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91D28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Balloon Text"/>
    <w:basedOn w:val="a"/>
    <w:uiPriority w:val="99"/>
    <w:semiHidden/>
    <w:unhideWhenUsed/>
    <w:qFormat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91D28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91D28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491D2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491D2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491D28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491D28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491D28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491D28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7E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E872-68D3-480F-B09D-049679C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26</cp:revision>
  <cp:lastPrinted>2022-12-21T12:57:00Z</cp:lastPrinted>
  <dcterms:created xsi:type="dcterms:W3CDTF">2022-03-30T12:53:00Z</dcterms:created>
  <dcterms:modified xsi:type="dcterms:W3CDTF">2022-12-26T12:28:00Z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