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2" w:rsidRDefault="004A1552" w:rsidP="004A1552"/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4A1552" w:rsidRPr="00AA3E26" w:rsidTr="00383B0E">
        <w:tc>
          <w:tcPr>
            <w:tcW w:w="4439" w:type="dxa"/>
            <w:shd w:val="clear" w:color="auto" w:fill="auto"/>
          </w:tcPr>
          <w:p w:rsidR="004A1552" w:rsidRPr="00AA3E26" w:rsidRDefault="004A1552" w:rsidP="00383B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E2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7FEAED5" wp14:editId="5085CFFC">
                  <wp:extent cx="49530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A1552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5F4A26" w:rsidRDefault="005F4A26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A1552" w:rsidRDefault="005F4A26" w:rsidP="005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19.12.2022 № 2568-п</w:t>
            </w:r>
            <w:bookmarkStart w:id="0" w:name="__UnoMark__2798_2637057703"/>
            <w:bookmarkEnd w:id="0"/>
          </w:p>
          <w:p w:rsidR="005F4A26" w:rsidRPr="00AA3E26" w:rsidRDefault="005F4A26" w:rsidP="005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552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4A1552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 </w:t>
      </w:r>
    </w:p>
    <w:p w:rsidR="004A1552" w:rsidRPr="00AA3E26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      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 на 2021 - 2024 годы», Законом Оренбургской области от 15.09.2008 № 2369/497-IV-ОЗ «О противодействии коррупции в Оренбургской области»,   постановлени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2099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порядка разработки, реализации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1915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муниципальных программ муниципального образования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системы муниципальной службы в муниципальном образовании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повышения ее эффективности и результативности постановляю:  </w:t>
      </w:r>
    </w:p>
    <w:p w:rsidR="004A1552" w:rsidRPr="00AA3E26" w:rsidRDefault="004A1552" w:rsidP="001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r w:rsidR="00362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</w:t>
      </w:r>
      <w:r w:rsidRPr="0097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170041" w:rsidRPr="0017004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4A1552" w:rsidRPr="00AA3E26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B6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Соль-</w:t>
      </w:r>
      <w:proofErr w:type="spellStart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  <w:r w:rsidR="004A1552"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25.11.2019 № 2418-п «Об утверждении муниципальной программы «О противодействии коррупции </w:t>
      </w:r>
      <w:proofErr w:type="gramStart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30.11.2020 № 4155-п </w:t>
      </w:r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25.11.2019 № 2418-п «Об утверждении муниципальной программы «О противодействии коррупции </w:t>
      </w:r>
      <w:proofErr w:type="gramStart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округе»;</w:t>
      </w:r>
    </w:p>
    <w:p w:rsidR="004A1552" w:rsidRDefault="0036271B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31.03.2021 № 766-п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552" w:rsidRDefault="0036271B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17.12.2021 № 2759-п 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округе»;</w:t>
      </w:r>
    </w:p>
    <w:p w:rsidR="004A1552" w:rsidRDefault="0036271B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30.03.2021 № 585-п 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</w:p>
    <w:p w:rsidR="004A1552" w:rsidRPr="00AA3E26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1552" w:rsidRPr="00AA3E26" w:rsidRDefault="004A1552" w:rsidP="004A155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552" w:rsidRPr="00AA3E26" w:rsidRDefault="004A1552" w:rsidP="004A1552">
      <w:pPr>
        <w:widowControl w:val="0"/>
        <w:tabs>
          <w:tab w:val="left" w:pos="-426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Pr="00AA3E26" w:rsidRDefault="00170041" w:rsidP="004A1552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552"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552" w:rsidRPr="00A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</w:t>
      </w:r>
      <w:r w:rsidR="004A1552" w:rsidRPr="003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распространяется на правоотношения, возникшие с 01.01.202</w:t>
      </w:r>
      <w:r w:rsidR="004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1552" w:rsidRPr="00A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7E" w:rsidRPr="00AA3E26" w:rsidRDefault="00EF4B7E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A1552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EF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EF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B7E" w:rsidRDefault="00EF4B7E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финансовому управлению, </w:t>
      </w:r>
      <w:r w:rsidRPr="00AA3E2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городского округа, </w:t>
      </w:r>
      <w:r w:rsidRPr="00AA3E26">
        <w:rPr>
          <w:rFonts w:ascii="Times New Roman" w:eastAsia="Times New Roman" w:hAnsi="Times New Roman" w:cs="Times New Roman"/>
          <w:bCs/>
          <w:lang w:eastAsia="ru-RU"/>
        </w:rPr>
        <w:t>МКУ «ЦУО»</w:t>
      </w:r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8"/>
        <w:gridCol w:w="5388"/>
      </w:tblGrid>
      <w:tr w:rsidR="004A1552" w:rsidRPr="00AA3E26" w:rsidTr="00383B0E">
        <w:trPr>
          <w:trHeight w:val="1391"/>
        </w:trPr>
        <w:tc>
          <w:tcPr>
            <w:tcW w:w="4218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Приложение  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Соль-</w:t>
            </w:r>
            <w:proofErr w:type="spellStart"/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Илецкий</w:t>
            </w:r>
            <w:proofErr w:type="spellEnd"/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городской округ Оренбургской области</w:t>
            </w:r>
          </w:p>
          <w:p w:rsidR="004A1552" w:rsidRPr="00AA3E26" w:rsidRDefault="004A1552" w:rsidP="00EF4B7E">
            <w:pPr>
              <w:spacing w:after="0" w:line="240" w:lineRule="auto"/>
              <w:ind w:left="1168"/>
              <w:jc w:val="both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EF4B7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19.12.2022</w:t>
            </w: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</w:t>
            </w:r>
            <w:r w:rsidR="00EF4B7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2568-п</w:t>
            </w:r>
          </w:p>
        </w:tc>
      </w:tr>
    </w:tbl>
    <w:p w:rsidR="004A1552" w:rsidRPr="00AA3E26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  <w:bookmarkStart w:id="1" w:name="Par406"/>
      <w:bookmarkEnd w:id="1"/>
    </w:p>
    <w:p w:rsidR="004A1552" w:rsidRPr="00AA3E26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A3E2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Муниципальная программа </w:t>
      </w:r>
    </w:p>
    <w:p w:rsidR="004A1552" w:rsidRPr="003042F1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«О противодействии коррупции </w:t>
      </w:r>
      <w:proofErr w:type="gramStart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Соль-Илецком</w:t>
      </w:r>
      <w:proofErr w:type="gramEnd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городском округе»</w:t>
      </w: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</w:t>
      </w: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B6071F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1 . </w:t>
      </w:r>
      <w:r w:rsidR="00B60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Стратегические приоритеты развития </w:t>
      </w:r>
    </w:p>
    <w:p w:rsidR="004A1552" w:rsidRPr="00AA3E26" w:rsidRDefault="00B6071F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программы.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страны. 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 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>
        <w:r w:rsidRPr="00304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  </w:t>
      </w:r>
      <w:hyperlink r:id="rId9">
        <w:r w:rsidRPr="00304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 от 15.09.2008 № 2369/497-IV-ОЗ «О противодействии коррупции в Оренбургской области». 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правовые акты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направлений антикоррупционной политики в органах местного самоуправления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Данные антикоррупционного мониторинга обобщаются и направляются в комитет по профилактике коррупционных правонарушений Оренбургской области в целях проведения единой антикоррупционной политики в области.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по вопросам противодействия коррупции в органах местного самоуправления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освещается в СМИ, все муниципальные нормативные правовые акты администрации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 размещаются на официальном сайте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в сети «Интернет».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прозрачности деятельности администрации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и ее структурных подразделений в рамках Федерального </w:t>
      </w:r>
      <w:hyperlink r:id="rId10">
        <w:r w:rsidRPr="00304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в сети "Интернет".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организованы и обеспечиваются меры антикоррупционной направленности при размещении муниципального заказа.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вышеуказанное</w:t>
      </w:r>
      <w:proofErr w:type="gram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Программа является составной частью антикоррупционной политики на территории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городской округ Оренбургской области, определяет комплекс специальных мер, направленных на противодействие коррупции на территории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2.</w:t>
      </w:r>
      <w:r w:rsidRPr="00AA3E26"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 Приоритеты муниципальной политики в сфере реализации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  <w:t>муниципальной программы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Cs/>
          <w:color w:val="393939"/>
          <w:spacing w:val="-2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Профилактика коррупции осуществляется на следующих основных принципах: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ней;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приоритета защиты прав и законных интересов физических и юридических лиц;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4A1552" w:rsidRPr="00AA3E26" w:rsidRDefault="004A1552" w:rsidP="004A15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</w:rPr>
        <w:t>Задачами Программы</w:t>
      </w:r>
      <w:r w:rsidRPr="00AA3E26">
        <w:rPr>
          <w:rFonts w:ascii="Times New Roman" w:eastAsia="Calibri" w:hAnsi="Times New Roman" w:cs="Times New Roman"/>
          <w:sz w:val="28"/>
          <w:szCs w:val="28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3. Перечень показателей (индикаторов) муниципальной программы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/>
          <w:bCs/>
          <w:color w:val="393939"/>
          <w:spacing w:val="-3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противодействия коррупции на территории </w:t>
      </w: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округа, создание в обществе атмосферы нетерпимости к коррупционным проявлениям.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</w:rPr>
        <w:t>Результаты работы по реализации Программы будут оцениваться последующим целевым показателям (индикаторам):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число руководителей муниципальных учреждений и предприятий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с отчетом о реализации антикоррупционных мероприятий, чья работа признана удовлетворительной;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мероприятий по вопросам противодействия коррупции;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период.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представлен в приложении № 1. 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3042F1">
        <w:rPr>
          <w:rFonts w:ascii="Times New Roman" w:eastAsia="Calibri" w:hAnsi="Times New Roman" w:cs="Times New Roman"/>
          <w:sz w:val="28"/>
          <w:szCs w:val="28"/>
        </w:rPr>
        <w:t xml:space="preserve">показателях </w:t>
      </w:r>
      <w:r w:rsidRPr="00AA3E26">
        <w:rPr>
          <w:rFonts w:ascii="Times New Roman" w:eastAsia="Calibri" w:hAnsi="Times New Roman" w:cs="Times New Roman"/>
          <w:sz w:val="28"/>
          <w:szCs w:val="28"/>
        </w:rPr>
        <w:t>Программы с указанием значений, сроков их достижения п</w:t>
      </w:r>
      <w:r w:rsidRPr="003042F1">
        <w:rPr>
          <w:rFonts w:ascii="Times New Roman" w:eastAsia="Calibri" w:hAnsi="Times New Roman" w:cs="Times New Roman"/>
          <w:sz w:val="28"/>
          <w:szCs w:val="28"/>
        </w:rPr>
        <w:t xml:space="preserve">редставлены в приложении №2 </w:t>
      </w:r>
      <w:r w:rsidRPr="00AA3E26">
        <w:rPr>
          <w:rFonts w:ascii="Times New Roman" w:eastAsia="Calibri" w:hAnsi="Times New Roman" w:cs="Times New Roman"/>
          <w:sz w:val="28"/>
          <w:szCs w:val="28"/>
        </w:rPr>
        <w:t>к настоящей Программе.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4. </w:t>
      </w:r>
      <w:r w:rsidRPr="003042F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</w:t>
      </w: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муниципальной программы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 w:firstLine="708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lastRenderedPageBreak/>
        <w:t>Структура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 и </w:t>
      </w:r>
      <w:r w:rsidRPr="003042F1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ожидаемые эффекты от реализации структурных элементов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 муниципальной программы приведен</w:t>
      </w:r>
      <w:r w:rsidRPr="003042F1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ы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 в приложении № 3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.  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 w:firstLine="708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5</w:t>
      </w:r>
      <w:r w:rsidRPr="00AA3E26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 xml:space="preserve">. </w:t>
      </w:r>
      <w:r w:rsidRPr="003042F1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>Перечень мероприятий</w:t>
      </w:r>
      <w:r w:rsidRPr="00AA3E26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 xml:space="preserve"> муниципальной программы.</w:t>
      </w: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ab/>
        <w:t>Перечень мероприятий программы представлены в приложении № 4 к настоящей Программе.</w:t>
      </w: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4A1552" w:rsidRPr="00AA3E26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>6. Финансовое обеспечение программы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3042F1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>Финансовое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обеспечение реализации Программы за счет средств бюджета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представлено в приложении № </w:t>
      </w:r>
      <w:r w:rsidRPr="003042F1">
        <w:rPr>
          <w:rFonts w:ascii="Times New Roman" w:eastAsia="Calibri" w:hAnsi="Times New Roman" w:cs="Times New Roman"/>
          <w:sz w:val="28"/>
          <w:szCs w:val="28"/>
        </w:rPr>
        <w:t>5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Программе.</w:t>
      </w:r>
    </w:p>
    <w:p w:rsidR="004A1552" w:rsidRPr="003042F1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552" w:rsidRDefault="004A1552" w:rsidP="004A15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>7. Сведения о методике расчета показателя программы</w:t>
      </w:r>
    </w:p>
    <w:p w:rsidR="004A1552" w:rsidRPr="003042F1" w:rsidRDefault="004A1552" w:rsidP="004A15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52" w:rsidRPr="00AA3E26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показателей программы представлены в приложении № 7 к настоящей программе.</w:t>
      </w:r>
    </w:p>
    <w:p w:rsidR="004A1552" w:rsidRPr="003042F1" w:rsidRDefault="004A1552" w:rsidP="004A1552">
      <w:pPr>
        <w:rPr>
          <w:rFonts w:ascii="Times New Roman" w:hAnsi="Times New Roman" w:cs="Times New Roman"/>
          <w:sz w:val="28"/>
          <w:szCs w:val="28"/>
        </w:rPr>
      </w:pPr>
    </w:p>
    <w:p w:rsidR="00976D7C" w:rsidRDefault="00976D7C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>
      <w:pPr>
        <w:sectPr w:rsidR="00735462" w:rsidSect="004A15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Соль-</w:t>
      </w:r>
      <w:proofErr w:type="spell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09" w:type="dxa"/>
        <w:tblInd w:w="-494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9548"/>
      </w:tblGrid>
      <w:tr w:rsidR="00735462" w:rsidRPr="003D55CF" w:rsidTr="002027F1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Романов Александр Ефремович - 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аместителя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–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35462" w:rsidRPr="003D55CF" w:rsidTr="002027F1">
        <w:trPr>
          <w:trHeight w:val="72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работе</w:t>
            </w:r>
          </w:p>
        </w:tc>
      </w:tr>
      <w:tr w:rsidR="00735462" w:rsidRPr="003D55CF" w:rsidTr="002027F1">
        <w:trPr>
          <w:trHeight w:val="36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г.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  <w:tr w:rsidR="00735462" w:rsidRPr="003D55CF" w:rsidTr="002027F1">
        <w:trPr>
          <w:trHeight w:val="49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Pr="00AE4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существление комплекса мероприятий по недопущению проявлений коррупции, совершенствование системы противодействия коррупции на территории Со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округа; </w:t>
            </w:r>
            <w:r w:rsidRPr="00AE4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735462" w:rsidRPr="003D55CF" w:rsidTr="002027F1">
        <w:tblPrEx>
          <w:tblCellMar>
            <w:top w:w="63" w:type="dxa"/>
            <w:right w:w="3" w:type="dxa"/>
          </w:tblCellMar>
        </w:tblPrEx>
        <w:trPr>
          <w:trHeight w:val="9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руб.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-0 руб.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blPrEx>
          <w:tblCellMar>
            <w:top w:w="63" w:type="dxa"/>
            <w:right w:w="3" w:type="dxa"/>
          </w:tblCellMar>
        </w:tblPrEx>
        <w:trPr>
          <w:trHeight w:val="59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достижение национальных целей развития Российской Федерации</w:t>
            </w:r>
          </w:p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blPrEx>
          <w:tblCellMar>
            <w:top w:w="63" w:type="dxa"/>
            <w:right w:w="3" w:type="dxa"/>
          </w:tblCellMar>
        </w:tblPrEx>
        <w:trPr>
          <w:trHeight w:val="39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35462" w:rsidRPr="00210FB4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210FB4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210FB4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spacing w:after="0" w:line="259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муниципальной программы </w:t>
      </w:r>
    </w:p>
    <w:p w:rsidR="00735462" w:rsidRPr="003D55CF" w:rsidRDefault="00735462" w:rsidP="00735462">
      <w:pPr>
        <w:spacing w:after="0" w:line="259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ind w:right="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00"/>
        <w:gridCol w:w="992"/>
        <w:gridCol w:w="851"/>
        <w:gridCol w:w="709"/>
        <w:gridCol w:w="708"/>
        <w:gridCol w:w="686"/>
        <w:gridCol w:w="1866"/>
        <w:gridCol w:w="1843"/>
        <w:gridCol w:w="1984"/>
        <w:gridCol w:w="2111"/>
      </w:tblGrid>
      <w:tr w:rsidR="00735462" w:rsidRPr="003D55CF" w:rsidTr="002027F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показателя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735462" w:rsidRPr="003D55CF" w:rsidTr="002027F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5462" w:rsidRPr="003D55CF" w:rsidTr="002027F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проведению коррупции на текущий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администрации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4раз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1раза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1раза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 по обмену опытом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обращения граждан, поступивших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 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организационного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муниципальной программы </w:t>
      </w:r>
    </w:p>
    <w:p w:rsidR="00735462" w:rsidRPr="003D55CF" w:rsidRDefault="00735462" w:rsidP="00735462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1960"/>
        <w:gridCol w:w="3497"/>
        <w:gridCol w:w="3718"/>
      </w:tblGrid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</w:t>
            </w: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735462" w:rsidRPr="003D55CF" w:rsidTr="002027F1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10" w:type="dxa"/>
            <w:gridSpan w:val="4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 противодействии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коррупции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10" w:type="dxa"/>
            <w:gridSpan w:val="4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Региональный проект о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7215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реализации (2023-2025)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 антикоррупционных мероприятий, п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ежегодных социологических исследований в целях оценки уровня коррупции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муниципальном образовании»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обеспечения органов местного самоуправления социологической информацией,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опросов граждан, проживающих на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1.2.3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(результатов) муниципальной программы </w:t>
      </w:r>
    </w:p>
    <w:p w:rsidR="00735462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противодействии</w:t>
      </w: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коррупции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652"/>
        <w:gridCol w:w="2344"/>
        <w:gridCol w:w="1239"/>
        <w:gridCol w:w="1708"/>
        <w:gridCol w:w="1708"/>
        <w:gridCol w:w="1708"/>
        <w:gridCol w:w="1708"/>
        <w:gridCol w:w="1770"/>
      </w:tblGrid>
      <w:tr w:rsidR="00735462" w:rsidRPr="00913949" w:rsidTr="002027F1">
        <w:trPr>
          <w:trHeight w:val="240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735462" w:rsidRPr="00913949" w:rsidTr="002027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735462" w:rsidRPr="00913949" w:rsidTr="002027F1">
        <w:tc>
          <w:tcPr>
            <w:tcW w:w="1353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противодействии коррупции </w:t>
            </w:r>
            <w:proofErr w:type="gram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735462" w:rsidRPr="00913949" w:rsidTr="002027F1">
        <w:tc>
          <w:tcPr>
            <w:tcW w:w="1353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антикоррупционных мероприятий, п</w:t>
            </w: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просветительских, образовательных и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10 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отрицательного отношения к коррупции; популяризация антикоррупционного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и формирование антикоррупционного мировоззрения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 при взаимодействии с населением Соль-</w:t>
            </w:r>
            <w:proofErr w:type="spellStart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обеспечения органов местного самоуправления социологической информацией, необходимой для принятия управленческих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по проблемам противодействия коррупции, в том числе в социально-экономической и политической сферах;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возможности размещения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доверия населения округа к органам местного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их должностным лицам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35462" w:rsidRPr="00955510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Финансовое обеспечение муниципальной программы Соль-</w:t>
      </w:r>
      <w:proofErr w:type="spellStart"/>
      <w:r w:rsidRPr="003D55CF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</w:t>
      </w:r>
      <w:r w:rsidRPr="003D55CF">
        <w:rPr>
          <w:rFonts w:ascii="Times New Roman" w:eastAsia="Calibri" w:hAnsi="Times New Roman" w:cs="Times New Roman"/>
          <w:sz w:val="24"/>
          <w:szCs w:val="24"/>
        </w:rPr>
        <w:t>ротиводействи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коррупции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126"/>
        <w:gridCol w:w="1559"/>
        <w:gridCol w:w="1134"/>
        <w:gridCol w:w="1134"/>
        <w:gridCol w:w="992"/>
        <w:gridCol w:w="709"/>
        <w:gridCol w:w="851"/>
        <w:gridCol w:w="708"/>
        <w:gridCol w:w="1843"/>
      </w:tblGrid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в  2025      году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</w:t>
            </w:r>
            <w:proofErr w:type="gramStart"/>
            <w:r w:rsidRPr="004C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 п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коррупции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6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68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антик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оррупционных мероприятий, п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редусмотренных планом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комиссии по противодействию коррупции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о противодейств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антикоррупционного обучения, просвещения муниципальных служащих»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отрицательного отношения к коррупции; популяризация антикоррупционного поведения и формирование антикоррупционного мировоззрения, 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вопросам муниципальной службы и отделу кадров администрации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обеспечения органов местного самоуправлени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«Противодействие коррупции при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взаимодействии с населением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антикоррупционного поведения и формирование антикоррупционного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мировоззрения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Сведения о методике расчета показателя </w:t>
      </w:r>
    </w:p>
    <w:p w:rsidR="00735462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муниципальной программы Соль-</w:t>
      </w:r>
      <w:proofErr w:type="spellStart"/>
      <w:r w:rsidRPr="003D55CF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735462" w:rsidRPr="00913949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94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</w:t>
      </w:r>
      <w:r w:rsidRPr="00913949">
        <w:rPr>
          <w:rFonts w:ascii="Times New Roman" w:eastAsia="Calibri" w:hAnsi="Times New Roman" w:cs="Times New Roman"/>
          <w:sz w:val="24"/>
          <w:szCs w:val="24"/>
        </w:rPr>
        <w:t>ротиводействи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13949">
        <w:rPr>
          <w:rFonts w:ascii="Times New Roman" w:eastAsia="Calibri" w:hAnsi="Times New Roman" w:cs="Times New Roman"/>
          <w:sz w:val="24"/>
          <w:szCs w:val="24"/>
        </w:rPr>
        <w:t xml:space="preserve"> коррупции </w:t>
      </w:r>
      <w:proofErr w:type="gramStart"/>
      <w:r w:rsidRPr="0091394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3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3949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91394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735462" w:rsidRPr="003D55CF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877"/>
        <w:gridCol w:w="850"/>
        <w:gridCol w:w="851"/>
        <w:gridCol w:w="1111"/>
        <w:gridCol w:w="1138"/>
        <w:gridCol w:w="1436"/>
        <w:gridCol w:w="1353"/>
        <w:gridCol w:w="1353"/>
        <w:gridCol w:w="914"/>
        <w:gridCol w:w="1480"/>
        <w:gridCol w:w="1279"/>
        <w:gridCol w:w="977"/>
      </w:tblGrid>
      <w:tr w:rsidR="00735462" w:rsidRPr="003D55CF" w:rsidTr="002027F1"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показателя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</w:tr>
      <w:tr w:rsidR="00735462" w:rsidRPr="003D55CF" w:rsidTr="002027F1">
        <w:trPr>
          <w:trHeight w:val="4416"/>
        </w:trPr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менее 4 раз в год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квартал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>пров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*100/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>план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про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количество проведенных заседаний комиссии, 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план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количество запланированных заседаний комиссии)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 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муниципальных учреждений и предприятий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По плану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работы комиссии по противодействию коррупции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Периодично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сть 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Протокол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Х 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Сектор по 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Отсутствуе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До 15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мероприятий по вопросам противодействия коррупции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Не реже 4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Периодично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Протокол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Сектор по 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Отсутствуе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До 15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мере разработки и поступления, таких материалов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Сектор по вопросам муниципальной службы и отделу кадров </w:t>
            </w:r>
            <w:proofErr w:type="spellStart"/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кадров</w:t>
            </w:r>
            <w:proofErr w:type="spellEnd"/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 по обмену опытом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обращения граждан, поступивших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поступлении обращений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7C3491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7C3491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462" w:rsidRPr="007C3491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491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 Соль-</w:t>
      </w:r>
      <w:proofErr w:type="spellStart"/>
      <w:r w:rsidRPr="007C3491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735462" w:rsidRPr="007C3491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4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</w:t>
      </w:r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ротиводействие коррупции </w:t>
      </w:r>
      <w:proofErr w:type="gramStart"/>
      <w:r w:rsidRPr="007C34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3491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tbl>
      <w:tblPr>
        <w:tblW w:w="1530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1261"/>
        <w:gridCol w:w="1149"/>
        <w:gridCol w:w="2111"/>
        <w:gridCol w:w="1701"/>
        <w:gridCol w:w="1417"/>
      </w:tblGrid>
      <w:tr w:rsidR="00735462" w:rsidRPr="007C3491" w:rsidTr="002027F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(комплексной программы) Соль-</w:t>
            </w:r>
            <w:proofErr w:type="spellStart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735462" w:rsidRPr="007C3491" w:rsidTr="002027F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9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9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года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2025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разработки и </w:t>
            </w: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поступления, таких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разработки и поступления, таких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10 раз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комплекса процессных мероприятий </w:t>
            </w:r>
            <w:r w:rsidRPr="00D7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D7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D7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</w:t>
            </w:r>
            <w:proofErr w:type="gramStart"/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комиссии по противодействию коррупции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5462" w:rsidRDefault="00735462" w:rsidP="009801C3">
      <w:bookmarkStart w:id="2" w:name="_GoBack"/>
      <w:bookmarkEnd w:id="2"/>
    </w:p>
    <w:sectPr w:rsidR="00735462" w:rsidSect="00975C91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4E84"/>
    <w:multiLevelType w:val="hybridMultilevel"/>
    <w:tmpl w:val="1E74CCA6"/>
    <w:lvl w:ilvl="0" w:tplc="62060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2"/>
  </w:num>
  <w:num w:numId="5">
    <w:abstractNumId w:val="29"/>
  </w:num>
  <w:num w:numId="6">
    <w:abstractNumId w:val="20"/>
  </w:num>
  <w:num w:numId="7">
    <w:abstractNumId w:val="17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9"/>
  </w:num>
  <w:num w:numId="20">
    <w:abstractNumId w:val="25"/>
  </w:num>
  <w:num w:numId="21">
    <w:abstractNumId w:val="27"/>
  </w:num>
  <w:num w:numId="22">
    <w:abstractNumId w:val="14"/>
  </w:num>
  <w:num w:numId="23">
    <w:abstractNumId w:val="21"/>
  </w:num>
  <w:num w:numId="24">
    <w:abstractNumId w:val="19"/>
  </w:num>
  <w:num w:numId="25">
    <w:abstractNumId w:val="24"/>
  </w:num>
  <w:num w:numId="26">
    <w:abstractNumId w:val="7"/>
  </w:num>
  <w:num w:numId="27">
    <w:abstractNumId w:val="13"/>
  </w:num>
  <w:num w:numId="28">
    <w:abstractNumId w:val="2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46"/>
    <w:rsid w:val="00170041"/>
    <w:rsid w:val="002F71A2"/>
    <w:rsid w:val="0036271B"/>
    <w:rsid w:val="004A1552"/>
    <w:rsid w:val="005359A3"/>
    <w:rsid w:val="005F4A26"/>
    <w:rsid w:val="00691546"/>
    <w:rsid w:val="00735462"/>
    <w:rsid w:val="007A22D5"/>
    <w:rsid w:val="00976D7C"/>
    <w:rsid w:val="009801C3"/>
    <w:rsid w:val="009F4117"/>
    <w:rsid w:val="00B6071F"/>
    <w:rsid w:val="00C70D25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52"/>
  </w:style>
  <w:style w:type="paragraph" w:styleId="1">
    <w:name w:val="heading 1"/>
    <w:basedOn w:val="a"/>
    <w:next w:val="a"/>
    <w:link w:val="10"/>
    <w:qFormat/>
    <w:rsid w:val="007354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735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735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735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4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1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4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354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354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354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35462"/>
  </w:style>
  <w:style w:type="character" w:customStyle="1" w:styleId="a6">
    <w:name w:val="Цветовое выделение"/>
    <w:uiPriority w:val="99"/>
    <w:rsid w:val="00735462"/>
    <w:rPr>
      <w:b/>
      <w:color w:val="26282F"/>
    </w:rPr>
  </w:style>
  <w:style w:type="character" w:customStyle="1" w:styleId="a7">
    <w:name w:val="Гипертекстовая ссылка"/>
    <w:uiPriority w:val="99"/>
    <w:rsid w:val="00735462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rsid w:val="00735462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rsid w:val="00735462"/>
  </w:style>
  <w:style w:type="paragraph" w:customStyle="1" w:styleId="ab">
    <w:name w:val="Внимание: недобросовестность!"/>
    <w:basedOn w:val="a9"/>
    <w:next w:val="a"/>
    <w:rsid w:val="00735462"/>
  </w:style>
  <w:style w:type="character" w:customStyle="1" w:styleId="ac">
    <w:name w:val="Выделение для Базового Поиска"/>
    <w:rsid w:val="00735462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735462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aliases w:val="Заголовок"/>
    <w:basedOn w:val="af"/>
    <w:next w:val="a"/>
    <w:link w:val="af1"/>
    <w:qFormat/>
    <w:rsid w:val="00735462"/>
    <w:rPr>
      <w:b/>
      <w:bCs/>
      <w:color w:val="0058A9"/>
      <w:shd w:val="clear" w:color="auto" w:fill="F0F0F0"/>
    </w:rPr>
  </w:style>
  <w:style w:type="character" w:customStyle="1" w:styleId="af1">
    <w:name w:val="Название Знак"/>
    <w:aliases w:val="Заголовок Знак"/>
    <w:basedOn w:val="a0"/>
    <w:link w:val="af0"/>
    <w:rsid w:val="0073546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73546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735462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rsid w:val="00735462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rsid w:val="00735462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rsid w:val="00735462"/>
    <w:rPr>
      <w:u w:val="single"/>
    </w:rPr>
  </w:style>
  <w:style w:type="paragraph" w:customStyle="1" w:styleId="afb">
    <w:name w:val="Текст информации об изменениях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rsid w:val="007354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rsid w:val="007354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735462"/>
    <w:rPr>
      <w:i/>
      <w:iCs/>
    </w:rPr>
  </w:style>
  <w:style w:type="paragraph" w:customStyle="1" w:styleId="aff0">
    <w:name w:val="Текст (ле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rsid w:val="00735462"/>
    <w:rPr>
      <w:sz w:val="14"/>
      <w:szCs w:val="14"/>
    </w:rPr>
  </w:style>
  <w:style w:type="paragraph" w:customStyle="1" w:styleId="aff2">
    <w:name w:val="Текст (пра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rsid w:val="0073546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rsid w:val="0073546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rsid w:val="00735462"/>
  </w:style>
  <w:style w:type="paragraph" w:customStyle="1" w:styleId="aff6">
    <w:name w:val="Моноширинны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rsid w:val="00735462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rsid w:val="00735462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rsid w:val="00735462"/>
    <w:pPr>
      <w:ind w:firstLine="118"/>
    </w:pPr>
  </w:style>
  <w:style w:type="paragraph" w:customStyle="1" w:styleId="affa">
    <w:name w:val="Нормальный (таблиц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rsid w:val="00735462"/>
    <w:pPr>
      <w:ind w:left="140"/>
    </w:pPr>
  </w:style>
  <w:style w:type="character" w:customStyle="1" w:styleId="affd">
    <w:name w:val="Опечатки"/>
    <w:rsid w:val="00735462"/>
    <w:rPr>
      <w:color w:val="FF0000"/>
    </w:rPr>
  </w:style>
  <w:style w:type="paragraph" w:customStyle="1" w:styleId="affe">
    <w:name w:val="Переменная часть"/>
    <w:basedOn w:val="af"/>
    <w:next w:val="a"/>
    <w:rsid w:val="00735462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735462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rsid w:val="00735462"/>
    <w:rPr>
      <w:b/>
      <w:bCs/>
    </w:rPr>
  </w:style>
  <w:style w:type="paragraph" w:customStyle="1" w:styleId="afff1">
    <w:name w:val="Подчёркнуный текст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rsid w:val="00735462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rsid w:val="00735462"/>
  </w:style>
  <w:style w:type="paragraph" w:customStyle="1" w:styleId="afff5">
    <w:name w:val="Примечание."/>
    <w:basedOn w:val="a9"/>
    <w:next w:val="a"/>
    <w:rsid w:val="00735462"/>
  </w:style>
  <w:style w:type="character" w:customStyle="1" w:styleId="afff6">
    <w:name w:val="Продолжение ссылки"/>
    <w:basedOn w:val="a7"/>
    <w:rsid w:val="00735462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rsid w:val="00735462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rsid w:val="0073546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73546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rsid w:val="00735462"/>
    <w:pPr>
      <w:ind w:firstLine="500"/>
    </w:pPr>
  </w:style>
  <w:style w:type="paragraph" w:customStyle="1" w:styleId="afffd">
    <w:name w:val="Текст ЭР (см. также)"/>
    <w:basedOn w:val="a"/>
    <w:next w:val="a"/>
    <w:rsid w:val="0073546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rsid w:val="00735462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rsid w:val="00735462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header"/>
    <w:basedOn w:val="a"/>
    <w:link w:val="affff3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3">
    <w:name w:val="Верхний колонтитул Знак"/>
    <w:basedOn w:val="a0"/>
    <w:link w:val="affff2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4">
    <w:name w:val="footer"/>
    <w:basedOn w:val="a"/>
    <w:link w:val="affff5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Нижний колонтитул Знак"/>
    <w:basedOn w:val="a0"/>
    <w:link w:val="affff4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page number"/>
    <w:rsid w:val="00735462"/>
    <w:rPr>
      <w:rFonts w:cs="Times New Roman"/>
    </w:rPr>
  </w:style>
  <w:style w:type="paragraph" w:customStyle="1" w:styleId="Default">
    <w:name w:val="Default"/>
    <w:rsid w:val="0073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73546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7">
    <w:name w:val="annotation reference"/>
    <w:uiPriority w:val="99"/>
    <w:semiHidden/>
    <w:rsid w:val="0073546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7354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a">
    <w:name w:val="annotation subject"/>
    <w:basedOn w:val="affff8"/>
    <w:next w:val="affff8"/>
    <w:link w:val="affffb"/>
    <w:semiHidden/>
    <w:rsid w:val="00735462"/>
    <w:rPr>
      <w:b/>
      <w:bCs/>
    </w:rPr>
  </w:style>
  <w:style w:type="character" w:customStyle="1" w:styleId="affffb">
    <w:name w:val="Тема примечания Знак"/>
    <w:basedOn w:val="affff9"/>
    <w:link w:val="affffa"/>
    <w:semiHidden/>
    <w:rsid w:val="0073546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rsid w:val="00735462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73546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Body Text"/>
    <w:basedOn w:val="a"/>
    <w:link w:val="affffd"/>
    <w:rsid w:val="0073546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fffd">
    <w:name w:val="Основной текст Знак"/>
    <w:basedOn w:val="a0"/>
    <w:link w:val="affffc"/>
    <w:rsid w:val="00735462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paragraph" w:customStyle="1" w:styleId="14">
    <w:name w:val="Абзац списка1"/>
    <w:basedOn w:val="a"/>
    <w:rsid w:val="0073546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e">
    <w:name w:val="Table Grid"/>
    <w:basedOn w:val="a1"/>
    <w:uiPriority w:val="39"/>
    <w:rsid w:val="00735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">
    <w:name w:val="List Paragraph"/>
    <w:basedOn w:val="a"/>
    <w:uiPriority w:val="34"/>
    <w:qFormat/>
    <w:rsid w:val="007354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0">
    <w:name w:val="Hyperlink"/>
    <w:uiPriority w:val="99"/>
    <w:rsid w:val="00735462"/>
    <w:rPr>
      <w:color w:val="0000FF"/>
      <w:u w:val="single"/>
    </w:rPr>
  </w:style>
  <w:style w:type="character" w:customStyle="1" w:styleId="s10">
    <w:name w:val="s_10"/>
    <w:rsid w:val="00735462"/>
  </w:style>
  <w:style w:type="paragraph" w:customStyle="1" w:styleId="ConsPlusTitle">
    <w:name w:val="ConsPlusTitle"/>
    <w:rsid w:val="00735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735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note text"/>
    <w:basedOn w:val="a"/>
    <w:link w:val="afffff2"/>
    <w:uiPriority w:val="99"/>
    <w:unhideWhenUsed/>
    <w:rsid w:val="0073546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fffff2">
    <w:name w:val="Текст сноски Знак"/>
    <w:basedOn w:val="a0"/>
    <w:link w:val="afffff1"/>
    <w:uiPriority w:val="99"/>
    <w:rsid w:val="00735462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fffff3">
    <w:name w:val="footnote reference"/>
    <w:uiPriority w:val="99"/>
    <w:unhideWhenUsed/>
    <w:rsid w:val="00735462"/>
    <w:rPr>
      <w:vertAlign w:val="superscript"/>
    </w:rPr>
  </w:style>
  <w:style w:type="paragraph" w:customStyle="1" w:styleId="s1">
    <w:name w:val="s_1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735462"/>
  </w:style>
  <w:style w:type="paragraph" w:customStyle="1" w:styleId="empty">
    <w:name w:val="empty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354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3546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5462"/>
    <w:rPr>
      <w:rFonts w:ascii="Arial" w:eastAsia="Times New Roman" w:hAnsi="Arial" w:cs="Arial"/>
      <w:sz w:val="24"/>
      <w:szCs w:val="24"/>
      <w:lang w:eastAsia="ru-RU"/>
    </w:rPr>
  </w:style>
  <w:style w:type="paragraph" w:styleId="afffff4">
    <w:name w:val="endnote text"/>
    <w:basedOn w:val="a"/>
    <w:link w:val="afffff5"/>
    <w:uiPriority w:val="99"/>
    <w:semiHidden/>
    <w:unhideWhenUsed/>
    <w:rsid w:val="00735462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735462"/>
    <w:rPr>
      <w:sz w:val="20"/>
      <w:szCs w:val="20"/>
    </w:rPr>
  </w:style>
  <w:style w:type="character" w:styleId="afffff6">
    <w:name w:val="endnote reference"/>
    <w:basedOn w:val="a0"/>
    <w:uiPriority w:val="99"/>
    <w:semiHidden/>
    <w:unhideWhenUsed/>
    <w:rsid w:val="00735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52"/>
  </w:style>
  <w:style w:type="paragraph" w:styleId="1">
    <w:name w:val="heading 1"/>
    <w:basedOn w:val="a"/>
    <w:next w:val="a"/>
    <w:link w:val="10"/>
    <w:qFormat/>
    <w:rsid w:val="007354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735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735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735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4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1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4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354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354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354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35462"/>
  </w:style>
  <w:style w:type="character" w:customStyle="1" w:styleId="a6">
    <w:name w:val="Цветовое выделение"/>
    <w:uiPriority w:val="99"/>
    <w:rsid w:val="00735462"/>
    <w:rPr>
      <w:b/>
      <w:color w:val="26282F"/>
    </w:rPr>
  </w:style>
  <w:style w:type="character" w:customStyle="1" w:styleId="a7">
    <w:name w:val="Гипертекстовая ссылка"/>
    <w:uiPriority w:val="99"/>
    <w:rsid w:val="00735462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rsid w:val="00735462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rsid w:val="00735462"/>
  </w:style>
  <w:style w:type="paragraph" w:customStyle="1" w:styleId="ab">
    <w:name w:val="Внимание: недобросовестность!"/>
    <w:basedOn w:val="a9"/>
    <w:next w:val="a"/>
    <w:rsid w:val="00735462"/>
  </w:style>
  <w:style w:type="character" w:customStyle="1" w:styleId="ac">
    <w:name w:val="Выделение для Базового Поиска"/>
    <w:rsid w:val="00735462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735462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aliases w:val="Заголовок"/>
    <w:basedOn w:val="af"/>
    <w:next w:val="a"/>
    <w:link w:val="af1"/>
    <w:qFormat/>
    <w:rsid w:val="00735462"/>
    <w:rPr>
      <w:b/>
      <w:bCs/>
      <w:color w:val="0058A9"/>
      <w:shd w:val="clear" w:color="auto" w:fill="F0F0F0"/>
    </w:rPr>
  </w:style>
  <w:style w:type="character" w:customStyle="1" w:styleId="af1">
    <w:name w:val="Название Знак"/>
    <w:aliases w:val="Заголовок Знак"/>
    <w:basedOn w:val="a0"/>
    <w:link w:val="af0"/>
    <w:rsid w:val="0073546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73546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735462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rsid w:val="00735462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rsid w:val="00735462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rsid w:val="00735462"/>
    <w:rPr>
      <w:u w:val="single"/>
    </w:rPr>
  </w:style>
  <w:style w:type="paragraph" w:customStyle="1" w:styleId="afb">
    <w:name w:val="Текст информации об изменениях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rsid w:val="007354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rsid w:val="007354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735462"/>
    <w:rPr>
      <w:i/>
      <w:iCs/>
    </w:rPr>
  </w:style>
  <w:style w:type="paragraph" w:customStyle="1" w:styleId="aff0">
    <w:name w:val="Текст (ле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rsid w:val="00735462"/>
    <w:rPr>
      <w:sz w:val="14"/>
      <w:szCs w:val="14"/>
    </w:rPr>
  </w:style>
  <w:style w:type="paragraph" w:customStyle="1" w:styleId="aff2">
    <w:name w:val="Текст (пра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rsid w:val="0073546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rsid w:val="0073546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rsid w:val="00735462"/>
  </w:style>
  <w:style w:type="paragraph" w:customStyle="1" w:styleId="aff6">
    <w:name w:val="Моноширинны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rsid w:val="00735462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rsid w:val="00735462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rsid w:val="00735462"/>
    <w:pPr>
      <w:ind w:firstLine="118"/>
    </w:pPr>
  </w:style>
  <w:style w:type="paragraph" w:customStyle="1" w:styleId="affa">
    <w:name w:val="Нормальный (таблиц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rsid w:val="00735462"/>
    <w:pPr>
      <w:ind w:left="140"/>
    </w:pPr>
  </w:style>
  <w:style w:type="character" w:customStyle="1" w:styleId="affd">
    <w:name w:val="Опечатки"/>
    <w:rsid w:val="00735462"/>
    <w:rPr>
      <w:color w:val="FF0000"/>
    </w:rPr>
  </w:style>
  <w:style w:type="paragraph" w:customStyle="1" w:styleId="affe">
    <w:name w:val="Переменная часть"/>
    <w:basedOn w:val="af"/>
    <w:next w:val="a"/>
    <w:rsid w:val="00735462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735462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rsid w:val="00735462"/>
    <w:rPr>
      <w:b/>
      <w:bCs/>
    </w:rPr>
  </w:style>
  <w:style w:type="paragraph" w:customStyle="1" w:styleId="afff1">
    <w:name w:val="Подчёркнуный текст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rsid w:val="00735462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rsid w:val="00735462"/>
  </w:style>
  <w:style w:type="paragraph" w:customStyle="1" w:styleId="afff5">
    <w:name w:val="Примечание."/>
    <w:basedOn w:val="a9"/>
    <w:next w:val="a"/>
    <w:rsid w:val="00735462"/>
  </w:style>
  <w:style w:type="character" w:customStyle="1" w:styleId="afff6">
    <w:name w:val="Продолжение ссылки"/>
    <w:basedOn w:val="a7"/>
    <w:rsid w:val="00735462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rsid w:val="00735462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rsid w:val="0073546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73546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rsid w:val="00735462"/>
    <w:pPr>
      <w:ind w:firstLine="500"/>
    </w:pPr>
  </w:style>
  <w:style w:type="paragraph" w:customStyle="1" w:styleId="afffd">
    <w:name w:val="Текст ЭР (см. также)"/>
    <w:basedOn w:val="a"/>
    <w:next w:val="a"/>
    <w:rsid w:val="0073546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rsid w:val="00735462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rsid w:val="00735462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header"/>
    <w:basedOn w:val="a"/>
    <w:link w:val="affff3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3">
    <w:name w:val="Верхний колонтитул Знак"/>
    <w:basedOn w:val="a0"/>
    <w:link w:val="affff2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4">
    <w:name w:val="footer"/>
    <w:basedOn w:val="a"/>
    <w:link w:val="affff5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Нижний колонтитул Знак"/>
    <w:basedOn w:val="a0"/>
    <w:link w:val="affff4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page number"/>
    <w:rsid w:val="00735462"/>
    <w:rPr>
      <w:rFonts w:cs="Times New Roman"/>
    </w:rPr>
  </w:style>
  <w:style w:type="paragraph" w:customStyle="1" w:styleId="Default">
    <w:name w:val="Default"/>
    <w:rsid w:val="0073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73546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7">
    <w:name w:val="annotation reference"/>
    <w:uiPriority w:val="99"/>
    <w:semiHidden/>
    <w:rsid w:val="0073546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7354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a">
    <w:name w:val="annotation subject"/>
    <w:basedOn w:val="affff8"/>
    <w:next w:val="affff8"/>
    <w:link w:val="affffb"/>
    <w:semiHidden/>
    <w:rsid w:val="00735462"/>
    <w:rPr>
      <w:b/>
      <w:bCs/>
    </w:rPr>
  </w:style>
  <w:style w:type="character" w:customStyle="1" w:styleId="affffb">
    <w:name w:val="Тема примечания Знак"/>
    <w:basedOn w:val="affff9"/>
    <w:link w:val="affffa"/>
    <w:semiHidden/>
    <w:rsid w:val="0073546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rsid w:val="00735462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73546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Body Text"/>
    <w:basedOn w:val="a"/>
    <w:link w:val="affffd"/>
    <w:rsid w:val="0073546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fffd">
    <w:name w:val="Основной текст Знак"/>
    <w:basedOn w:val="a0"/>
    <w:link w:val="affffc"/>
    <w:rsid w:val="00735462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paragraph" w:customStyle="1" w:styleId="14">
    <w:name w:val="Абзац списка1"/>
    <w:basedOn w:val="a"/>
    <w:rsid w:val="0073546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e">
    <w:name w:val="Table Grid"/>
    <w:basedOn w:val="a1"/>
    <w:uiPriority w:val="39"/>
    <w:rsid w:val="00735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">
    <w:name w:val="List Paragraph"/>
    <w:basedOn w:val="a"/>
    <w:uiPriority w:val="34"/>
    <w:qFormat/>
    <w:rsid w:val="007354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0">
    <w:name w:val="Hyperlink"/>
    <w:uiPriority w:val="99"/>
    <w:rsid w:val="00735462"/>
    <w:rPr>
      <w:color w:val="0000FF"/>
      <w:u w:val="single"/>
    </w:rPr>
  </w:style>
  <w:style w:type="character" w:customStyle="1" w:styleId="s10">
    <w:name w:val="s_10"/>
    <w:rsid w:val="00735462"/>
  </w:style>
  <w:style w:type="paragraph" w:customStyle="1" w:styleId="ConsPlusTitle">
    <w:name w:val="ConsPlusTitle"/>
    <w:rsid w:val="00735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735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note text"/>
    <w:basedOn w:val="a"/>
    <w:link w:val="afffff2"/>
    <w:uiPriority w:val="99"/>
    <w:unhideWhenUsed/>
    <w:rsid w:val="0073546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fffff2">
    <w:name w:val="Текст сноски Знак"/>
    <w:basedOn w:val="a0"/>
    <w:link w:val="afffff1"/>
    <w:uiPriority w:val="99"/>
    <w:rsid w:val="00735462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fffff3">
    <w:name w:val="footnote reference"/>
    <w:uiPriority w:val="99"/>
    <w:unhideWhenUsed/>
    <w:rsid w:val="00735462"/>
    <w:rPr>
      <w:vertAlign w:val="superscript"/>
    </w:rPr>
  </w:style>
  <w:style w:type="paragraph" w:customStyle="1" w:styleId="s1">
    <w:name w:val="s_1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735462"/>
  </w:style>
  <w:style w:type="paragraph" w:customStyle="1" w:styleId="empty">
    <w:name w:val="empty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354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3546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5462"/>
    <w:rPr>
      <w:rFonts w:ascii="Arial" w:eastAsia="Times New Roman" w:hAnsi="Arial" w:cs="Arial"/>
      <w:sz w:val="24"/>
      <w:szCs w:val="24"/>
      <w:lang w:eastAsia="ru-RU"/>
    </w:rPr>
  </w:style>
  <w:style w:type="paragraph" w:styleId="afffff4">
    <w:name w:val="endnote text"/>
    <w:basedOn w:val="a"/>
    <w:link w:val="afffff5"/>
    <w:uiPriority w:val="99"/>
    <w:semiHidden/>
    <w:unhideWhenUsed/>
    <w:rsid w:val="00735462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735462"/>
    <w:rPr>
      <w:sz w:val="20"/>
      <w:szCs w:val="20"/>
    </w:rPr>
  </w:style>
  <w:style w:type="character" w:styleId="afffff6">
    <w:name w:val="endnote reference"/>
    <w:basedOn w:val="a0"/>
    <w:uiPriority w:val="99"/>
    <w:semiHidden/>
    <w:unhideWhenUsed/>
    <w:rsid w:val="0073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006C6F8A16CF7B098AD3CE513593F02D9FC34CC2D48DA5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8D17-6111-4AB7-A416-84BEE2D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Т.</dc:creator>
  <cp:keywords/>
  <dc:description/>
  <cp:lastModifiedBy>Полякова</cp:lastModifiedBy>
  <cp:revision>14</cp:revision>
  <cp:lastPrinted>2022-10-27T09:34:00Z</cp:lastPrinted>
  <dcterms:created xsi:type="dcterms:W3CDTF">2022-10-14T07:45:00Z</dcterms:created>
  <dcterms:modified xsi:type="dcterms:W3CDTF">2022-12-20T11:12:00Z</dcterms:modified>
</cp:coreProperties>
</file>