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D82BB2" w:rsidRPr="00665D40" w:rsidTr="00D82BB2">
        <w:tc>
          <w:tcPr>
            <w:tcW w:w="4845" w:type="dxa"/>
            <w:hideMark/>
          </w:tcPr>
          <w:p w:rsidR="00D82BB2" w:rsidRDefault="00D82BB2" w:rsidP="008D248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D82BB2" w:rsidRPr="00665D40" w:rsidRDefault="00D82BB2" w:rsidP="008D248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D82BB2" w:rsidRDefault="00D82BB2" w:rsidP="008D24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D82BB2" w:rsidRPr="00665D40" w:rsidRDefault="00D82BB2" w:rsidP="008D24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CE689F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D82BB2" w:rsidRPr="00665D40" w:rsidTr="00D82BB2">
        <w:tc>
          <w:tcPr>
            <w:tcW w:w="4845" w:type="dxa"/>
            <w:hideMark/>
          </w:tcPr>
          <w:p w:rsidR="00D82BB2" w:rsidRPr="00665D40" w:rsidRDefault="00D82BB2" w:rsidP="008D248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04.10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831" w:type="dxa"/>
            <w:hideMark/>
          </w:tcPr>
          <w:p w:rsidR="00D82BB2" w:rsidRPr="00665D40" w:rsidRDefault="00D82BB2" w:rsidP="008D24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РЕШЕНИ</w:t>
      </w:r>
      <w:r w:rsidR="00D82BB2">
        <w:rPr>
          <w:b/>
          <w:bCs/>
          <w:kern w:val="32"/>
          <w:sz w:val="28"/>
          <w:szCs w:val="28"/>
        </w:rPr>
        <w:t>Е</w:t>
      </w:r>
      <w:r>
        <w:rPr>
          <w:b/>
          <w:bCs/>
          <w:kern w:val="32"/>
          <w:sz w:val="28"/>
          <w:szCs w:val="28"/>
        </w:rPr>
        <w:t xml:space="preserve"> № </w:t>
      </w:r>
      <w:r w:rsidR="00D82BB2">
        <w:rPr>
          <w:b/>
          <w:bCs/>
          <w:kern w:val="32"/>
          <w:sz w:val="28"/>
          <w:szCs w:val="28"/>
        </w:rPr>
        <w:t>221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577D41">
        <w:rPr>
          <w:b/>
          <w:sz w:val="28"/>
          <w:szCs w:val="28"/>
        </w:rPr>
        <w:t>Мязина</w:t>
      </w:r>
      <w:proofErr w:type="spellEnd"/>
      <w:r w:rsidR="000E2001">
        <w:rPr>
          <w:b/>
          <w:sz w:val="28"/>
          <w:szCs w:val="28"/>
        </w:rPr>
        <w:t xml:space="preserve"> </w:t>
      </w:r>
      <w:r w:rsidR="00577D41">
        <w:rPr>
          <w:b/>
          <w:sz w:val="28"/>
          <w:szCs w:val="28"/>
        </w:rPr>
        <w:t xml:space="preserve">Ильи </w:t>
      </w:r>
      <w:r w:rsidR="00BC2E9A">
        <w:rPr>
          <w:b/>
          <w:sz w:val="28"/>
          <w:szCs w:val="28"/>
        </w:rPr>
        <w:t>Юрьевича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82BB2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Соль-Илецкий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</w:t>
      </w:r>
      <w:r w:rsidR="00D82BB2">
        <w:rPr>
          <w:sz w:val="28"/>
          <w:szCs w:val="28"/>
        </w:rPr>
        <w:t xml:space="preserve"> </w:t>
      </w:r>
      <w:r w:rsidR="0018703C">
        <w:rPr>
          <w:sz w:val="28"/>
          <w:szCs w:val="28"/>
        </w:rPr>
        <w:t>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</w:t>
      </w:r>
      <w:proofErr w:type="gramEnd"/>
      <w:r w:rsidR="0018703C">
        <w:rPr>
          <w:sz w:val="28"/>
          <w:szCs w:val="28"/>
        </w:rPr>
        <w:t xml:space="preserve">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Соль-Илецкий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DD15E4">
        <w:rPr>
          <w:sz w:val="28"/>
          <w:szCs w:val="28"/>
        </w:rPr>
        <w:t>05.08.2022</w:t>
      </w:r>
      <w:r w:rsidRPr="003A04BD">
        <w:rPr>
          <w:sz w:val="28"/>
          <w:szCs w:val="28"/>
        </w:rPr>
        <w:t xml:space="preserve">,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DD15E4">
        <w:rPr>
          <w:sz w:val="28"/>
          <w:szCs w:val="28"/>
        </w:rPr>
        <w:t>05.08.2022</w:t>
      </w:r>
      <w:r w:rsidR="0016087C" w:rsidRPr="003A04BD">
        <w:rPr>
          <w:sz w:val="28"/>
          <w:szCs w:val="28"/>
        </w:rPr>
        <w:t xml:space="preserve">,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C41B5A" w:rsidP="00D82BB2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Мязина</w:t>
      </w:r>
      <w:proofErr w:type="spellEnd"/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Ильи </w:t>
      </w:r>
      <w:r w:rsidR="00BC2E9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Юрьевича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редняя общеобразовательная школа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№2 г. Соль-Илецка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округа 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г. Соль-Илецк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ул. </w:t>
      </w:r>
      <w:proofErr w:type="spellStart"/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Цвиллинга</w:t>
      </w:r>
      <w:proofErr w:type="spellEnd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дом 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108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D82BB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D82BB2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D82BB2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D82BB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D82BB2" w:rsidRDefault="00D82BB2" w:rsidP="00D82BB2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>Разослано: депутатам Совета депутатов  Соль-</w:t>
      </w:r>
      <w:proofErr w:type="spellStart"/>
      <w:r w:rsidRPr="00731E73">
        <w:rPr>
          <w:sz w:val="22"/>
          <w:szCs w:val="22"/>
        </w:rPr>
        <w:t>Илецкого</w:t>
      </w:r>
      <w:proofErr w:type="spellEnd"/>
      <w:r w:rsidRPr="00731E73">
        <w:rPr>
          <w:sz w:val="22"/>
          <w:szCs w:val="22"/>
        </w:rPr>
        <w:t xml:space="preserve"> городского</w:t>
      </w:r>
      <w:r>
        <w:rPr>
          <w:sz w:val="22"/>
          <w:szCs w:val="22"/>
        </w:rPr>
        <w:t xml:space="preserve"> округа</w:t>
      </w:r>
      <w:r w:rsidRPr="00731E73">
        <w:rPr>
          <w:sz w:val="22"/>
          <w:szCs w:val="22"/>
        </w:rPr>
        <w:t xml:space="preserve"> - 20 экз., отделу архитектуры, градостроительства и земельных отношений- 1 экз</w:t>
      </w:r>
      <w:r w:rsidRPr="00FC33BC">
        <w:rPr>
          <w:sz w:val="24"/>
          <w:szCs w:val="24"/>
        </w:rPr>
        <w:t>.</w:t>
      </w:r>
      <w:r w:rsidRPr="00731E73">
        <w:rPr>
          <w:sz w:val="22"/>
          <w:szCs w:val="22"/>
        </w:rPr>
        <w:t xml:space="preserve">, прокуратура района </w:t>
      </w:r>
      <w:r>
        <w:rPr>
          <w:sz w:val="22"/>
          <w:szCs w:val="22"/>
        </w:rPr>
        <w:t>–</w:t>
      </w:r>
      <w:r w:rsidRPr="00731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731E73">
        <w:rPr>
          <w:sz w:val="22"/>
          <w:szCs w:val="22"/>
        </w:rPr>
        <w:t>экз.; в дело - 1 экз</w:t>
      </w:r>
      <w:r w:rsidRPr="00FC33BC">
        <w:rPr>
          <w:sz w:val="24"/>
          <w:szCs w:val="24"/>
        </w:rPr>
        <w:t>.</w:t>
      </w:r>
    </w:p>
    <w:p w:rsidR="000E4C3E" w:rsidRDefault="000E4C3E" w:rsidP="000E4C3E">
      <w:pPr>
        <w:jc w:val="center"/>
        <w:rPr>
          <w:sz w:val="24"/>
          <w:szCs w:val="24"/>
        </w:rPr>
      </w:pPr>
    </w:p>
    <w:sectPr w:rsidR="000E4C3E" w:rsidSect="00D82BB2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11" w:rsidRDefault="00475311" w:rsidP="00D82BB2">
      <w:r>
        <w:separator/>
      </w:r>
    </w:p>
  </w:endnote>
  <w:endnote w:type="continuationSeparator" w:id="0">
    <w:p w:rsidR="00475311" w:rsidRDefault="00475311" w:rsidP="00D8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11" w:rsidRDefault="00475311" w:rsidP="00D82BB2">
      <w:r>
        <w:separator/>
      </w:r>
    </w:p>
  </w:footnote>
  <w:footnote w:type="continuationSeparator" w:id="0">
    <w:p w:rsidR="00475311" w:rsidRDefault="00475311" w:rsidP="00D8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2135"/>
      <w:docPartObj>
        <w:docPartGallery w:val="Page Numbers (Top of Page)"/>
        <w:docPartUnique/>
      </w:docPartObj>
    </w:sdtPr>
    <w:sdtEndPr/>
    <w:sdtContent>
      <w:p w:rsidR="00D82BB2" w:rsidRDefault="0047531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BB2" w:rsidRDefault="00D82B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D7350"/>
    <w:rsid w:val="000E2001"/>
    <w:rsid w:val="000E4C3E"/>
    <w:rsid w:val="00104292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5D7F"/>
    <w:rsid w:val="001F7AE2"/>
    <w:rsid w:val="00201C7A"/>
    <w:rsid w:val="00205A48"/>
    <w:rsid w:val="00212F75"/>
    <w:rsid w:val="00217AE4"/>
    <w:rsid w:val="002247B0"/>
    <w:rsid w:val="00245044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3648E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75311"/>
    <w:rsid w:val="004844D2"/>
    <w:rsid w:val="0048560B"/>
    <w:rsid w:val="00491DB3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C339C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C2E9A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D0DAC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82BB2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0699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D82B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E4C5-7CEE-47BE-A6B3-64BAC613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40</cp:revision>
  <cp:lastPrinted>2022-10-04T12:56:00Z</cp:lastPrinted>
  <dcterms:created xsi:type="dcterms:W3CDTF">2020-03-02T12:14:00Z</dcterms:created>
  <dcterms:modified xsi:type="dcterms:W3CDTF">2022-10-05T10:51:00Z</dcterms:modified>
</cp:coreProperties>
</file>