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7"/>
        <w:gridCol w:w="5052"/>
      </w:tblGrid>
      <w:tr w:rsidR="00CB0405" w:rsidRPr="007A3861" w:rsidTr="00AA0A5D">
        <w:trPr>
          <w:trHeight w:val="4110"/>
          <w:jc w:val="center"/>
        </w:trPr>
        <w:tc>
          <w:tcPr>
            <w:tcW w:w="4597" w:type="dxa"/>
            <w:shd w:val="clear" w:color="auto" w:fill="auto"/>
          </w:tcPr>
          <w:p w:rsidR="00CB0405" w:rsidRPr="007A3861" w:rsidRDefault="007451DF" w:rsidP="005C4264">
            <w:pPr>
              <w:ind w:firstLine="0"/>
              <w:jc w:val="center"/>
              <w:rPr>
                <w:color w:val="000000" w:themeColor="text1"/>
              </w:rPr>
            </w:pPr>
            <w:r w:rsidRPr="007A3861">
              <w:rPr>
                <w:noProof/>
                <w:color w:val="000000" w:themeColor="text1"/>
              </w:rPr>
              <w:drawing>
                <wp:inline distT="0" distB="0" distL="19050" distR="9525">
                  <wp:extent cx="504825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0405" w:rsidRPr="007A3861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38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АДМИНИСТРАЦИЯ</w:t>
            </w:r>
          </w:p>
          <w:p w:rsidR="00CB0405" w:rsidRPr="007A3861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A386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CB0405" w:rsidRPr="007A3861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38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СОЛЬ-ИЛЕЦКИЙ</w:t>
            </w:r>
          </w:p>
          <w:p w:rsidR="00CB0405" w:rsidRPr="007A3861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8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ГОРОДСКОЙ ОКРУГ</w:t>
            </w:r>
          </w:p>
          <w:p w:rsidR="00CB0405" w:rsidRPr="007A3861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38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ОРЕНБУРГСКОЙ ОБЛАСТИ</w:t>
            </w:r>
          </w:p>
          <w:p w:rsidR="00CB0405" w:rsidRDefault="007451DF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386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ПОСТАНОВЛЕНИЕ</w:t>
            </w:r>
          </w:p>
          <w:p w:rsidR="00743BA9" w:rsidRDefault="00743BA9" w:rsidP="005C4264">
            <w:pPr>
              <w:ind w:firstLine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B0405" w:rsidRPr="007A3861" w:rsidRDefault="00743BA9" w:rsidP="00743BA9">
            <w:pPr>
              <w:ind w:firstLine="0"/>
              <w:jc w:val="center"/>
              <w:rPr>
                <w:color w:val="000000" w:themeColor="text1"/>
                <w:sz w:val="26"/>
                <w:szCs w:val="26"/>
              </w:rPr>
            </w:pPr>
            <w:r w:rsidRPr="00743B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17.08.2022 № 1638-п</w:t>
            </w:r>
            <w:bookmarkStart w:id="0" w:name="__UnoMark__558_339730415"/>
            <w:bookmarkEnd w:id="0"/>
          </w:p>
        </w:tc>
        <w:tc>
          <w:tcPr>
            <w:tcW w:w="5052" w:type="dxa"/>
            <w:shd w:val="clear" w:color="auto" w:fill="auto"/>
          </w:tcPr>
          <w:p w:rsidR="00CB0405" w:rsidRPr="007A3861" w:rsidRDefault="00CB0405">
            <w:pPr>
              <w:jc w:val="left"/>
              <w:rPr>
                <w:iCs/>
                <w:color w:val="000000" w:themeColor="text1"/>
                <w:szCs w:val="28"/>
                <w:lang w:eastAsia="en-US"/>
              </w:rPr>
            </w:pPr>
          </w:p>
        </w:tc>
      </w:tr>
    </w:tbl>
    <w:p w:rsidR="00AA0A5D" w:rsidRPr="007A3861" w:rsidRDefault="00AA0A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A5D" w:rsidRPr="007A3861" w:rsidRDefault="00AA0A5D" w:rsidP="00AA0A5D">
      <w:pPr>
        <w:pStyle w:val="ConsPlusNormal"/>
        <w:ind w:right="36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 администрации Соль-Илецкого городского округа от 14.01.2016г. №11-п «О порядке формирования и финансового обеспечения выполнения муниципальных заданий на оказание муниципальных услуг (выполнение работ) в отношении муниципальных учреждений муниципального образования Соль-Илецкий городской округ»</w:t>
      </w:r>
    </w:p>
    <w:p w:rsidR="00AA0A5D" w:rsidRPr="007A3861" w:rsidRDefault="00AA0A5D" w:rsidP="00AA0A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A5D" w:rsidRPr="007A3861" w:rsidRDefault="00AA0A5D" w:rsidP="00AA0A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405" w:rsidRPr="007A3861" w:rsidRDefault="007451DF" w:rsidP="00AA0A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69.2 Бюджетного кодекса Российской Федерации постановляю:</w:t>
      </w:r>
    </w:p>
    <w:p w:rsidR="00CB0405" w:rsidRPr="007A3861" w:rsidRDefault="007451DF" w:rsidP="00AA0A5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1.Внести в </w:t>
      </w:r>
      <w:hyperlink r:id="rId7">
        <w:r w:rsidRPr="00B43168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приложение</w:t>
        </w:r>
      </w:hyperlink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администрации Соль-Илецкого городского округа от 14.01.2016 №11-п "О порядке формирования и финансового обеспечения выполнения муниципальных заданий на оказание муниципальных услуг (выполнение</w:t>
      </w:r>
      <w:r w:rsidR="00A7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работ) в отношении</w:t>
      </w:r>
      <w:r w:rsidR="00A7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</w:t>
      </w:r>
      <w:r w:rsidR="00A72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Соль-Илецкий городской округ" (в редакции постановлений администрации Соль-Илецкого городского округа от 02.06.2017 </w:t>
      </w:r>
      <w:hyperlink r:id="rId8">
        <w:r w:rsidR="00A52228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A52228">
          <w:rPr>
            <w:rStyle w:val="Internet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1584-п</w:t>
        </w:r>
      </w:hyperlink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, от 28.12.2017 №3401-п</w:t>
      </w:r>
      <w:r w:rsidR="00687489"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2228">
        <w:rPr>
          <w:rFonts w:ascii="Times New Roman" w:hAnsi="Times New Roman" w:cs="Times New Roman"/>
          <w:color w:val="000000" w:themeColor="text1"/>
          <w:sz w:val="28"/>
          <w:szCs w:val="28"/>
        </w:rPr>
        <w:t>от23.01.2019 №138 – п,</w:t>
      </w:r>
      <w:r w:rsidR="00687489"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26.04.2022 №817-п</w:t>
      </w: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) следующие изменения:</w:t>
      </w:r>
    </w:p>
    <w:p w:rsidR="007F4C2C" w:rsidRPr="007A3861" w:rsidRDefault="006317A1" w:rsidP="007F4C2C">
      <w:pPr>
        <w:widowControl/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1.1.</w:t>
      </w:r>
      <w:r w:rsidR="007F4C2C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</w:t>
      </w:r>
      <w:hyperlink r:id="rId9" w:history="1">
        <w:r w:rsidR="007F4C2C"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абзаце </w:t>
        </w:r>
        <w:r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втором</w:t>
        </w:r>
        <w:r w:rsidR="007F4C2C"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пункта 7</w:t>
        </w:r>
      </w:hyperlink>
      <w:r w:rsidR="007F4C2C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слова "</w:t>
      </w: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муниципальных услуг, оказываемых муниципальными учреждениями Соль-Илецкого городского округа,</w:t>
      </w:r>
      <w:r w:rsidR="007F4C2C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 исключить;</w:t>
      </w:r>
    </w:p>
    <w:p w:rsidR="006317A1" w:rsidRPr="007A3861" w:rsidRDefault="006317A1" w:rsidP="006317A1">
      <w:pPr>
        <w:widowControl/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1.2. </w:t>
      </w:r>
      <w:hyperlink r:id="rId10" w:history="1">
        <w:r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дополнить</w:t>
        </w:r>
      </w:hyperlink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пунктом 7-1 следующего содержания:</w:t>
      </w:r>
    </w:p>
    <w:p w:rsidR="006317A1" w:rsidRPr="007A3861" w:rsidRDefault="006317A1" w:rsidP="006317A1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"7-1. При реорганизации муниципального учреждения  (слияние, присоединение, выделение, разделение) показатели муниципального задания подлежат изменению (уточнению) в следующем порядке:</w:t>
      </w:r>
    </w:p>
    <w:p w:rsidR="006317A1" w:rsidRPr="007A3861" w:rsidRDefault="006317A1" w:rsidP="006317A1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при реорганизации муниципального учреждения  в форме слияния, присоединения показатели муниципального задания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муниципальному учреждению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правопреемнику формируются с учетом показателей муниципального задания реорганизованного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учреждения, прекратившего свою деятельность, путем суммирования (построчного объединения) показателей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заданий реорганизованных учреждений;</w:t>
      </w:r>
    </w:p>
    <w:p w:rsidR="006317A1" w:rsidRPr="007A3861" w:rsidRDefault="006317A1" w:rsidP="006317A1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реорганизации муниципального учреждения  в форме выделения показатели муниципального задания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учреждения, реорганизованного путем выделения из него других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учреждений, подлежат уменьшению на показатели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заданий вновь образованных юридических лиц;</w:t>
      </w:r>
    </w:p>
    <w:p w:rsidR="006317A1" w:rsidRPr="007A3861" w:rsidRDefault="006317A1" w:rsidP="006317A1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 реорганизации муниципального учреждения  в форме разделения показатели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заданий вновь образованных юридических лиц формируются путем разделения соответствующих показателей муниципального задания реорганизованного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учреждения, прекратившего свою деятельность.</w:t>
      </w:r>
    </w:p>
    <w:p w:rsidR="006317A1" w:rsidRPr="007A3861" w:rsidRDefault="006317A1" w:rsidP="006317A1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Показатели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 заданий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 учреждений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прекративших свою деятельность в результате реорганизации, принимают нулевые значения.</w:t>
      </w:r>
    </w:p>
    <w:p w:rsidR="006317A1" w:rsidRPr="007A3861" w:rsidRDefault="006317A1" w:rsidP="006317A1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Показатели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 заданий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реорганизованных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 учреждений за исключением муниципальных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учреждений, прекративших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 заданий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указанных </w:t>
      </w:r>
      <w:r w:rsidR="00231EE7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учреждений до начала их реорганизации.";</w:t>
      </w:r>
    </w:p>
    <w:p w:rsidR="00FE6B10" w:rsidRPr="007A3861" w:rsidRDefault="00FE6B10" w:rsidP="00FE6B10">
      <w:pPr>
        <w:widowControl/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1.3. </w:t>
      </w:r>
      <w:hyperlink r:id="rId11" w:history="1">
        <w:r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Абзац второй пункта 34</w:t>
        </w:r>
      </w:hyperlink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изложить в новой редакции:</w:t>
      </w:r>
    </w:p>
    <w:p w:rsidR="00FE6B10" w:rsidRPr="007A3861" w:rsidRDefault="00FE6B10" w:rsidP="00FE6B10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"Объем субсидии может быть увеличен в течение срока выполнения муниципального задания в случае изменения законодательства Российской Федерации о минимальном размере оплаты труда, налогах и сборах, в том числе в случае отмены ранее установленных налоговых льгот, а также в случае увеличения заработной платы работникам муниципальных учреждений по решению администрации Соль-Илецкого городского округа.".</w:t>
      </w:r>
    </w:p>
    <w:p w:rsidR="006317A1" w:rsidRPr="007A3861" w:rsidRDefault="006317A1" w:rsidP="007F4C2C">
      <w:pPr>
        <w:widowControl/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4377C" w:rsidRPr="007A3861" w:rsidRDefault="003B05FF" w:rsidP="0084377C">
      <w:pPr>
        <w:widowControl/>
        <w:autoSpaceDE w:val="0"/>
        <w:autoSpaceDN w:val="0"/>
        <w:adjustRightInd w:val="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FE6B10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hyperlink r:id="rId12" w:history="1">
        <w:r w:rsidR="0084377C"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дополнить</w:t>
        </w:r>
      </w:hyperlink>
      <w:r w:rsidR="0084377C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подпунктом 33-1 следующего содержания:</w:t>
      </w:r>
    </w:p>
    <w:p w:rsidR="0084377C" w:rsidRPr="007A3861" w:rsidRDefault="0084377C" w:rsidP="0084377C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"33-1. При внесении изменений в показатели муниципального задания после реорганизации муниципального учреждения (в случаях, предусмотренных </w:t>
      </w:r>
      <w:hyperlink r:id="rId13" w:history="1">
        <w:r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абзацами вторым</w:t>
        </w:r>
      </w:hyperlink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</w:t>
      </w:r>
      <w:hyperlink r:id="rId14" w:history="1">
        <w:r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четвертым пункта 7-1</w:t>
        </w:r>
      </w:hyperlink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Положения) объем субсидии подлежит изменению (уточнению) в следующем порядке:</w:t>
      </w:r>
    </w:p>
    <w:p w:rsidR="0084377C" w:rsidRPr="007A3861" w:rsidRDefault="0084377C" w:rsidP="0084377C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при реорганизации муниципального учреждения в форме присоединения или слияния объем субсидии, предоставляемой муниципальному учреждению - правопреемнику, устанавливается с учетом объема субсидии, предоставленной реорганизованному учреждению, прекратившему свою деятельность, путем их суммирования;</w:t>
      </w:r>
    </w:p>
    <w:p w:rsidR="0084377C" w:rsidRPr="007A3861" w:rsidRDefault="0084377C" w:rsidP="0084377C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реорганизации муниципального учреждения в форме выделения объем субсидии, предоставляемой муниципальному учреждению, реорганизованному путем выделения из него других учреждений, подлежит уменьшению на объем субсидии, предоставляемой вновь образованным юридическим лицам;</w:t>
      </w:r>
    </w:p>
    <w:p w:rsidR="0084377C" w:rsidRPr="007A3861" w:rsidRDefault="0084377C" w:rsidP="0084377C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 реорганизации муниципального учреждения в форме разделения объем субсидии, предоставляемой вновь образованным юридическим лицам, формируется путем разделения объема субсидии, предоставленной муниципальному учреждению, прекратившему свою деятельность в результате реорганизации.</w:t>
      </w:r>
    </w:p>
    <w:p w:rsidR="0084377C" w:rsidRPr="007A3861" w:rsidRDefault="0084377C" w:rsidP="0084377C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Объем субсидии, предоставленной муниципальному учреждению, прекратившему свою деятельность в результате реорганизации, принимает нулевое значение.</w:t>
      </w:r>
    </w:p>
    <w:p w:rsidR="0084377C" w:rsidRPr="007A3861" w:rsidRDefault="0084377C" w:rsidP="0084377C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После завершения реорганизации объем субсидий, предоставляемых реорганизованным </w:t>
      </w:r>
      <w:r w:rsidR="00B43168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муниципальным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учреждениям, за исключением </w:t>
      </w:r>
      <w:r w:rsidR="00B43168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муниципальных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43168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учреждений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прекративших свою деятельность в результате реорганизации, должен соответствовать объему субсидии, предоставленной муниципальному учреждению до начала реорганизации.";</w:t>
      </w:r>
    </w:p>
    <w:p w:rsidR="0084377C" w:rsidRPr="007A3861" w:rsidRDefault="003B05FF" w:rsidP="0084377C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1.</w:t>
      </w:r>
      <w:r w:rsidR="00FE6B10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hyperlink r:id="rId15" w:history="1">
        <w:r w:rsidR="0084377C" w:rsidRPr="007A3861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абзац первый пункта 3</w:t>
        </w:r>
      </w:hyperlink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="0084377C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изложить в новой редакции:</w:t>
      </w:r>
    </w:p>
    <w:p w:rsidR="0084377C" w:rsidRPr="007A3861" w:rsidRDefault="0084377C" w:rsidP="0084377C">
      <w:pPr>
        <w:widowControl/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"3</w:t>
      </w:r>
      <w:r w:rsidR="003B05FF"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Перечисление субсидии (за исключением субсидии, финансовое обеспечение которой осуществляется за счет межбюджетного трансферта) в декабре текущего года осуществляется после представления бюджетным или автономным учреждением предварительного отчета об исполнении муниципального задания за соответствующий финансовый год. Предварительный отчет представляется в установленный в муниципальном задании срок, но не позднее 10 декабря текущего года. В предварительном отчете об исполнении муниципального задания указываются показатели по объему и качеству муниципальных услуг, запланированных к исполнению по завершении текущего финансового года (с учетом фактического выполнения указанных показателей на отчетную дату). В случае отсутствия средств на едином счете бюджета в текущем финансовом году органы, осуществляющие функции и полномочия учредителя в отношении бюджетных или автономных учреждений, исполняют обязательства по перечислению субсидии на выполнение муниципального задания в очередном финансовом </w:t>
      </w:r>
      <w:r w:rsidRPr="007A386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году в пределах лимитов бюджетных обязательств, доведенных им на эти цели в установленном порядке.".</w:t>
      </w:r>
    </w:p>
    <w:p w:rsidR="00CB0405" w:rsidRPr="007A3861" w:rsidRDefault="007451DF" w:rsidP="00AA0A5D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2.Контроль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Сахацкого Н.Н.</w:t>
      </w:r>
    </w:p>
    <w:p w:rsidR="00CB0405" w:rsidRPr="00B43168" w:rsidRDefault="007451DF" w:rsidP="00AA0A5D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A3861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Постановление вступает в силу после его официального опубликования на </w:t>
      </w: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правовом портале муниципального образования Соль-Илецкий городской округ Оренбургской области» в сети «Интернет» </w:t>
      </w:r>
      <w:r w:rsidRPr="00B43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pravo-soliletsk.ru. </w:t>
      </w: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405" w:rsidRPr="007A3861" w:rsidRDefault="007451DF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CB0405" w:rsidRPr="007A3861" w:rsidRDefault="007451DF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Соль-Илецкий городской округ                                      </w:t>
      </w:r>
      <w:r w:rsidR="00D92196"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E7EAB" w:rsidRPr="007A3861">
        <w:rPr>
          <w:rFonts w:ascii="Times New Roman" w:hAnsi="Times New Roman" w:cs="Times New Roman"/>
          <w:color w:val="000000" w:themeColor="text1"/>
          <w:sz w:val="28"/>
          <w:szCs w:val="28"/>
        </w:rPr>
        <w:t>В.И. Дубровин</w:t>
      </w: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1" w:name="__UnoMark__560_339730415"/>
      <w:bookmarkEnd w:id="1"/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7316C" w:rsidRPr="007A3861" w:rsidRDefault="0057316C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2" w:name="_GoBack"/>
      <w:bookmarkEnd w:id="2"/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A0A5D" w:rsidRPr="007A3861" w:rsidRDefault="00AA0A5D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CB0405">
      <w:pPr>
        <w:pStyle w:val="22"/>
        <w:spacing w:after="0" w:line="240" w:lineRule="auto"/>
        <w:ind w:right="-33" w:firstLine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0405" w:rsidRPr="007A3861" w:rsidRDefault="007451DF">
      <w:pPr>
        <w:pStyle w:val="22"/>
        <w:spacing w:after="0" w:line="240" w:lineRule="auto"/>
        <w:ind w:right="-33" w:firstLine="0"/>
        <w:rPr>
          <w:color w:val="000000" w:themeColor="text1"/>
        </w:rPr>
      </w:pPr>
      <w:r w:rsidRPr="007A3861">
        <w:rPr>
          <w:rFonts w:ascii="Times New Roman" w:hAnsi="Times New Roman" w:cs="Times New Roman"/>
          <w:color w:val="000000" w:themeColor="text1"/>
          <w:sz w:val="22"/>
          <w:szCs w:val="22"/>
        </w:rPr>
        <w:t>Разослано: прокуратуре Соль-Илецкого района, в дело, финансовому управлению, администрации Соль-Илецкого городского округа, отделу культуры, управлению образования.</w:t>
      </w:r>
    </w:p>
    <w:sectPr w:rsidR="00CB0405" w:rsidRPr="007A3861" w:rsidSect="00CB0405">
      <w:pgSz w:w="11906" w:h="16838"/>
      <w:pgMar w:top="1134" w:right="851" w:bottom="1134" w:left="170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B0405"/>
    <w:rsid w:val="000333F7"/>
    <w:rsid w:val="0003547C"/>
    <w:rsid w:val="0007240E"/>
    <w:rsid w:val="000E7EAB"/>
    <w:rsid w:val="00105822"/>
    <w:rsid w:val="00231EE7"/>
    <w:rsid w:val="00367458"/>
    <w:rsid w:val="003B05FF"/>
    <w:rsid w:val="0057316C"/>
    <w:rsid w:val="005C4264"/>
    <w:rsid w:val="006317A1"/>
    <w:rsid w:val="00687489"/>
    <w:rsid w:val="00743BA9"/>
    <w:rsid w:val="007451DF"/>
    <w:rsid w:val="007A3861"/>
    <w:rsid w:val="007F4056"/>
    <w:rsid w:val="007F4C2C"/>
    <w:rsid w:val="0084377C"/>
    <w:rsid w:val="008E464C"/>
    <w:rsid w:val="009F688A"/>
    <w:rsid w:val="00A52228"/>
    <w:rsid w:val="00A72C59"/>
    <w:rsid w:val="00A94AD5"/>
    <w:rsid w:val="00AA0A5D"/>
    <w:rsid w:val="00AC1F56"/>
    <w:rsid w:val="00B43168"/>
    <w:rsid w:val="00CB0405"/>
    <w:rsid w:val="00D92196"/>
    <w:rsid w:val="00FE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5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0A0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11"/>
    <w:uiPriority w:val="99"/>
    <w:qFormat/>
    <w:rsid w:val="000A0CE5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character" w:customStyle="1" w:styleId="2">
    <w:name w:val="Заголовок 2 Знак"/>
    <w:basedOn w:val="a0"/>
    <w:link w:val="2"/>
    <w:uiPriority w:val="99"/>
    <w:qFormat/>
    <w:rsid w:val="000A0C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"/>
    <w:uiPriority w:val="9"/>
    <w:qFormat/>
    <w:rsid w:val="000A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qFormat/>
    <w:rsid w:val="00B81A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12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 (2)_"/>
    <w:basedOn w:val="a0"/>
    <w:link w:val="120"/>
    <w:qFormat/>
    <w:locked/>
    <w:rsid w:val="00960B55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qFormat/>
    <w:rsid w:val="004C1C2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InternetLink">
    <w:name w:val="Internet Link"/>
    <w:rsid w:val="00CB0405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CB0405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4C1C24"/>
    <w:pPr>
      <w:spacing w:after="120"/>
    </w:pPr>
  </w:style>
  <w:style w:type="paragraph" w:styleId="a6">
    <w:name w:val="List"/>
    <w:basedOn w:val="a5"/>
    <w:rsid w:val="00CB0405"/>
    <w:rPr>
      <w:rFonts w:cs="Nirmala UI"/>
    </w:rPr>
  </w:style>
  <w:style w:type="paragraph" w:customStyle="1" w:styleId="10">
    <w:name w:val="Название объекта1"/>
    <w:basedOn w:val="a"/>
    <w:qFormat/>
    <w:rsid w:val="00CB0405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CB0405"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B050AC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B050AC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B050AC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FR2">
    <w:name w:val="FR2"/>
    <w:qFormat/>
    <w:rsid w:val="000A0CE5"/>
    <w:pPr>
      <w:widowControl w:val="0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BlockQuotation">
    <w:name w:val="Block Quotation"/>
    <w:basedOn w:val="a"/>
    <w:uiPriority w:val="99"/>
    <w:qFormat/>
    <w:rsid w:val="000A0CE5"/>
    <w:pPr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B81A0A"/>
    <w:rPr>
      <w:rFonts w:eastAsia="Times New Roman" w:cs="Times New Roman"/>
      <w:sz w:val="24"/>
    </w:rPr>
  </w:style>
  <w:style w:type="paragraph" w:styleId="22">
    <w:name w:val="Body Text 2"/>
    <w:basedOn w:val="a"/>
    <w:uiPriority w:val="99"/>
    <w:unhideWhenUsed/>
    <w:qFormat/>
    <w:rsid w:val="00B81A0A"/>
    <w:pPr>
      <w:spacing w:after="120" w:line="480" w:lineRule="auto"/>
    </w:pPr>
  </w:style>
  <w:style w:type="paragraph" w:styleId="a8">
    <w:name w:val="Balloon Text"/>
    <w:basedOn w:val="a"/>
    <w:uiPriority w:val="99"/>
    <w:semiHidden/>
    <w:unhideWhenUsed/>
    <w:qFormat/>
    <w:rsid w:val="006128CB"/>
    <w:rPr>
      <w:rFonts w:ascii="Tahoma" w:hAnsi="Tahoma" w:cs="Tahoma"/>
      <w:sz w:val="16"/>
      <w:szCs w:val="16"/>
    </w:rPr>
  </w:style>
  <w:style w:type="paragraph" w:customStyle="1" w:styleId="120">
    <w:name w:val="Заголовок №1 (2)"/>
    <w:basedOn w:val="a"/>
    <w:link w:val="12"/>
    <w:qFormat/>
    <w:rsid w:val="00960B55"/>
    <w:pPr>
      <w:widowControl/>
      <w:shd w:val="clear" w:color="auto" w:fill="FFFFFF"/>
      <w:spacing w:line="188" w:lineRule="exact"/>
      <w:ind w:firstLine="0"/>
      <w:jc w:val="center"/>
      <w:outlineLvl w:val="0"/>
    </w:pPr>
    <w:rPr>
      <w:rFonts w:ascii="Tahoma" w:eastAsia="Tahoma" w:hAnsi="Tahoma" w:cs="Tahoma"/>
      <w:sz w:val="15"/>
      <w:szCs w:val="15"/>
      <w:lang w:eastAsia="en-US"/>
    </w:rPr>
  </w:style>
  <w:style w:type="table" w:styleId="a9">
    <w:name w:val="Table Grid"/>
    <w:basedOn w:val="a1"/>
    <w:uiPriority w:val="59"/>
    <w:rsid w:val="00B1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5"/>
    <w:pPr>
      <w:widowControl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0A0C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11"/>
    <w:uiPriority w:val="99"/>
    <w:qFormat/>
    <w:rsid w:val="000A0CE5"/>
    <w:pPr>
      <w:keepNext w:val="0"/>
      <w:keepLines w:val="0"/>
      <w:spacing w:before="108" w:after="108"/>
      <w:ind w:firstLine="0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character" w:customStyle="1" w:styleId="2">
    <w:name w:val="Заголовок 2 Знак"/>
    <w:basedOn w:val="a0"/>
    <w:link w:val="2"/>
    <w:uiPriority w:val="99"/>
    <w:qFormat/>
    <w:rsid w:val="000A0CE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1"/>
    <w:uiPriority w:val="9"/>
    <w:qFormat/>
    <w:rsid w:val="000A0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qFormat/>
    <w:rsid w:val="00B81A0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612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№1 (2)_"/>
    <w:basedOn w:val="a0"/>
    <w:link w:val="120"/>
    <w:qFormat/>
    <w:locked/>
    <w:rsid w:val="00960B55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a4">
    <w:name w:val="Основной текст Знак"/>
    <w:basedOn w:val="a0"/>
    <w:uiPriority w:val="99"/>
    <w:semiHidden/>
    <w:qFormat/>
    <w:rsid w:val="004C1C2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InternetLink">
    <w:name w:val="Internet Link"/>
    <w:rsid w:val="00CB0405"/>
    <w:rPr>
      <w:color w:val="000080"/>
      <w:u w:val="single"/>
    </w:rPr>
  </w:style>
  <w:style w:type="paragraph" w:customStyle="1" w:styleId="Heading">
    <w:name w:val="Heading"/>
    <w:basedOn w:val="a"/>
    <w:next w:val="a5"/>
    <w:qFormat/>
    <w:rsid w:val="00CB0405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4C1C24"/>
    <w:pPr>
      <w:spacing w:after="120"/>
    </w:pPr>
  </w:style>
  <w:style w:type="paragraph" w:styleId="a6">
    <w:name w:val="List"/>
    <w:basedOn w:val="a5"/>
    <w:rsid w:val="00CB0405"/>
    <w:rPr>
      <w:rFonts w:cs="Nirmala UI"/>
    </w:rPr>
  </w:style>
  <w:style w:type="paragraph" w:customStyle="1" w:styleId="10">
    <w:name w:val="Название объекта1"/>
    <w:basedOn w:val="a"/>
    <w:qFormat/>
    <w:rsid w:val="00CB0405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CB0405"/>
    <w:pPr>
      <w:suppressLineNumbers/>
    </w:pPr>
    <w:rPr>
      <w:rFonts w:cs="Nirmala UI"/>
    </w:rPr>
  </w:style>
  <w:style w:type="paragraph" w:customStyle="1" w:styleId="ConsPlusNormal">
    <w:name w:val="ConsPlusNormal"/>
    <w:qFormat/>
    <w:rsid w:val="00B050AC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Title">
    <w:name w:val="ConsPlusTitle"/>
    <w:qFormat/>
    <w:rsid w:val="00B050AC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TitlePage">
    <w:name w:val="ConsPlusTitlePage"/>
    <w:qFormat/>
    <w:rsid w:val="00B050AC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FR2">
    <w:name w:val="FR2"/>
    <w:qFormat/>
    <w:rsid w:val="000A0CE5"/>
    <w:pPr>
      <w:widowControl w:val="0"/>
      <w:ind w:left="120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BlockQuotation">
    <w:name w:val="Block Quotation"/>
    <w:basedOn w:val="a"/>
    <w:uiPriority w:val="99"/>
    <w:qFormat/>
    <w:rsid w:val="000A0CE5"/>
    <w:pPr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B81A0A"/>
    <w:rPr>
      <w:rFonts w:eastAsia="Times New Roman" w:cs="Times New Roman"/>
      <w:sz w:val="24"/>
    </w:rPr>
  </w:style>
  <w:style w:type="paragraph" w:styleId="22">
    <w:name w:val="Body Text 2"/>
    <w:basedOn w:val="a"/>
    <w:uiPriority w:val="99"/>
    <w:unhideWhenUsed/>
    <w:qFormat/>
    <w:rsid w:val="00B81A0A"/>
    <w:pPr>
      <w:spacing w:after="120" w:line="480" w:lineRule="auto"/>
    </w:pPr>
  </w:style>
  <w:style w:type="paragraph" w:styleId="a8">
    <w:name w:val="Balloon Text"/>
    <w:basedOn w:val="a"/>
    <w:uiPriority w:val="99"/>
    <w:semiHidden/>
    <w:unhideWhenUsed/>
    <w:qFormat/>
    <w:rsid w:val="006128CB"/>
    <w:rPr>
      <w:rFonts w:ascii="Tahoma" w:hAnsi="Tahoma" w:cs="Tahoma"/>
      <w:sz w:val="16"/>
      <w:szCs w:val="16"/>
    </w:rPr>
  </w:style>
  <w:style w:type="paragraph" w:customStyle="1" w:styleId="120">
    <w:name w:val="Заголовок №1 (2)"/>
    <w:basedOn w:val="a"/>
    <w:link w:val="12"/>
    <w:qFormat/>
    <w:rsid w:val="00960B55"/>
    <w:pPr>
      <w:widowControl/>
      <w:shd w:val="clear" w:color="auto" w:fill="FFFFFF"/>
      <w:spacing w:line="188" w:lineRule="exact"/>
      <w:ind w:firstLine="0"/>
      <w:jc w:val="center"/>
      <w:outlineLvl w:val="0"/>
    </w:pPr>
    <w:rPr>
      <w:rFonts w:ascii="Tahoma" w:eastAsia="Tahoma" w:hAnsi="Tahoma" w:cs="Tahoma"/>
      <w:sz w:val="15"/>
      <w:szCs w:val="15"/>
      <w:lang w:eastAsia="en-US"/>
    </w:rPr>
  </w:style>
  <w:style w:type="table" w:styleId="a9">
    <w:name w:val="Table Grid"/>
    <w:basedOn w:val="a1"/>
    <w:uiPriority w:val="59"/>
    <w:rsid w:val="00B1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283D7175DA4BD167A7E9E5C266FDE1C578B2DC937BF672420B1EB9A1572F5Z7c5G" TargetMode="External"/><Relationship Id="rId13" Type="http://schemas.openxmlformats.org/officeDocument/2006/relationships/hyperlink" Target="consultantplus://offline/ref=F532949B0B7E66740E533E2025AA0D4201610AD0B2659B48E6F6F4D7FD5471FF3394B789A5276D6EF113540BA0EC1F66F98927500BD0D878B98DB2BE72n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6283D7175DA4BD167A7E9E5C266FDE1C578B2DC931B3622D20B1EB9A1572F575847DE6343E68066DE716Z1c0G" TargetMode="External"/><Relationship Id="rId12" Type="http://schemas.openxmlformats.org/officeDocument/2006/relationships/hyperlink" Target="consultantplus://offline/ref=F532949B0B7E66740E533E2025AA0D4201610AD0BA609B45E7FFA9DDF50D7DFD349BE89EA26E616FF1135108ABB31A73E8D12B5317CED06EA58FB07Bn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6C855B7BD3302E992BFDC7439B3153716C74785CD56213D3387936AD2ADD02CE3483208B3F633CF8EAF783B25A24FDDC7EBF051427A9D3235581bDa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32949B0B7E66740E533E2025AA0D4201610AD0BA609B45E7FFA9DDF50D7DFD349BE89EA26E616FF117500EABB31A73E8D12B5317CED06EA58FB07BnEL" TargetMode="External"/><Relationship Id="rId10" Type="http://schemas.openxmlformats.org/officeDocument/2006/relationships/hyperlink" Target="consultantplus://offline/ref=DAF98C3FC05E73DF84E002EC67C9B1AC896B13435B0EC1BAB8EA82EC8EB44B0622A29F9C97591A6A95781F9B704F78AA87B416B12FAB76F56D64AEQ1j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7E4C902785B8CB1F9B89D5AF510C9328A0DCA7F2CD178EE9E75B5EAE4661A9906353225D168CE8BEDBD68FE02DAEB572A1393EC634FA4D495ACCN5P3K" TargetMode="External"/><Relationship Id="rId14" Type="http://schemas.openxmlformats.org/officeDocument/2006/relationships/hyperlink" Target="consultantplus://offline/ref=F532949B0B7E66740E533E2025AA0D4201610AD0B2659B48E6F6F4D7FD5471FF3394B789A5276D6EF113540BA2EC1F66F98927500BD0D878B98DB2BE72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EA10-E38C-45C6-A636-E8DAABC9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9</cp:revision>
  <cp:lastPrinted>2022-04-25T10:10:00Z</cp:lastPrinted>
  <dcterms:created xsi:type="dcterms:W3CDTF">2022-08-12T12:39:00Z</dcterms:created>
  <dcterms:modified xsi:type="dcterms:W3CDTF">2022-08-22T10:10:00Z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