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8D1A2E" w:rsidTr="002C6429">
        <w:trPr>
          <w:trHeight w:val="2539"/>
        </w:trPr>
        <w:tc>
          <w:tcPr>
            <w:tcW w:w="4478" w:type="dxa"/>
          </w:tcPr>
          <w:p w:rsidR="008D1A2E" w:rsidRDefault="008D1A2E" w:rsidP="002C6429">
            <w:pPr>
              <w:jc w:val="center"/>
              <w:rPr>
                <w:b/>
                <w:sz w:val="28"/>
                <w:szCs w:val="28"/>
              </w:rPr>
            </w:pPr>
            <w:r w:rsidRPr="003F0C09">
              <w:rPr>
                <w:b/>
                <w:noProof/>
                <w:sz w:val="28"/>
                <w:szCs w:val="28"/>
              </w:rPr>
              <w:drawing>
                <wp:inline distT="0" distB="0" distL="0" distR="0" wp14:anchorId="517BB581" wp14:editId="11EEE3F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8D1A2E" w:rsidRPr="00C6680D" w:rsidRDefault="008D1A2E" w:rsidP="002C642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8D1A2E" w:rsidRDefault="008D1A2E" w:rsidP="002C6429">
            <w:pPr>
              <w:jc w:val="center"/>
              <w:rPr>
                <w:b/>
                <w:sz w:val="28"/>
                <w:szCs w:val="28"/>
              </w:rPr>
            </w:pPr>
            <w:r>
              <w:rPr>
                <w:b/>
                <w:sz w:val="28"/>
                <w:szCs w:val="28"/>
              </w:rPr>
              <w:t>МУНИЦИПАЛЬНОГО</w:t>
            </w:r>
          </w:p>
          <w:p w:rsidR="008D1A2E" w:rsidRDefault="008D1A2E" w:rsidP="002C6429">
            <w:pPr>
              <w:jc w:val="center"/>
              <w:rPr>
                <w:b/>
                <w:sz w:val="28"/>
                <w:szCs w:val="28"/>
              </w:rPr>
            </w:pPr>
            <w:r>
              <w:rPr>
                <w:b/>
                <w:sz w:val="28"/>
                <w:szCs w:val="28"/>
              </w:rPr>
              <w:t>ОБРАЗОВАНИЯ</w:t>
            </w:r>
          </w:p>
          <w:p w:rsidR="008D1A2E" w:rsidRDefault="008D1A2E" w:rsidP="002C6429">
            <w:pPr>
              <w:jc w:val="center"/>
              <w:rPr>
                <w:b/>
                <w:sz w:val="28"/>
                <w:szCs w:val="28"/>
              </w:rPr>
            </w:pPr>
            <w:r>
              <w:rPr>
                <w:b/>
                <w:sz w:val="28"/>
                <w:szCs w:val="28"/>
              </w:rPr>
              <w:t>СОЛЬ-ИЛЕЦКИЙ</w:t>
            </w:r>
          </w:p>
          <w:p w:rsidR="008D1A2E" w:rsidRDefault="008D1A2E" w:rsidP="002C6429">
            <w:pPr>
              <w:jc w:val="center"/>
              <w:rPr>
                <w:b/>
                <w:sz w:val="28"/>
                <w:szCs w:val="28"/>
              </w:rPr>
            </w:pPr>
            <w:r>
              <w:rPr>
                <w:b/>
                <w:sz w:val="28"/>
                <w:szCs w:val="28"/>
              </w:rPr>
              <w:t>ГОРОДСКОЙ ОКРУГ</w:t>
            </w:r>
          </w:p>
          <w:p w:rsidR="008D1A2E" w:rsidRDefault="008D1A2E" w:rsidP="002C6429">
            <w:pPr>
              <w:jc w:val="center"/>
              <w:rPr>
                <w:b/>
                <w:sz w:val="28"/>
                <w:szCs w:val="28"/>
              </w:rPr>
            </w:pPr>
            <w:r>
              <w:rPr>
                <w:b/>
                <w:sz w:val="28"/>
                <w:szCs w:val="28"/>
              </w:rPr>
              <w:t>ОРЕНБУРГСКОЙ ОБЛАСТИ</w:t>
            </w:r>
          </w:p>
          <w:p w:rsidR="008D1A2E" w:rsidRDefault="008D1A2E" w:rsidP="002C6429">
            <w:pPr>
              <w:jc w:val="center"/>
              <w:rPr>
                <w:b/>
                <w:sz w:val="28"/>
                <w:szCs w:val="28"/>
              </w:rPr>
            </w:pPr>
            <w:r>
              <w:rPr>
                <w:b/>
                <w:sz w:val="28"/>
                <w:szCs w:val="28"/>
              </w:rPr>
              <w:t>ПО</w:t>
            </w:r>
            <w:bookmarkStart w:id="0" w:name="_GoBack"/>
            <w:bookmarkEnd w:id="0"/>
            <w:r>
              <w:rPr>
                <w:b/>
                <w:sz w:val="28"/>
                <w:szCs w:val="28"/>
              </w:rPr>
              <w:t>СТАНОВЛЕНИЕ</w:t>
            </w:r>
          </w:p>
          <w:p w:rsidR="004B38F2" w:rsidRPr="006B6835" w:rsidRDefault="006B6835" w:rsidP="006B6835">
            <w:pPr>
              <w:ind w:firstLine="4962"/>
              <w:jc w:val="center"/>
              <w:rPr>
                <w:sz w:val="28"/>
                <w:szCs w:val="28"/>
              </w:rPr>
            </w:pPr>
            <w:r w:rsidRPr="006B6835">
              <w:rPr>
                <w:sz w:val="28"/>
                <w:szCs w:val="28"/>
              </w:rPr>
              <w:t>222.10.2021 № 2252-п</w:t>
            </w:r>
          </w:p>
          <w:p w:rsidR="008D1A2E" w:rsidRPr="00157754" w:rsidRDefault="008D1A2E" w:rsidP="005606AD">
            <w:pPr>
              <w:autoSpaceDE w:val="0"/>
              <w:autoSpaceDN w:val="0"/>
              <w:adjustRightInd w:val="0"/>
              <w:jc w:val="center"/>
              <w:rPr>
                <w:sz w:val="28"/>
                <w:szCs w:val="28"/>
              </w:rPr>
            </w:pPr>
          </w:p>
        </w:tc>
      </w:tr>
    </w:tbl>
    <w:p w:rsidR="004533FD" w:rsidRPr="004533FD" w:rsidRDefault="00250EBF" w:rsidP="005606AD">
      <w:pPr>
        <w:pStyle w:val="a3"/>
        <w:ind w:right="3685"/>
        <w:jc w:val="both"/>
        <w:rPr>
          <w:sz w:val="28"/>
          <w:szCs w:val="28"/>
        </w:rPr>
      </w:pPr>
      <w:r>
        <w:rPr>
          <w:rFonts w:eastAsiaTheme="minorEastAsia"/>
          <w:sz w:val="28"/>
          <w:szCs w:val="28"/>
        </w:rPr>
        <w:t>Об</w:t>
      </w:r>
      <w:r w:rsidR="005606AD">
        <w:rPr>
          <w:rFonts w:eastAsiaTheme="minorEastAsia"/>
          <w:sz w:val="28"/>
          <w:szCs w:val="28"/>
        </w:rPr>
        <w:t xml:space="preserve"> </w:t>
      </w:r>
      <w:r>
        <w:rPr>
          <w:rFonts w:eastAsiaTheme="minorEastAsia"/>
          <w:sz w:val="28"/>
          <w:szCs w:val="28"/>
        </w:rPr>
        <w:t>утверждении</w:t>
      </w:r>
      <w:r w:rsidR="005606AD">
        <w:rPr>
          <w:rFonts w:eastAsiaTheme="minorEastAsia"/>
          <w:sz w:val="28"/>
          <w:szCs w:val="28"/>
        </w:rPr>
        <w:t xml:space="preserve"> </w:t>
      </w:r>
      <w:r>
        <w:rPr>
          <w:rFonts w:eastAsiaTheme="minorEastAsia"/>
          <w:sz w:val="28"/>
          <w:szCs w:val="28"/>
        </w:rPr>
        <w:t>социального</w:t>
      </w:r>
      <w:r w:rsidR="005606AD">
        <w:rPr>
          <w:rFonts w:eastAsiaTheme="minorEastAsia"/>
          <w:sz w:val="28"/>
          <w:szCs w:val="28"/>
        </w:rPr>
        <w:t xml:space="preserve"> </w:t>
      </w:r>
      <w:r w:rsidR="000A798C" w:rsidRPr="000A798C">
        <w:rPr>
          <w:rFonts w:eastAsiaTheme="minorEastAsia"/>
          <w:sz w:val="28"/>
          <w:szCs w:val="28"/>
        </w:rPr>
        <w:t>стандарта</w:t>
      </w:r>
      <w:r w:rsidR="005606AD">
        <w:rPr>
          <w:rFonts w:eastAsiaTheme="minorEastAsia"/>
          <w:sz w:val="28"/>
          <w:szCs w:val="28"/>
        </w:rPr>
        <w:t xml:space="preserve"> </w:t>
      </w:r>
      <w:r w:rsidR="004533FD">
        <w:rPr>
          <w:sz w:val="28"/>
          <w:szCs w:val="28"/>
        </w:rPr>
        <w:t xml:space="preserve">при </w:t>
      </w:r>
      <w:r w:rsidR="005606AD">
        <w:rPr>
          <w:sz w:val="28"/>
          <w:szCs w:val="28"/>
        </w:rPr>
        <w:t>о</w:t>
      </w:r>
      <w:r>
        <w:rPr>
          <w:sz w:val="28"/>
          <w:szCs w:val="28"/>
        </w:rPr>
        <w:t>существлении</w:t>
      </w:r>
      <w:r w:rsidR="005606AD">
        <w:rPr>
          <w:sz w:val="28"/>
          <w:szCs w:val="28"/>
        </w:rPr>
        <w:t xml:space="preserve"> </w:t>
      </w:r>
      <w:r>
        <w:rPr>
          <w:sz w:val="28"/>
          <w:szCs w:val="28"/>
        </w:rPr>
        <w:t>перевозок</w:t>
      </w:r>
      <w:r w:rsidR="005606AD">
        <w:rPr>
          <w:sz w:val="28"/>
          <w:szCs w:val="28"/>
        </w:rPr>
        <w:t xml:space="preserve"> </w:t>
      </w:r>
      <w:r w:rsidR="004533FD">
        <w:rPr>
          <w:sz w:val="28"/>
          <w:szCs w:val="28"/>
        </w:rPr>
        <w:t>пассажиров</w:t>
      </w:r>
      <w:r w:rsidR="005606AD">
        <w:rPr>
          <w:sz w:val="28"/>
          <w:szCs w:val="28"/>
        </w:rPr>
        <w:t xml:space="preserve"> </w:t>
      </w:r>
      <w:r w:rsidR="004533FD">
        <w:rPr>
          <w:sz w:val="28"/>
          <w:szCs w:val="28"/>
        </w:rPr>
        <w:t>и багажа автомобильным транспортом</w:t>
      </w:r>
      <w:r w:rsidR="005606AD">
        <w:rPr>
          <w:sz w:val="28"/>
          <w:szCs w:val="28"/>
        </w:rPr>
        <w:t xml:space="preserve"> </w:t>
      </w:r>
      <w:r w:rsidR="004533FD">
        <w:rPr>
          <w:sz w:val="28"/>
          <w:szCs w:val="28"/>
        </w:rPr>
        <w:t>по муниципальным маршрутам</w:t>
      </w:r>
      <w:r w:rsidR="005606AD">
        <w:rPr>
          <w:sz w:val="28"/>
          <w:szCs w:val="28"/>
        </w:rPr>
        <w:t xml:space="preserve"> </w:t>
      </w:r>
      <w:r w:rsidR="004533FD">
        <w:rPr>
          <w:sz w:val="28"/>
          <w:szCs w:val="28"/>
        </w:rPr>
        <w:t>регулярных</w:t>
      </w:r>
      <w:r w:rsidR="005606AD">
        <w:rPr>
          <w:sz w:val="28"/>
          <w:szCs w:val="28"/>
        </w:rPr>
        <w:t xml:space="preserve"> </w:t>
      </w:r>
      <w:r w:rsidR="004533FD">
        <w:rPr>
          <w:sz w:val="28"/>
          <w:szCs w:val="28"/>
        </w:rPr>
        <w:t xml:space="preserve">перевозок </w:t>
      </w:r>
      <w:proofErr w:type="gramStart"/>
      <w:r w:rsidR="004533FD">
        <w:rPr>
          <w:sz w:val="28"/>
          <w:szCs w:val="28"/>
        </w:rPr>
        <w:t>в</w:t>
      </w:r>
      <w:proofErr w:type="gramEnd"/>
      <w:r w:rsidR="004533FD">
        <w:rPr>
          <w:sz w:val="28"/>
          <w:szCs w:val="28"/>
        </w:rPr>
        <w:t xml:space="preserve"> </w:t>
      </w:r>
      <w:proofErr w:type="gramStart"/>
      <w:r w:rsidR="004533FD">
        <w:rPr>
          <w:sz w:val="28"/>
          <w:szCs w:val="28"/>
        </w:rPr>
        <w:t>Соль-Илецком</w:t>
      </w:r>
      <w:proofErr w:type="gramEnd"/>
      <w:r w:rsidR="004533FD">
        <w:rPr>
          <w:sz w:val="28"/>
          <w:szCs w:val="28"/>
        </w:rPr>
        <w:t xml:space="preserve"> городском округе Оренбургской области</w:t>
      </w:r>
    </w:p>
    <w:p w:rsidR="00662E16" w:rsidRDefault="00662E16" w:rsidP="00CA297B">
      <w:pPr>
        <w:ind w:firstLine="709"/>
        <w:jc w:val="both"/>
        <w:rPr>
          <w:color w:val="000000"/>
          <w:sz w:val="28"/>
          <w:szCs w:val="22"/>
          <w:lang w:eastAsia="en-US"/>
        </w:rPr>
      </w:pPr>
    </w:p>
    <w:p w:rsidR="00797620" w:rsidRDefault="00797620" w:rsidP="00CA297B">
      <w:pPr>
        <w:ind w:firstLine="709"/>
        <w:jc w:val="both"/>
        <w:rPr>
          <w:color w:val="000000"/>
          <w:sz w:val="28"/>
          <w:szCs w:val="22"/>
          <w:lang w:eastAsia="en-US"/>
        </w:rPr>
      </w:pPr>
    </w:p>
    <w:p w:rsidR="00615A76" w:rsidRDefault="00CA297B" w:rsidP="00F761AF">
      <w:pPr>
        <w:ind w:firstLine="709"/>
        <w:jc w:val="both"/>
        <w:rPr>
          <w:rStyle w:val="FontStyle19"/>
          <w:lang w:eastAsia="en-US"/>
        </w:rPr>
      </w:pPr>
      <w:r w:rsidRPr="00A6529D">
        <w:rPr>
          <w:color w:val="000000"/>
          <w:sz w:val="28"/>
          <w:szCs w:val="22"/>
          <w:lang w:eastAsia="en-US"/>
        </w:rPr>
        <w:t xml:space="preserve">В соответствии </w:t>
      </w:r>
      <w:r w:rsidR="00EC541B">
        <w:rPr>
          <w:color w:val="000000"/>
          <w:sz w:val="28"/>
          <w:szCs w:val="22"/>
          <w:lang w:eastAsia="en-US"/>
        </w:rPr>
        <w:t xml:space="preserve">со </w:t>
      </w:r>
      <w:r w:rsidR="00020A13">
        <w:rPr>
          <w:rFonts w:eastAsiaTheme="minorHAnsi"/>
          <w:sz w:val="28"/>
          <w:szCs w:val="28"/>
          <w:lang w:eastAsia="en-US"/>
        </w:rPr>
        <w:t>статьей 16</w:t>
      </w:r>
      <w:r w:rsidRPr="00A6529D">
        <w:rPr>
          <w:rFonts w:eastAsiaTheme="minorHAnsi"/>
          <w:sz w:val="28"/>
          <w:szCs w:val="28"/>
          <w:lang w:eastAsia="en-US"/>
        </w:rPr>
        <w:t xml:space="preserve"> Федерального закона от 06.10.2003 </w:t>
      </w:r>
      <w:r>
        <w:rPr>
          <w:rFonts w:eastAsiaTheme="minorHAnsi"/>
          <w:sz w:val="28"/>
          <w:szCs w:val="28"/>
          <w:lang w:eastAsia="en-US"/>
        </w:rPr>
        <w:t>№</w:t>
      </w:r>
      <w:r w:rsidRPr="00A6529D">
        <w:rPr>
          <w:rFonts w:eastAsiaTheme="minorHAnsi"/>
          <w:sz w:val="28"/>
          <w:szCs w:val="28"/>
          <w:lang w:eastAsia="en-US"/>
        </w:rPr>
        <w:t xml:space="preserve"> 131-ФЗ «Об общих принципах организации местного самоуправления в Российской Федерации»,</w:t>
      </w:r>
      <w:r w:rsidRPr="00A6529D">
        <w:rPr>
          <w:color w:val="000000"/>
          <w:sz w:val="28"/>
          <w:szCs w:val="22"/>
          <w:lang w:eastAsia="en-US"/>
        </w:rPr>
        <w:t xml:space="preserve"> Федеральным законом от 13.07.2015 № 220-ФЗ </w:t>
      </w:r>
      <w:r w:rsidRPr="00A6529D">
        <w:rPr>
          <w:sz w:val="28"/>
          <w:szCs w:val="28"/>
          <w:lang w:eastAsia="en-US"/>
        </w:rPr>
        <w:t>«Об</w:t>
      </w:r>
      <w:r w:rsidR="00F761AF">
        <w:rPr>
          <w:sz w:val="28"/>
          <w:szCs w:val="28"/>
          <w:lang w:eastAsia="en-US"/>
        </w:rPr>
        <w:t xml:space="preserve"> </w:t>
      </w:r>
      <w:r w:rsidRPr="00A6529D">
        <w:rPr>
          <w:sz w:val="28"/>
          <w:szCs w:val="28"/>
          <w:lang w:eastAsia="en-US"/>
        </w:rPr>
        <w:t xml:space="preserve">организации регулярных перевозок пассажиров и багажа автомобильным </w:t>
      </w:r>
      <w:proofErr w:type="gramStart"/>
      <w:r w:rsidRPr="00A6529D">
        <w:rPr>
          <w:sz w:val="28"/>
          <w:szCs w:val="28"/>
          <w:lang w:eastAsia="en-US"/>
        </w:rPr>
        <w:t>транспортом и городским наземным электрическим транспортом в Российской Федерации и о внесении изменений в отдельные законодател</w:t>
      </w:r>
      <w:r>
        <w:rPr>
          <w:sz w:val="28"/>
          <w:szCs w:val="28"/>
          <w:lang w:eastAsia="en-US"/>
        </w:rPr>
        <w:t>ьные а</w:t>
      </w:r>
      <w:r w:rsidR="00C0100F">
        <w:rPr>
          <w:sz w:val="28"/>
          <w:szCs w:val="28"/>
          <w:lang w:eastAsia="en-US"/>
        </w:rPr>
        <w:t>кты Российской Федерации»,</w:t>
      </w:r>
      <w:r>
        <w:rPr>
          <w:sz w:val="28"/>
          <w:szCs w:val="28"/>
          <w:lang w:eastAsia="en-US"/>
        </w:rPr>
        <w:t xml:space="preserve"> </w:t>
      </w:r>
      <w:r w:rsidR="00C0100F">
        <w:rPr>
          <w:rStyle w:val="FontStyle19"/>
        </w:rPr>
        <w:t>в</w:t>
      </w:r>
      <w:r>
        <w:rPr>
          <w:rStyle w:val="FontStyle19"/>
        </w:rPr>
        <w:t xml:space="preserve"> соответствии с распоряжением Минтранса России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постановляю:</w:t>
      </w:r>
      <w:proofErr w:type="gramEnd"/>
    </w:p>
    <w:p w:rsidR="004B38F2" w:rsidRDefault="00CA297B" w:rsidP="00F761AF">
      <w:pPr>
        <w:ind w:firstLine="709"/>
        <w:jc w:val="both"/>
        <w:rPr>
          <w:rStyle w:val="FontStyle19"/>
        </w:rPr>
      </w:pPr>
      <w:r>
        <w:rPr>
          <w:rStyle w:val="FontStyle19"/>
        </w:rPr>
        <w:t>1.</w:t>
      </w:r>
      <w:r w:rsidR="00F761AF">
        <w:rPr>
          <w:rStyle w:val="FontStyle19"/>
        </w:rPr>
        <w:t xml:space="preserve"> </w:t>
      </w:r>
      <w:r>
        <w:rPr>
          <w:rStyle w:val="FontStyle19"/>
        </w:rPr>
        <w:t>Утвердить социальный стандарт транспортного обслуживания</w:t>
      </w:r>
      <w:r w:rsidR="00ED645A">
        <w:rPr>
          <w:rStyle w:val="FontStyle19"/>
        </w:rPr>
        <w:t xml:space="preserve"> </w:t>
      </w:r>
      <w:r>
        <w:rPr>
          <w:rStyle w:val="FontStyle19"/>
        </w:rPr>
        <w:t xml:space="preserve">населения при осуществлении перевозок пассажиров и багажа автомобильным транспортом </w:t>
      </w:r>
      <w:proofErr w:type="gramStart"/>
      <w:r>
        <w:rPr>
          <w:rStyle w:val="FontStyle19"/>
        </w:rPr>
        <w:t xml:space="preserve">по муниципальным маршрутам регулярных перевозок </w:t>
      </w:r>
      <w:r w:rsidR="00C0100F">
        <w:rPr>
          <w:rStyle w:val="FontStyle19"/>
        </w:rPr>
        <w:t>в Соль-Илецком городском округе</w:t>
      </w:r>
      <w:r>
        <w:rPr>
          <w:rStyle w:val="FontStyle19"/>
        </w:rPr>
        <w:t xml:space="preserve"> в соответствии с приложением к настоящему постановлению</w:t>
      </w:r>
      <w:proofErr w:type="gramEnd"/>
      <w:r>
        <w:rPr>
          <w:rStyle w:val="FontStyle19"/>
        </w:rPr>
        <w:t>.</w:t>
      </w:r>
    </w:p>
    <w:p w:rsidR="004B38F2" w:rsidRPr="00A6529D" w:rsidRDefault="004B38F2" w:rsidP="00F761AF">
      <w:pPr>
        <w:ind w:firstLine="709"/>
        <w:jc w:val="both"/>
        <w:rPr>
          <w:sz w:val="28"/>
          <w:szCs w:val="28"/>
        </w:rPr>
      </w:pPr>
      <w:r>
        <w:rPr>
          <w:rStyle w:val="FontStyle19"/>
        </w:rPr>
        <w:t>2.</w:t>
      </w:r>
      <w:r w:rsidR="00CA297B">
        <w:rPr>
          <w:rStyle w:val="FontStyle19"/>
        </w:rPr>
        <w:t xml:space="preserve"> </w:t>
      </w:r>
      <w:proofErr w:type="gramStart"/>
      <w:r w:rsidRPr="00A6529D">
        <w:rPr>
          <w:sz w:val="28"/>
          <w:szCs w:val="28"/>
        </w:rPr>
        <w:t>Контроль за</w:t>
      </w:r>
      <w:proofErr w:type="gramEnd"/>
      <w:r w:rsidRPr="00A6529D">
        <w:rPr>
          <w:sz w:val="28"/>
          <w:szCs w:val="28"/>
        </w:rPr>
        <w:t xml:space="preserve"> исполнением данного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А.Р. Хафизова.</w:t>
      </w:r>
    </w:p>
    <w:p w:rsidR="004B38F2" w:rsidRPr="00A6529D" w:rsidRDefault="004B38F2" w:rsidP="00F761AF">
      <w:pPr>
        <w:ind w:firstLine="709"/>
        <w:jc w:val="both"/>
        <w:rPr>
          <w:sz w:val="28"/>
          <w:szCs w:val="28"/>
        </w:rPr>
      </w:pPr>
      <w:r w:rsidRPr="00A6529D">
        <w:rPr>
          <w:sz w:val="28"/>
          <w:szCs w:val="28"/>
        </w:rPr>
        <w:t>3. Постановление вступает в силу после его официального опубликования (обнародования).</w:t>
      </w:r>
    </w:p>
    <w:p w:rsidR="004B38F2" w:rsidRDefault="004B38F2" w:rsidP="004B38F2">
      <w:pPr>
        <w:pStyle w:val="ConsPlusNormal"/>
        <w:ind w:right="-569"/>
        <w:jc w:val="both"/>
        <w:rPr>
          <w:rFonts w:ascii="Times New Roman" w:hAnsi="Times New Roman" w:cs="Times New Roman"/>
          <w:sz w:val="28"/>
          <w:szCs w:val="28"/>
        </w:rPr>
      </w:pPr>
    </w:p>
    <w:p w:rsidR="005617ED" w:rsidRDefault="005617ED" w:rsidP="004B38F2">
      <w:pPr>
        <w:pStyle w:val="ConsPlusNormal"/>
        <w:ind w:right="-569"/>
        <w:jc w:val="both"/>
        <w:rPr>
          <w:rFonts w:ascii="Times New Roman" w:hAnsi="Times New Roman" w:cs="Times New Roman"/>
          <w:sz w:val="28"/>
          <w:szCs w:val="28"/>
        </w:rPr>
      </w:pPr>
    </w:p>
    <w:p w:rsidR="005617ED" w:rsidRDefault="005617ED" w:rsidP="004B38F2">
      <w:pPr>
        <w:pStyle w:val="ConsPlusNormal"/>
        <w:ind w:right="-569"/>
        <w:jc w:val="both"/>
        <w:rPr>
          <w:rFonts w:ascii="Times New Roman" w:hAnsi="Times New Roman" w:cs="Times New Roman"/>
          <w:sz w:val="28"/>
          <w:szCs w:val="28"/>
        </w:rPr>
      </w:pPr>
    </w:p>
    <w:p w:rsidR="005617ED" w:rsidRPr="005617ED" w:rsidRDefault="005617ED" w:rsidP="005617ED">
      <w:pPr>
        <w:shd w:val="clear" w:color="auto" w:fill="FFFFFF"/>
        <w:jc w:val="both"/>
        <w:rPr>
          <w:spacing w:val="-2"/>
          <w:sz w:val="28"/>
          <w:szCs w:val="28"/>
        </w:rPr>
      </w:pPr>
      <w:r w:rsidRPr="005617ED">
        <w:rPr>
          <w:spacing w:val="-2"/>
          <w:sz w:val="28"/>
          <w:szCs w:val="28"/>
        </w:rPr>
        <w:t>Глава муниципального образования</w:t>
      </w:r>
    </w:p>
    <w:p w:rsidR="005617ED" w:rsidRPr="005617ED" w:rsidRDefault="005617ED" w:rsidP="005617ED">
      <w:pPr>
        <w:pStyle w:val="ConsPlusNormal"/>
        <w:ind w:right="-569"/>
        <w:jc w:val="both"/>
        <w:rPr>
          <w:rFonts w:ascii="Times New Roman" w:hAnsi="Times New Roman" w:cs="Times New Roman"/>
          <w:sz w:val="28"/>
          <w:szCs w:val="28"/>
        </w:rPr>
      </w:pPr>
      <w:r w:rsidRPr="005617ED">
        <w:rPr>
          <w:rFonts w:ascii="Times New Roman" w:hAnsi="Times New Roman" w:cs="Times New Roman"/>
          <w:spacing w:val="-2"/>
          <w:sz w:val="28"/>
          <w:szCs w:val="28"/>
        </w:rPr>
        <w:t>Соль-</w:t>
      </w:r>
      <w:proofErr w:type="spellStart"/>
      <w:r w:rsidRPr="005617ED">
        <w:rPr>
          <w:rFonts w:ascii="Times New Roman" w:hAnsi="Times New Roman" w:cs="Times New Roman"/>
          <w:spacing w:val="-2"/>
          <w:sz w:val="28"/>
          <w:szCs w:val="28"/>
        </w:rPr>
        <w:t>Илецкий</w:t>
      </w:r>
      <w:proofErr w:type="spellEnd"/>
      <w:r w:rsidRPr="005617ED">
        <w:rPr>
          <w:rFonts w:ascii="Times New Roman" w:hAnsi="Times New Roman" w:cs="Times New Roman"/>
          <w:spacing w:val="-2"/>
          <w:sz w:val="28"/>
          <w:szCs w:val="28"/>
        </w:rPr>
        <w:t xml:space="preserve"> городской округ       </w:t>
      </w:r>
      <w:r>
        <w:rPr>
          <w:rFonts w:ascii="Times New Roman" w:hAnsi="Times New Roman" w:cs="Times New Roman"/>
          <w:spacing w:val="-2"/>
          <w:sz w:val="28"/>
          <w:szCs w:val="28"/>
        </w:rPr>
        <w:t xml:space="preserve">        </w:t>
      </w:r>
      <w:r w:rsidRPr="005617ED">
        <w:rPr>
          <w:rFonts w:ascii="Times New Roman" w:hAnsi="Times New Roman" w:cs="Times New Roman"/>
          <w:spacing w:val="-2"/>
          <w:sz w:val="28"/>
          <w:szCs w:val="28"/>
        </w:rPr>
        <w:t xml:space="preserve">                                   А.А. Кузьмин</w:t>
      </w:r>
    </w:p>
    <w:p w:rsidR="005617ED" w:rsidRDefault="005617ED" w:rsidP="004B38F2">
      <w:pPr>
        <w:pStyle w:val="ConsPlusNormal"/>
        <w:ind w:right="-569"/>
        <w:jc w:val="both"/>
        <w:rPr>
          <w:rFonts w:ascii="Times New Roman" w:hAnsi="Times New Roman" w:cs="Times New Roman"/>
          <w:sz w:val="28"/>
          <w:szCs w:val="28"/>
        </w:rPr>
      </w:pPr>
    </w:p>
    <w:p w:rsidR="005617ED" w:rsidRPr="00D6353D" w:rsidRDefault="005617ED" w:rsidP="004B38F2">
      <w:pPr>
        <w:pStyle w:val="ConsPlusNormal"/>
        <w:ind w:right="-569"/>
        <w:jc w:val="both"/>
        <w:rPr>
          <w:rFonts w:ascii="Times New Roman" w:hAnsi="Times New Roman" w:cs="Times New Roman"/>
          <w:sz w:val="28"/>
          <w:szCs w:val="28"/>
        </w:rPr>
      </w:pPr>
    </w:p>
    <w:p w:rsidR="000A798C" w:rsidRDefault="000A798C" w:rsidP="004B38F2">
      <w:pPr>
        <w:rPr>
          <w:sz w:val="20"/>
          <w:szCs w:val="20"/>
        </w:rPr>
      </w:pPr>
    </w:p>
    <w:p w:rsidR="00AC27A9" w:rsidRDefault="00AC27A9" w:rsidP="004B38F2">
      <w:pPr>
        <w:rPr>
          <w:sz w:val="20"/>
          <w:szCs w:val="20"/>
        </w:rPr>
      </w:pPr>
    </w:p>
    <w:p w:rsidR="00AC27A9" w:rsidRDefault="00AC27A9" w:rsidP="004B38F2">
      <w:pPr>
        <w:rPr>
          <w:sz w:val="20"/>
          <w:szCs w:val="20"/>
        </w:rPr>
      </w:pPr>
    </w:p>
    <w:p w:rsidR="000A798C" w:rsidRDefault="000A798C" w:rsidP="004B38F2">
      <w:pPr>
        <w:rPr>
          <w:sz w:val="20"/>
          <w:szCs w:val="20"/>
        </w:rPr>
      </w:pPr>
    </w:p>
    <w:p w:rsidR="000A798C" w:rsidRDefault="000A798C" w:rsidP="004B38F2">
      <w:pPr>
        <w:rPr>
          <w:sz w:val="20"/>
          <w:szCs w:val="20"/>
        </w:rPr>
      </w:pPr>
    </w:p>
    <w:p w:rsidR="000A798C" w:rsidRDefault="000A798C" w:rsidP="004B38F2">
      <w:pPr>
        <w:rPr>
          <w:sz w:val="20"/>
          <w:szCs w:val="20"/>
        </w:rPr>
      </w:pPr>
    </w:p>
    <w:p w:rsidR="000A798C" w:rsidRDefault="000A798C" w:rsidP="004B38F2">
      <w:pPr>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B33610" w:rsidRDefault="00B33610" w:rsidP="000A798C">
      <w:pPr>
        <w:jc w:val="both"/>
        <w:rPr>
          <w:sz w:val="20"/>
          <w:szCs w:val="20"/>
        </w:rPr>
      </w:pPr>
    </w:p>
    <w:p w:rsidR="00C0100F" w:rsidRDefault="00C0100F" w:rsidP="000A798C">
      <w:pPr>
        <w:rPr>
          <w:sz w:val="20"/>
          <w:szCs w:val="20"/>
        </w:rPr>
      </w:pPr>
    </w:p>
    <w:p w:rsidR="00C0100F" w:rsidRDefault="00C0100F" w:rsidP="00C0100F">
      <w:pPr>
        <w:rPr>
          <w:sz w:val="20"/>
          <w:szCs w:val="20"/>
        </w:rPr>
      </w:pPr>
    </w:p>
    <w:p w:rsidR="00AC27A9" w:rsidRDefault="00AC27A9" w:rsidP="00C0100F">
      <w:pPr>
        <w:rPr>
          <w:sz w:val="20"/>
          <w:szCs w:val="20"/>
        </w:rPr>
      </w:pPr>
    </w:p>
    <w:p w:rsidR="00AC27A9" w:rsidRDefault="00AC27A9" w:rsidP="00C0100F">
      <w:pPr>
        <w:rPr>
          <w:sz w:val="20"/>
          <w:szCs w:val="20"/>
        </w:rPr>
      </w:pPr>
    </w:p>
    <w:p w:rsidR="00C0100F" w:rsidRDefault="00C0100F" w:rsidP="00C0100F">
      <w:pPr>
        <w:rPr>
          <w:sz w:val="20"/>
          <w:szCs w:val="20"/>
        </w:rPr>
      </w:pPr>
    </w:p>
    <w:p w:rsidR="00C0100F" w:rsidRDefault="00C0100F" w:rsidP="00C0100F">
      <w:pPr>
        <w:rPr>
          <w:sz w:val="20"/>
          <w:szCs w:val="20"/>
        </w:rPr>
      </w:pPr>
    </w:p>
    <w:p w:rsidR="00C0100F" w:rsidRDefault="00C0100F" w:rsidP="00C0100F">
      <w:pPr>
        <w:rPr>
          <w:sz w:val="20"/>
          <w:szCs w:val="20"/>
        </w:rPr>
      </w:pPr>
    </w:p>
    <w:p w:rsidR="00C0100F" w:rsidRDefault="00C0100F" w:rsidP="00C0100F">
      <w:pPr>
        <w:rPr>
          <w:sz w:val="20"/>
          <w:szCs w:val="20"/>
        </w:rPr>
      </w:pPr>
    </w:p>
    <w:p w:rsidR="00265C08" w:rsidRDefault="00265C08" w:rsidP="00C0100F">
      <w:pPr>
        <w:rPr>
          <w:sz w:val="20"/>
          <w:szCs w:val="20"/>
        </w:rPr>
      </w:pPr>
    </w:p>
    <w:p w:rsidR="00265C08" w:rsidRDefault="00265C08" w:rsidP="00C0100F">
      <w:pPr>
        <w:rPr>
          <w:sz w:val="20"/>
          <w:szCs w:val="20"/>
        </w:rPr>
      </w:pPr>
    </w:p>
    <w:p w:rsidR="00265C08" w:rsidRDefault="00265C08" w:rsidP="00C0100F">
      <w:pPr>
        <w:rPr>
          <w:sz w:val="20"/>
          <w:szCs w:val="20"/>
        </w:rPr>
      </w:pPr>
    </w:p>
    <w:p w:rsidR="00265C08" w:rsidRDefault="00265C08" w:rsidP="00C0100F">
      <w:pPr>
        <w:rPr>
          <w:sz w:val="20"/>
          <w:szCs w:val="20"/>
        </w:rPr>
      </w:pPr>
    </w:p>
    <w:p w:rsidR="00265C08" w:rsidRDefault="00265C08" w:rsidP="00C0100F">
      <w:pPr>
        <w:rPr>
          <w:sz w:val="20"/>
          <w:szCs w:val="20"/>
        </w:rPr>
      </w:pPr>
    </w:p>
    <w:p w:rsidR="00265C08" w:rsidRDefault="00265C08" w:rsidP="00C0100F">
      <w:pPr>
        <w:rPr>
          <w:sz w:val="20"/>
          <w:szCs w:val="20"/>
        </w:rPr>
      </w:pPr>
    </w:p>
    <w:p w:rsidR="00265C08" w:rsidRDefault="00265C08" w:rsidP="00C0100F">
      <w:pPr>
        <w:rPr>
          <w:sz w:val="20"/>
          <w:szCs w:val="20"/>
        </w:rPr>
      </w:pPr>
    </w:p>
    <w:p w:rsidR="00265C08" w:rsidRDefault="00265C08" w:rsidP="00C0100F">
      <w:pPr>
        <w:rPr>
          <w:sz w:val="20"/>
          <w:szCs w:val="20"/>
        </w:rPr>
      </w:pPr>
    </w:p>
    <w:p w:rsidR="00265C08" w:rsidRDefault="00265C08" w:rsidP="00C0100F">
      <w:pPr>
        <w:rPr>
          <w:sz w:val="20"/>
          <w:szCs w:val="20"/>
        </w:rPr>
      </w:pPr>
    </w:p>
    <w:p w:rsidR="00C0100F" w:rsidRDefault="00C0100F" w:rsidP="00AC27A9">
      <w:pPr>
        <w:jc w:val="both"/>
        <w:rPr>
          <w:sz w:val="20"/>
          <w:szCs w:val="20"/>
        </w:rPr>
      </w:pPr>
      <w:proofErr w:type="gramStart"/>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4B38F2" w:rsidRPr="00C0100F" w:rsidRDefault="004B38F2" w:rsidP="00797620">
      <w:pPr>
        <w:ind w:left="5103"/>
        <w:jc w:val="both"/>
        <w:rPr>
          <w:sz w:val="28"/>
          <w:szCs w:val="28"/>
        </w:rPr>
      </w:pPr>
      <w:r w:rsidRPr="00A6529D">
        <w:rPr>
          <w:sz w:val="28"/>
          <w:szCs w:val="28"/>
        </w:rPr>
        <w:lastRenderedPageBreak/>
        <w:t>Приложение</w:t>
      </w:r>
    </w:p>
    <w:p w:rsidR="004B38F2" w:rsidRPr="00A6529D" w:rsidRDefault="004B38F2" w:rsidP="00797620">
      <w:pPr>
        <w:ind w:left="5103"/>
        <w:jc w:val="both"/>
        <w:rPr>
          <w:sz w:val="28"/>
          <w:szCs w:val="28"/>
        </w:rPr>
      </w:pPr>
      <w:r w:rsidRPr="00A6529D">
        <w:rPr>
          <w:sz w:val="28"/>
          <w:szCs w:val="28"/>
        </w:rPr>
        <w:t>к постановлению администрации</w:t>
      </w:r>
    </w:p>
    <w:p w:rsidR="004B38F2" w:rsidRPr="00A6529D" w:rsidRDefault="004B38F2" w:rsidP="00797620">
      <w:pPr>
        <w:ind w:left="5103"/>
        <w:jc w:val="both"/>
        <w:rPr>
          <w:sz w:val="28"/>
          <w:szCs w:val="28"/>
        </w:rPr>
      </w:pPr>
      <w:r w:rsidRPr="00A6529D">
        <w:rPr>
          <w:sz w:val="28"/>
          <w:szCs w:val="28"/>
        </w:rPr>
        <w:t>муниципального образования</w:t>
      </w:r>
    </w:p>
    <w:p w:rsidR="004B38F2" w:rsidRPr="00A6529D" w:rsidRDefault="004B38F2" w:rsidP="00797620">
      <w:pPr>
        <w:ind w:left="5103"/>
        <w:jc w:val="both"/>
        <w:rPr>
          <w:sz w:val="28"/>
          <w:szCs w:val="28"/>
        </w:rPr>
      </w:pPr>
      <w:r w:rsidRPr="00A6529D">
        <w:rPr>
          <w:sz w:val="28"/>
          <w:szCs w:val="28"/>
        </w:rPr>
        <w:t>Соль-</w:t>
      </w:r>
      <w:proofErr w:type="spellStart"/>
      <w:r w:rsidRPr="00A6529D">
        <w:rPr>
          <w:sz w:val="28"/>
          <w:szCs w:val="28"/>
        </w:rPr>
        <w:t>Илецкий</w:t>
      </w:r>
      <w:proofErr w:type="spellEnd"/>
      <w:r w:rsidRPr="00A6529D">
        <w:rPr>
          <w:sz w:val="28"/>
          <w:szCs w:val="28"/>
        </w:rPr>
        <w:t xml:space="preserve"> городской округ</w:t>
      </w:r>
    </w:p>
    <w:p w:rsidR="00ED3628" w:rsidRDefault="00797620" w:rsidP="00797620">
      <w:pPr>
        <w:ind w:left="5103"/>
        <w:jc w:val="both"/>
        <w:rPr>
          <w:sz w:val="28"/>
          <w:szCs w:val="28"/>
        </w:rPr>
      </w:pPr>
      <w:r>
        <w:rPr>
          <w:sz w:val="28"/>
          <w:szCs w:val="28"/>
        </w:rPr>
        <w:t>о</w:t>
      </w:r>
      <w:r w:rsidR="004B38F2" w:rsidRPr="00A6529D">
        <w:rPr>
          <w:sz w:val="28"/>
          <w:szCs w:val="28"/>
        </w:rPr>
        <w:t>т</w:t>
      </w:r>
      <w:r>
        <w:rPr>
          <w:sz w:val="28"/>
          <w:szCs w:val="28"/>
        </w:rPr>
        <w:t xml:space="preserve"> 22.10.</w:t>
      </w:r>
      <w:r w:rsidR="004B38F2" w:rsidRPr="00A6529D">
        <w:rPr>
          <w:sz w:val="28"/>
          <w:szCs w:val="28"/>
        </w:rPr>
        <w:t>202</w:t>
      </w:r>
      <w:r w:rsidR="004B38F2">
        <w:rPr>
          <w:sz w:val="28"/>
          <w:szCs w:val="28"/>
        </w:rPr>
        <w:t>1</w:t>
      </w:r>
      <w:r w:rsidR="004B38F2" w:rsidRPr="00A6529D">
        <w:rPr>
          <w:sz w:val="28"/>
          <w:szCs w:val="28"/>
        </w:rPr>
        <w:t xml:space="preserve"> №</w:t>
      </w:r>
      <w:r>
        <w:rPr>
          <w:sz w:val="28"/>
          <w:szCs w:val="28"/>
        </w:rPr>
        <w:t xml:space="preserve"> 2252-п</w:t>
      </w:r>
    </w:p>
    <w:p w:rsidR="00667A9F" w:rsidRDefault="00667A9F" w:rsidP="00ED3628">
      <w:pPr>
        <w:jc w:val="center"/>
        <w:rPr>
          <w:rFonts w:eastAsiaTheme="minorEastAsia"/>
          <w:sz w:val="28"/>
          <w:szCs w:val="28"/>
        </w:rPr>
      </w:pPr>
    </w:p>
    <w:p w:rsidR="00667A9F" w:rsidRDefault="00ED3628" w:rsidP="00ED3628">
      <w:pPr>
        <w:jc w:val="center"/>
        <w:rPr>
          <w:rFonts w:eastAsiaTheme="minorEastAsia"/>
          <w:sz w:val="28"/>
          <w:szCs w:val="28"/>
        </w:rPr>
      </w:pPr>
      <w:r w:rsidRPr="00ED3628">
        <w:rPr>
          <w:rFonts w:eastAsiaTheme="minorEastAsia"/>
          <w:sz w:val="28"/>
          <w:szCs w:val="28"/>
        </w:rPr>
        <w:t>Социальный стандарт транспорт</w:t>
      </w:r>
      <w:r>
        <w:rPr>
          <w:rFonts w:eastAsiaTheme="minorEastAsia"/>
          <w:sz w:val="28"/>
          <w:szCs w:val="28"/>
        </w:rPr>
        <w:t>ного обслуживания населения при</w:t>
      </w:r>
      <w:r w:rsidR="00667A9F">
        <w:rPr>
          <w:rFonts w:eastAsiaTheme="minorEastAsia"/>
          <w:sz w:val="28"/>
          <w:szCs w:val="28"/>
        </w:rPr>
        <w:t xml:space="preserve"> </w:t>
      </w:r>
      <w:r w:rsidRPr="00ED3628">
        <w:rPr>
          <w:rFonts w:eastAsiaTheme="minorEastAsia"/>
          <w:sz w:val="28"/>
          <w:szCs w:val="28"/>
        </w:rPr>
        <w:t>осуществлении перевозок пассажиров и багажа автомобильным</w:t>
      </w:r>
      <w:r>
        <w:rPr>
          <w:rFonts w:eastAsiaTheme="minorEastAsia"/>
          <w:sz w:val="28"/>
          <w:szCs w:val="28"/>
        </w:rPr>
        <w:t xml:space="preserve"> </w:t>
      </w:r>
      <w:r w:rsidRPr="00ED3628">
        <w:rPr>
          <w:rFonts w:eastAsiaTheme="minorEastAsia"/>
          <w:sz w:val="28"/>
          <w:szCs w:val="28"/>
        </w:rPr>
        <w:t xml:space="preserve">транспортом по муниципальным маршрутам регулярных </w:t>
      </w:r>
      <w:r>
        <w:rPr>
          <w:rFonts w:eastAsiaTheme="minorEastAsia"/>
          <w:sz w:val="28"/>
          <w:szCs w:val="28"/>
        </w:rPr>
        <w:t>перевозок</w:t>
      </w:r>
    </w:p>
    <w:p w:rsidR="00ED3628" w:rsidRPr="00ED3628" w:rsidRDefault="00667A9F" w:rsidP="00ED3628">
      <w:pPr>
        <w:jc w:val="center"/>
        <w:rPr>
          <w:sz w:val="28"/>
          <w:szCs w:val="28"/>
        </w:rPr>
      </w:pPr>
      <w:proofErr w:type="gramStart"/>
      <w:r>
        <w:rPr>
          <w:rFonts w:eastAsiaTheme="minorEastAsia"/>
          <w:sz w:val="28"/>
          <w:szCs w:val="28"/>
        </w:rPr>
        <w:t>в</w:t>
      </w:r>
      <w:proofErr w:type="gramEnd"/>
      <w:r>
        <w:rPr>
          <w:rFonts w:eastAsiaTheme="minorEastAsia"/>
          <w:sz w:val="28"/>
          <w:szCs w:val="28"/>
        </w:rPr>
        <w:t xml:space="preserve"> </w:t>
      </w:r>
      <w:proofErr w:type="gramStart"/>
      <w:r w:rsidR="00ED3628">
        <w:rPr>
          <w:rFonts w:eastAsiaTheme="minorEastAsia"/>
          <w:sz w:val="28"/>
          <w:szCs w:val="28"/>
        </w:rPr>
        <w:t>Соль-</w:t>
      </w:r>
      <w:r w:rsidR="00ED3628" w:rsidRPr="00ED3628">
        <w:rPr>
          <w:rFonts w:eastAsiaTheme="minorEastAsia"/>
          <w:sz w:val="28"/>
          <w:szCs w:val="28"/>
        </w:rPr>
        <w:t>Илецком</w:t>
      </w:r>
      <w:proofErr w:type="gramEnd"/>
      <w:r w:rsidR="00ED3628" w:rsidRPr="00ED3628">
        <w:rPr>
          <w:rFonts w:eastAsiaTheme="minorEastAsia"/>
          <w:sz w:val="28"/>
          <w:szCs w:val="28"/>
        </w:rPr>
        <w:t xml:space="preserve"> городском округе Оренбургской области.</w:t>
      </w:r>
    </w:p>
    <w:p w:rsidR="00667A9F" w:rsidRDefault="00667A9F" w:rsidP="00667A9F">
      <w:pPr>
        <w:tabs>
          <w:tab w:val="left" w:pos="567"/>
          <w:tab w:val="left" w:pos="1134"/>
        </w:tabs>
        <w:autoSpaceDE w:val="0"/>
        <w:autoSpaceDN w:val="0"/>
        <w:adjustRightInd w:val="0"/>
        <w:ind w:firstLine="709"/>
        <w:jc w:val="both"/>
        <w:rPr>
          <w:rFonts w:eastAsiaTheme="minorEastAsia"/>
          <w:sz w:val="28"/>
          <w:szCs w:val="28"/>
        </w:rPr>
      </w:pPr>
    </w:p>
    <w:p w:rsidR="00ED3628" w:rsidRPr="00667A9F" w:rsidRDefault="009C72DC" w:rsidP="00667A9F">
      <w:pPr>
        <w:tabs>
          <w:tab w:val="left" w:pos="567"/>
          <w:tab w:val="left" w:pos="1134"/>
        </w:tabs>
        <w:autoSpaceDE w:val="0"/>
        <w:autoSpaceDN w:val="0"/>
        <w:adjustRightInd w:val="0"/>
        <w:ind w:firstLine="709"/>
        <w:jc w:val="both"/>
        <w:rPr>
          <w:rFonts w:eastAsiaTheme="minorEastAsia"/>
          <w:sz w:val="28"/>
          <w:szCs w:val="28"/>
        </w:rPr>
      </w:pPr>
      <w:r w:rsidRPr="00667A9F">
        <w:rPr>
          <w:rFonts w:eastAsiaTheme="minorEastAsia"/>
          <w:sz w:val="28"/>
          <w:szCs w:val="28"/>
        </w:rPr>
        <w:t>1.</w:t>
      </w:r>
      <w:r w:rsidR="00667A9F">
        <w:rPr>
          <w:rFonts w:eastAsiaTheme="minorEastAsia"/>
          <w:sz w:val="28"/>
          <w:szCs w:val="28"/>
        </w:rPr>
        <w:t xml:space="preserve"> </w:t>
      </w:r>
      <w:proofErr w:type="gramStart"/>
      <w:r w:rsidRPr="00667A9F">
        <w:rPr>
          <w:rFonts w:eastAsiaTheme="minorEastAsia"/>
          <w:sz w:val="28"/>
          <w:szCs w:val="28"/>
        </w:rPr>
        <w:t>Настоящий социальный стандарт транспортного обслуживания населения при</w:t>
      </w:r>
      <w:r w:rsidR="003D0723" w:rsidRPr="00667A9F">
        <w:rPr>
          <w:rFonts w:eastAsiaTheme="minorEastAsia"/>
          <w:sz w:val="28"/>
          <w:szCs w:val="28"/>
        </w:rPr>
        <w:t xml:space="preserve"> осуществлении перевозок пассажиров и багажа автомобильным транспортом на территории Соль</w:t>
      </w:r>
      <w:r w:rsidR="00905109">
        <w:rPr>
          <w:rFonts w:eastAsiaTheme="minorEastAsia"/>
          <w:sz w:val="28"/>
          <w:szCs w:val="28"/>
        </w:rPr>
        <w:t>-</w:t>
      </w:r>
      <w:proofErr w:type="spellStart"/>
      <w:r w:rsidR="003D0723" w:rsidRPr="00667A9F">
        <w:rPr>
          <w:rFonts w:eastAsiaTheme="minorEastAsia"/>
          <w:sz w:val="28"/>
          <w:szCs w:val="28"/>
        </w:rPr>
        <w:t>Илецкий</w:t>
      </w:r>
      <w:proofErr w:type="spellEnd"/>
      <w:r w:rsidR="003D0723" w:rsidRPr="00667A9F">
        <w:rPr>
          <w:rFonts w:eastAsiaTheme="minorEastAsia"/>
          <w:sz w:val="28"/>
          <w:szCs w:val="28"/>
        </w:rPr>
        <w:t xml:space="preserve"> городской округ (далее - стандарт) устанавливает</w:t>
      </w:r>
      <w:r w:rsidR="00BA6FAE" w:rsidRPr="00667A9F">
        <w:rPr>
          <w:rFonts w:eastAsiaTheme="minorEastAsia"/>
          <w:sz w:val="28"/>
          <w:szCs w:val="28"/>
        </w:rPr>
        <w:t xml:space="preserve"> рекомендованные</w:t>
      </w:r>
      <w:r w:rsidR="003D0723" w:rsidRPr="00667A9F">
        <w:rPr>
          <w:rFonts w:eastAsiaTheme="minorEastAsia"/>
          <w:sz w:val="28"/>
          <w:szCs w:val="28"/>
        </w:rPr>
        <w:t xml:space="preserve"> уровень и показатели качества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в пределах Соль</w:t>
      </w:r>
      <w:r w:rsidR="005B774B">
        <w:rPr>
          <w:rFonts w:eastAsiaTheme="minorEastAsia"/>
          <w:sz w:val="28"/>
          <w:szCs w:val="28"/>
        </w:rPr>
        <w:t>-</w:t>
      </w:r>
      <w:proofErr w:type="spellStart"/>
      <w:r w:rsidR="003D0723" w:rsidRPr="00667A9F">
        <w:rPr>
          <w:rFonts w:eastAsiaTheme="minorEastAsia"/>
          <w:sz w:val="28"/>
          <w:szCs w:val="28"/>
        </w:rPr>
        <w:t>Илецкого</w:t>
      </w:r>
      <w:proofErr w:type="spellEnd"/>
      <w:r w:rsidR="003D0723" w:rsidRPr="00667A9F">
        <w:rPr>
          <w:rFonts w:eastAsiaTheme="minorEastAsia"/>
          <w:sz w:val="28"/>
          <w:szCs w:val="28"/>
        </w:rPr>
        <w:t xml:space="preserve"> городского округа (далее – муниципальные маршруты регулярных перевозок) и их нормативные значения.</w:t>
      </w:r>
      <w:proofErr w:type="gramEnd"/>
    </w:p>
    <w:p w:rsidR="00ED3628" w:rsidRPr="00667A9F" w:rsidRDefault="00ED3628" w:rsidP="00667A9F">
      <w:pPr>
        <w:autoSpaceDE w:val="0"/>
        <w:autoSpaceDN w:val="0"/>
        <w:adjustRightInd w:val="0"/>
        <w:ind w:firstLine="709"/>
        <w:jc w:val="both"/>
        <w:rPr>
          <w:rFonts w:eastAsiaTheme="minorEastAsia"/>
          <w:sz w:val="28"/>
          <w:szCs w:val="28"/>
        </w:rPr>
      </w:pPr>
      <w:r w:rsidRPr="00667A9F">
        <w:rPr>
          <w:rFonts w:eastAsiaTheme="minorEastAsia"/>
          <w:sz w:val="28"/>
          <w:szCs w:val="28"/>
        </w:rPr>
        <w:t>Под транспортным обслуживанием населения в настоящем стандарте понимается выполнение работ по осуществлению перевозок пассажиров и багажа автомобильным транспортом по муниципальным маршрутам регулярных перевозок. Качество транспортного обслуживания населения представляет собой интегральную оценку уровня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и выражается в совокупности характеристик надежности, доступности и комфортности.</w:t>
      </w:r>
    </w:p>
    <w:p w:rsidR="00B301F6" w:rsidRPr="00667A9F" w:rsidRDefault="005C5936" w:rsidP="00667A9F">
      <w:pPr>
        <w:tabs>
          <w:tab w:val="left" w:pos="851"/>
        </w:tabs>
        <w:autoSpaceDE w:val="0"/>
        <w:autoSpaceDN w:val="0"/>
        <w:adjustRightInd w:val="0"/>
        <w:ind w:firstLine="709"/>
        <w:jc w:val="both"/>
        <w:rPr>
          <w:rFonts w:eastAsiaTheme="minorEastAsia"/>
          <w:sz w:val="28"/>
          <w:szCs w:val="28"/>
        </w:rPr>
      </w:pPr>
      <w:r w:rsidRPr="00667A9F">
        <w:rPr>
          <w:rFonts w:eastAsiaTheme="minorEastAsia"/>
          <w:sz w:val="28"/>
          <w:szCs w:val="28"/>
        </w:rPr>
        <w:t>2.</w:t>
      </w:r>
      <w:r w:rsidR="005B774B">
        <w:rPr>
          <w:rFonts w:eastAsiaTheme="minorEastAsia"/>
          <w:sz w:val="28"/>
          <w:szCs w:val="28"/>
        </w:rPr>
        <w:t xml:space="preserve"> </w:t>
      </w:r>
      <w:proofErr w:type="gramStart"/>
      <w:r w:rsidR="00ED3628" w:rsidRPr="00667A9F">
        <w:rPr>
          <w:rFonts w:eastAsiaTheme="minorEastAsia"/>
          <w:sz w:val="28"/>
          <w:szCs w:val="28"/>
        </w:rPr>
        <w:t>Показатели качества транспортного обслуживания населения и их</w:t>
      </w:r>
      <w:r w:rsidR="005B774B">
        <w:rPr>
          <w:rFonts w:eastAsiaTheme="minorEastAsia"/>
          <w:sz w:val="28"/>
          <w:szCs w:val="28"/>
        </w:rPr>
        <w:t xml:space="preserve"> </w:t>
      </w:r>
      <w:r w:rsidR="00ED3628" w:rsidRPr="00667A9F">
        <w:rPr>
          <w:rFonts w:eastAsiaTheme="minorEastAsia"/>
          <w:sz w:val="28"/>
          <w:szCs w:val="28"/>
        </w:rPr>
        <w:t xml:space="preserve">нормативные значения, установленные настоящим стандартом, применяются </w:t>
      </w:r>
      <w:r w:rsidR="0024023C" w:rsidRPr="00667A9F">
        <w:rPr>
          <w:rFonts w:eastAsiaTheme="minorEastAsia"/>
          <w:sz w:val="28"/>
          <w:szCs w:val="28"/>
        </w:rPr>
        <w:t>при</w:t>
      </w:r>
      <w:r w:rsidR="005B774B">
        <w:rPr>
          <w:rFonts w:eastAsiaTheme="minorEastAsia"/>
          <w:sz w:val="28"/>
          <w:szCs w:val="28"/>
        </w:rPr>
        <w:t xml:space="preserve"> </w:t>
      </w:r>
      <w:r w:rsidR="00ED3628" w:rsidRPr="00667A9F">
        <w:rPr>
          <w:rFonts w:eastAsiaTheme="minorEastAsia"/>
          <w:sz w:val="28"/>
          <w:szCs w:val="28"/>
        </w:rPr>
        <w:t>разработке нормативных правовых актов в сфере транспортного и</w:t>
      </w:r>
      <w:r w:rsidR="005B774B">
        <w:rPr>
          <w:rFonts w:eastAsiaTheme="minorEastAsia"/>
          <w:sz w:val="28"/>
          <w:szCs w:val="28"/>
        </w:rPr>
        <w:t xml:space="preserve"> </w:t>
      </w:r>
      <w:r w:rsidR="00ED3628" w:rsidRPr="00667A9F">
        <w:rPr>
          <w:rFonts w:eastAsiaTheme="minorEastAsia"/>
          <w:sz w:val="28"/>
          <w:szCs w:val="28"/>
        </w:rPr>
        <w:t>градостроительного планирования, в том числе подготовке документов</w:t>
      </w:r>
      <w:r w:rsidR="005B774B">
        <w:rPr>
          <w:rFonts w:eastAsiaTheme="minorEastAsia"/>
          <w:sz w:val="28"/>
          <w:szCs w:val="28"/>
        </w:rPr>
        <w:t xml:space="preserve"> </w:t>
      </w:r>
      <w:r w:rsidR="00ED3628" w:rsidRPr="00667A9F">
        <w:rPr>
          <w:rFonts w:eastAsiaTheme="minorEastAsia"/>
          <w:sz w:val="28"/>
          <w:szCs w:val="28"/>
        </w:rPr>
        <w:t>планирования регулярных перевозок по муниципальным маршрутам</w:t>
      </w:r>
      <w:r w:rsidR="005B774B">
        <w:rPr>
          <w:rFonts w:eastAsiaTheme="minorEastAsia"/>
          <w:sz w:val="28"/>
          <w:szCs w:val="28"/>
        </w:rPr>
        <w:t xml:space="preserve"> </w:t>
      </w:r>
      <w:r w:rsidR="00ED3628" w:rsidRPr="00667A9F">
        <w:rPr>
          <w:rFonts w:eastAsiaTheme="minorEastAsia"/>
          <w:sz w:val="28"/>
          <w:szCs w:val="28"/>
        </w:rPr>
        <w:t>регулярных перевозок, заключении и исполнении муниципаль</w:t>
      </w:r>
      <w:r w:rsidR="0024023C" w:rsidRPr="00667A9F">
        <w:rPr>
          <w:rFonts w:eastAsiaTheme="minorEastAsia"/>
          <w:sz w:val="28"/>
          <w:szCs w:val="28"/>
        </w:rPr>
        <w:t>ных контрактов</w:t>
      </w:r>
      <w:r w:rsidR="005B774B">
        <w:rPr>
          <w:rFonts w:eastAsiaTheme="minorEastAsia"/>
          <w:sz w:val="28"/>
          <w:szCs w:val="28"/>
        </w:rPr>
        <w:t xml:space="preserve"> </w:t>
      </w:r>
      <w:r w:rsidR="00ED3628" w:rsidRPr="00667A9F">
        <w:rPr>
          <w:rFonts w:eastAsiaTheme="minorEastAsia"/>
          <w:sz w:val="28"/>
          <w:szCs w:val="28"/>
        </w:rPr>
        <w:t>между муниципальными</w:t>
      </w:r>
      <w:r w:rsidR="00C9788A">
        <w:rPr>
          <w:rFonts w:eastAsiaTheme="minorEastAsia"/>
          <w:sz w:val="28"/>
          <w:szCs w:val="28"/>
        </w:rPr>
        <w:t xml:space="preserve"> </w:t>
      </w:r>
      <w:r w:rsidR="00ED3628" w:rsidRPr="00667A9F">
        <w:rPr>
          <w:rFonts w:eastAsiaTheme="minorEastAsia"/>
          <w:sz w:val="28"/>
          <w:szCs w:val="28"/>
        </w:rPr>
        <w:t>заказчиками и юридическими лицами,</w:t>
      </w:r>
      <w:r w:rsidR="005B774B">
        <w:rPr>
          <w:rFonts w:eastAsiaTheme="minorEastAsia"/>
          <w:sz w:val="28"/>
          <w:szCs w:val="28"/>
        </w:rPr>
        <w:t xml:space="preserve"> </w:t>
      </w:r>
      <w:r w:rsidR="00ED3628" w:rsidRPr="00667A9F">
        <w:rPr>
          <w:rFonts w:eastAsiaTheme="minorEastAsia"/>
          <w:sz w:val="28"/>
          <w:szCs w:val="28"/>
        </w:rPr>
        <w:t>индивидуальными предпринимателями, участниками договора простого</w:t>
      </w:r>
      <w:r w:rsidR="005B774B">
        <w:rPr>
          <w:rFonts w:eastAsiaTheme="minorEastAsia"/>
          <w:sz w:val="28"/>
          <w:szCs w:val="28"/>
        </w:rPr>
        <w:t xml:space="preserve"> </w:t>
      </w:r>
      <w:r w:rsidR="00ED3628" w:rsidRPr="00667A9F">
        <w:rPr>
          <w:rFonts w:eastAsiaTheme="minorEastAsia"/>
          <w:sz w:val="28"/>
          <w:szCs w:val="28"/>
        </w:rPr>
        <w:t>товарищества, выполняющими работы, связан</w:t>
      </w:r>
      <w:r w:rsidR="0024023C" w:rsidRPr="00667A9F">
        <w:rPr>
          <w:rFonts w:eastAsiaTheme="minorEastAsia"/>
          <w:sz w:val="28"/>
          <w:szCs w:val="28"/>
        </w:rPr>
        <w:t>ные с осуществлением регулярных</w:t>
      </w:r>
      <w:proofErr w:type="gramEnd"/>
      <w:r w:rsidR="005B774B">
        <w:rPr>
          <w:rFonts w:eastAsiaTheme="minorEastAsia"/>
          <w:sz w:val="28"/>
          <w:szCs w:val="28"/>
        </w:rPr>
        <w:t xml:space="preserve"> </w:t>
      </w:r>
      <w:r w:rsidR="00ED3628" w:rsidRPr="00667A9F">
        <w:rPr>
          <w:rFonts w:eastAsiaTheme="minorEastAsia"/>
          <w:sz w:val="28"/>
          <w:szCs w:val="28"/>
        </w:rPr>
        <w:t>перевозок пассажиров и багажа п</w:t>
      </w:r>
      <w:r w:rsidR="00B301F6" w:rsidRPr="00667A9F">
        <w:rPr>
          <w:rFonts w:eastAsiaTheme="minorEastAsia"/>
          <w:sz w:val="28"/>
          <w:szCs w:val="28"/>
        </w:rPr>
        <w:t>о регулируемым тарифам, а также</w:t>
      </w:r>
      <w:r w:rsidR="005B774B">
        <w:rPr>
          <w:rFonts w:eastAsiaTheme="minorEastAsia"/>
          <w:sz w:val="28"/>
          <w:szCs w:val="28"/>
        </w:rPr>
        <w:t xml:space="preserve"> </w:t>
      </w:r>
      <w:r w:rsidR="00B301F6" w:rsidRPr="00667A9F">
        <w:rPr>
          <w:rFonts w:eastAsiaTheme="minorEastAsia"/>
          <w:sz w:val="28"/>
          <w:szCs w:val="28"/>
        </w:rPr>
        <w:t>при</w:t>
      </w:r>
      <w:r w:rsidR="005B774B">
        <w:rPr>
          <w:rFonts w:eastAsiaTheme="minorEastAsia"/>
          <w:sz w:val="28"/>
          <w:szCs w:val="28"/>
        </w:rPr>
        <w:t xml:space="preserve"> </w:t>
      </w:r>
      <w:r w:rsidR="00ED3628" w:rsidRPr="00667A9F">
        <w:rPr>
          <w:rFonts w:eastAsiaTheme="minorEastAsia"/>
          <w:sz w:val="28"/>
          <w:szCs w:val="28"/>
        </w:rPr>
        <w:t>организации и осуществлении регулярных перевозок пассажиров и баг</w:t>
      </w:r>
      <w:r w:rsidR="00B301F6" w:rsidRPr="00667A9F">
        <w:rPr>
          <w:rFonts w:eastAsiaTheme="minorEastAsia"/>
          <w:sz w:val="28"/>
          <w:szCs w:val="28"/>
        </w:rPr>
        <w:t>ажа по</w:t>
      </w:r>
      <w:r w:rsidR="005B774B">
        <w:rPr>
          <w:rFonts w:eastAsiaTheme="minorEastAsia"/>
          <w:sz w:val="28"/>
          <w:szCs w:val="28"/>
        </w:rPr>
        <w:t xml:space="preserve"> </w:t>
      </w:r>
      <w:r w:rsidR="00ED3628" w:rsidRPr="00667A9F">
        <w:rPr>
          <w:rFonts w:eastAsiaTheme="minorEastAsia"/>
          <w:sz w:val="28"/>
          <w:szCs w:val="28"/>
        </w:rPr>
        <w:t>нерегулируемым тарифам.</w:t>
      </w:r>
    </w:p>
    <w:p w:rsidR="00B301F6" w:rsidRPr="00667A9F" w:rsidRDefault="00B301F6" w:rsidP="00667A9F">
      <w:pPr>
        <w:tabs>
          <w:tab w:val="left" w:pos="851"/>
        </w:tabs>
        <w:autoSpaceDE w:val="0"/>
        <w:autoSpaceDN w:val="0"/>
        <w:adjustRightInd w:val="0"/>
        <w:ind w:firstLine="709"/>
        <w:jc w:val="both"/>
        <w:rPr>
          <w:rFonts w:eastAsiaTheme="minorEastAsia"/>
          <w:sz w:val="28"/>
          <w:szCs w:val="28"/>
        </w:rPr>
      </w:pPr>
      <w:r w:rsidRPr="00667A9F">
        <w:rPr>
          <w:rFonts w:eastAsiaTheme="minorEastAsia"/>
          <w:sz w:val="28"/>
          <w:szCs w:val="28"/>
        </w:rPr>
        <w:t>3.</w:t>
      </w:r>
      <w:r w:rsidR="005B774B">
        <w:rPr>
          <w:rFonts w:eastAsiaTheme="minorEastAsia"/>
          <w:sz w:val="28"/>
          <w:szCs w:val="28"/>
        </w:rPr>
        <w:t xml:space="preserve"> </w:t>
      </w:r>
      <w:r w:rsidR="00ED3628" w:rsidRPr="00667A9F">
        <w:rPr>
          <w:rFonts w:eastAsiaTheme="minorEastAsia"/>
          <w:sz w:val="28"/>
          <w:szCs w:val="28"/>
        </w:rPr>
        <w:t>Показ</w:t>
      </w:r>
      <w:r w:rsidRPr="00667A9F">
        <w:rPr>
          <w:rFonts w:eastAsiaTheme="minorEastAsia"/>
          <w:sz w:val="28"/>
          <w:szCs w:val="28"/>
        </w:rPr>
        <w:t>атели</w:t>
      </w:r>
      <w:r w:rsidR="005B774B">
        <w:rPr>
          <w:rFonts w:eastAsiaTheme="minorEastAsia"/>
          <w:sz w:val="28"/>
          <w:szCs w:val="28"/>
        </w:rPr>
        <w:t xml:space="preserve"> </w:t>
      </w:r>
      <w:r w:rsidRPr="00667A9F">
        <w:rPr>
          <w:rFonts w:eastAsiaTheme="minorEastAsia"/>
          <w:sz w:val="28"/>
          <w:szCs w:val="28"/>
        </w:rPr>
        <w:t>качества</w:t>
      </w:r>
      <w:r w:rsidR="005B774B">
        <w:rPr>
          <w:rFonts w:eastAsiaTheme="minorEastAsia"/>
          <w:sz w:val="28"/>
          <w:szCs w:val="28"/>
        </w:rPr>
        <w:t xml:space="preserve"> </w:t>
      </w:r>
      <w:r w:rsidRPr="00667A9F">
        <w:rPr>
          <w:rFonts w:eastAsiaTheme="minorEastAsia"/>
          <w:sz w:val="28"/>
          <w:szCs w:val="28"/>
        </w:rPr>
        <w:t>и</w:t>
      </w:r>
      <w:r w:rsidR="005B774B">
        <w:rPr>
          <w:rFonts w:eastAsiaTheme="minorEastAsia"/>
          <w:sz w:val="28"/>
          <w:szCs w:val="28"/>
        </w:rPr>
        <w:t xml:space="preserve"> </w:t>
      </w:r>
      <w:r w:rsidRPr="00667A9F">
        <w:rPr>
          <w:rFonts w:eastAsiaTheme="minorEastAsia"/>
          <w:sz w:val="28"/>
          <w:szCs w:val="28"/>
        </w:rPr>
        <w:t>их</w:t>
      </w:r>
      <w:r w:rsidR="005B774B">
        <w:rPr>
          <w:rFonts w:eastAsiaTheme="minorEastAsia"/>
          <w:sz w:val="28"/>
          <w:szCs w:val="28"/>
        </w:rPr>
        <w:t xml:space="preserve"> </w:t>
      </w:r>
      <w:r w:rsidRPr="00667A9F">
        <w:rPr>
          <w:rFonts w:eastAsiaTheme="minorEastAsia"/>
          <w:sz w:val="28"/>
          <w:szCs w:val="28"/>
        </w:rPr>
        <w:t>нормативные</w:t>
      </w:r>
      <w:r w:rsidR="005B774B">
        <w:rPr>
          <w:rFonts w:eastAsiaTheme="minorEastAsia"/>
          <w:sz w:val="28"/>
          <w:szCs w:val="28"/>
        </w:rPr>
        <w:t xml:space="preserve"> </w:t>
      </w:r>
      <w:r w:rsidRPr="00667A9F">
        <w:rPr>
          <w:rFonts w:eastAsiaTheme="minorEastAsia"/>
          <w:sz w:val="28"/>
          <w:szCs w:val="28"/>
        </w:rPr>
        <w:t>значения.</w:t>
      </w:r>
    </w:p>
    <w:p w:rsidR="005C5936" w:rsidRPr="00667A9F" w:rsidRDefault="00ED3628" w:rsidP="00667A9F">
      <w:pPr>
        <w:tabs>
          <w:tab w:val="left" w:pos="965"/>
        </w:tabs>
        <w:autoSpaceDE w:val="0"/>
        <w:autoSpaceDN w:val="0"/>
        <w:adjustRightInd w:val="0"/>
        <w:ind w:firstLine="709"/>
        <w:jc w:val="both"/>
        <w:rPr>
          <w:rFonts w:eastAsiaTheme="minorEastAsia"/>
          <w:sz w:val="28"/>
          <w:szCs w:val="28"/>
        </w:rPr>
      </w:pPr>
      <w:r w:rsidRPr="00667A9F">
        <w:rPr>
          <w:rFonts w:eastAsiaTheme="minorEastAsia"/>
          <w:sz w:val="28"/>
          <w:szCs w:val="28"/>
        </w:rPr>
        <w:t>3.1. Доступность.</w:t>
      </w:r>
    </w:p>
    <w:p w:rsidR="00ED3628" w:rsidRPr="00667A9F" w:rsidRDefault="00B301F6" w:rsidP="00667A9F">
      <w:pPr>
        <w:tabs>
          <w:tab w:val="left" w:pos="851"/>
        </w:tabs>
        <w:autoSpaceDE w:val="0"/>
        <w:autoSpaceDN w:val="0"/>
        <w:adjustRightInd w:val="0"/>
        <w:ind w:firstLine="709"/>
        <w:jc w:val="both"/>
        <w:rPr>
          <w:rStyle w:val="FontStyle19"/>
        </w:rPr>
      </w:pPr>
      <w:r w:rsidRPr="00667A9F">
        <w:rPr>
          <w:rStyle w:val="FontStyle19"/>
        </w:rPr>
        <w:t xml:space="preserve">Под доступностью понимается характеристика качества транспортного обслуживания населения, выраженная в наличии возможности получения </w:t>
      </w:r>
      <w:r w:rsidRPr="00667A9F">
        <w:rPr>
          <w:rStyle w:val="FontStyle19"/>
        </w:rPr>
        <w:lastRenderedPageBreak/>
        <w:t xml:space="preserve">населением услуг по перевозке пассажиров и багажа </w:t>
      </w:r>
      <w:r w:rsidR="00283B14" w:rsidRPr="00667A9F">
        <w:rPr>
          <w:rStyle w:val="FontStyle19"/>
        </w:rPr>
        <w:t xml:space="preserve">автомобильным транспортом по </w:t>
      </w:r>
      <w:r w:rsidRPr="00667A9F">
        <w:rPr>
          <w:rStyle w:val="FontStyle19"/>
        </w:rPr>
        <w:t>муниципальным маршрутам регулярных перевозок</w:t>
      </w:r>
      <w:r w:rsidR="00EB2D2C" w:rsidRPr="00667A9F">
        <w:rPr>
          <w:rStyle w:val="FontStyle19"/>
        </w:rPr>
        <w:t>.</w:t>
      </w:r>
    </w:p>
    <w:p w:rsidR="00EB2D2C" w:rsidRPr="00667A9F" w:rsidRDefault="00EB2D2C" w:rsidP="00667A9F">
      <w:pPr>
        <w:tabs>
          <w:tab w:val="left" w:pos="965"/>
        </w:tabs>
        <w:autoSpaceDE w:val="0"/>
        <w:autoSpaceDN w:val="0"/>
        <w:adjustRightInd w:val="0"/>
        <w:ind w:firstLine="709"/>
        <w:jc w:val="both"/>
        <w:rPr>
          <w:rStyle w:val="FontStyle19"/>
          <w:rFonts w:eastAsiaTheme="minorEastAsia"/>
        </w:rPr>
      </w:pPr>
      <w:r w:rsidRPr="00667A9F">
        <w:rPr>
          <w:rStyle w:val="FontStyle19"/>
        </w:rPr>
        <w:t>3.1.1.</w:t>
      </w:r>
      <w:r w:rsidR="002652B7">
        <w:rPr>
          <w:rStyle w:val="FontStyle19"/>
        </w:rPr>
        <w:t xml:space="preserve"> </w:t>
      </w:r>
      <w:r w:rsidRPr="00667A9F">
        <w:rPr>
          <w:rStyle w:val="FontStyle19"/>
        </w:rPr>
        <w:t>Доступность остановочных пунктов, автовокзалов и автостанций для маломобильных групп населения.</w:t>
      </w:r>
    </w:p>
    <w:p w:rsidR="00ED3628" w:rsidRPr="00667A9F" w:rsidRDefault="00ED3628" w:rsidP="00667A9F">
      <w:pPr>
        <w:autoSpaceDE w:val="0"/>
        <w:autoSpaceDN w:val="0"/>
        <w:adjustRightInd w:val="0"/>
        <w:ind w:firstLine="709"/>
        <w:jc w:val="both"/>
        <w:rPr>
          <w:rFonts w:eastAsiaTheme="minorEastAsia"/>
          <w:sz w:val="28"/>
          <w:szCs w:val="28"/>
        </w:rPr>
      </w:pPr>
      <w:r w:rsidRPr="00667A9F">
        <w:rPr>
          <w:rFonts w:eastAsiaTheme="minorEastAsia"/>
          <w:sz w:val="28"/>
          <w:szCs w:val="28"/>
        </w:rPr>
        <w:t>Маломобильные группы населения - это инвалиды, люди с временным нарушением здоровья, беременные женщины, люди преклонного возраста, люди с детскими колясками, иные категории населения, испытывающие затруднения при пользовании услугами по перевозке пассажиров и багажа автомобильным транспортом по муниципальным маршрутам регулярных перевозок.</w:t>
      </w:r>
    </w:p>
    <w:p w:rsidR="00ED3628" w:rsidRPr="00667A9F" w:rsidRDefault="00ED3628" w:rsidP="00667A9F">
      <w:pPr>
        <w:autoSpaceDE w:val="0"/>
        <w:autoSpaceDN w:val="0"/>
        <w:adjustRightInd w:val="0"/>
        <w:ind w:firstLine="709"/>
        <w:jc w:val="both"/>
        <w:rPr>
          <w:rFonts w:eastAsiaTheme="minorEastAsia"/>
          <w:sz w:val="28"/>
          <w:szCs w:val="28"/>
        </w:rPr>
      </w:pPr>
      <w:r w:rsidRPr="00667A9F">
        <w:rPr>
          <w:rFonts w:eastAsiaTheme="minorEastAsia"/>
          <w:sz w:val="28"/>
          <w:szCs w:val="28"/>
        </w:rPr>
        <w:t>Рекомендуется обеспечить соответствие всех автовокзалов и автостанций, которые обслуживаются маршрутами регулярных перевозок пригородного и междугородного сообщения требованиям, установленным подпунктами 8.4.9 -</w:t>
      </w:r>
      <w:r w:rsidR="0091667F">
        <w:rPr>
          <w:rFonts w:eastAsiaTheme="minorEastAsia"/>
          <w:sz w:val="28"/>
          <w:szCs w:val="28"/>
        </w:rPr>
        <w:t xml:space="preserve"> </w:t>
      </w:r>
      <w:r w:rsidRPr="00667A9F">
        <w:rPr>
          <w:rFonts w:eastAsiaTheme="minorEastAsia"/>
          <w:sz w:val="28"/>
          <w:szCs w:val="28"/>
        </w:rPr>
        <w:t>8.4.14 СП 59.13330.2016 «Доступность зданий и сооружений для маломобильных групп населения», утвержденных приказом Министерства строительства и жилищно-коммунального хозяйства Российской Федерации от 14.11.2016 №</w:t>
      </w:r>
      <w:r w:rsidR="000B587D">
        <w:rPr>
          <w:rFonts w:eastAsiaTheme="minorEastAsia"/>
          <w:sz w:val="28"/>
          <w:szCs w:val="28"/>
        </w:rPr>
        <w:t xml:space="preserve"> </w:t>
      </w:r>
      <w:r w:rsidRPr="00667A9F">
        <w:rPr>
          <w:rFonts w:eastAsiaTheme="minorEastAsia"/>
          <w:sz w:val="28"/>
          <w:szCs w:val="28"/>
        </w:rPr>
        <w:t>798/пр.</w:t>
      </w:r>
    </w:p>
    <w:p w:rsidR="00283B14" w:rsidRPr="00667A9F" w:rsidRDefault="00ED3628" w:rsidP="00667A9F">
      <w:pPr>
        <w:tabs>
          <w:tab w:val="left" w:pos="851"/>
        </w:tabs>
        <w:autoSpaceDE w:val="0"/>
        <w:autoSpaceDN w:val="0"/>
        <w:adjustRightInd w:val="0"/>
        <w:ind w:firstLine="709"/>
        <w:jc w:val="both"/>
        <w:rPr>
          <w:rFonts w:eastAsiaTheme="minorEastAsia"/>
          <w:sz w:val="28"/>
          <w:szCs w:val="28"/>
        </w:rPr>
      </w:pPr>
      <w:r w:rsidRPr="00667A9F">
        <w:rPr>
          <w:rFonts w:eastAsiaTheme="minorEastAsia"/>
          <w:sz w:val="28"/>
          <w:szCs w:val="28"/>
        </w:rPr>
        <w:t>Рекомендуется привести все остановочные пункты, котор</w:t>
      </w:r>
      <w:r w:rsidR="00283B14" w:rsidRPr="00667A9F">
        <w:rPr>
          <w:rFonts w:eastAsiaTheme="minorEastAsia"/>
          <w:sz w:val="28"/>
          <w:szCs w:val="28"/>
        </w:rPr>
        <w:t xml:space="preserve">ые обслуживаются </w:t>
      </w:r>
      <w:r w:rsidRPr="00667A9F">
        <w:rPr>
          <w:rFonts w:eastAsiaTheme="minorEastAsia"/>
          <w:sz w:val="28"/>
          <w:szCs w:val="28"/>
        </w:rPr>
        <w:t>муниципальным маршрутами регулярных перевозок требованиям, установленным подпунктами 7.3.1 - 7.3.16</w:t>
      </w:r>
      <w:proofErr w:type="gramStart"/>
      <w:r w:rsidRPr="00667A9F">
        <w:rPr>
          <w:rFonts w:eastAsiaTheme="minorEastAsia"/>
          <w:sz w:val="28"/>
          <w:szCs w:val="28"/>
        </w:rPr>
        <w:t xml:space="preserve"> О</w:t>
      </w:r>
      <w:proofErr w:type="gramEnd"/>
      <w:r w:rsidRPr="00667A9F">
        <w:rPr>
          <w:rFonts w:eastAsiaTheme="minorEastAsia"/>
          <w:sz w:val="28"/>
          <w:szCs w:val="28"/>
        </w:rPr>
        <w:t xml:space="preserve"> ДМ 218.2.007-2011 «Методические рекомендации по проектированию мероприятий по обеспечению доступа инвалидов к объектам дорожного хозяйства», изданного на основании рас</w:t>
      </w:r>
      <w:r w:rsidR="005C429E">
        <w:rPr>
          <w:rFonts w:eastAsiaTheme="minorEastAsia"/>
          <w:sz w:val="28"/>
          <w:szCs w:val="28"/>
        </w:rPr>
        <w:t xml:space="preserve">поряжения </w:t>
      </w:r>
      <w:proofErr w:type="spellStart"/>
      <w:r w:rsidR="005C429E">
        <w:rPr>
          <w:rFonts w:eastAsiaTheme="minorEastAsia"/>
          <w:sz w:val="28"/>
          <w:szCs w:val="28"/>
        </w:rPr>
        <w:t>Росавтодора</w:t>
      </w:r>
      <w:proofErr w:type="spellEnd"/>
      <w:r w:rsidR="005C429E">
        <w:rPr>
          <w:rFonts w:eastAsiaTheme="minorEastAsia"/>
          <w:sz w:val="28"/>
          <w:szCs w:val="28"/>
        </w:rPr>
        <w:t xml:space="preserve"> от 05.06.</w:t>
      </w:r>
      <w:r w:rsidRPr="00667A9F">
        <w:rPr>
          <w:rFonts w:eastAsiaTheme="minorEastAsia"/>
          <w:sz w:val="28"/>
          <w:szCs w:val="28"/>
        </w:rPr>
        <w:t>2013 № 758-р.</w:t>
      </w:r>
    </w:p>
    <w:p w:rsidR="00392F15" w:rsidRPr="00667A9F" w:rsidRDefault="00392F15" w:rsidP="00667A9F">
      <w:pPr>
        <w:autoSpaceDE w:val="0"/>
        <w:autoSpaceDN w:val="0"/>
        <w:adjustRightInd w:val="0"/>
        <w:ind w:firstLine="709"/>
        <w:jc w:val="both"/>
        <w:rPr>
          <w:rFonts w:eastAsiaTheme="minorHAnsi"/>
          <w:sz w:val="28"/>
          <w:szCs w:val="28"/>
          <w:lang w:eastAsia="en-US"/>
        </w:rPr>
      </w:pPr>
      <w:r w:rsidRPr="00667A9F">
        <w:rPr>
          <w:rFonts w:eastAsiaTheme="minorHAnsi"/>
          <w:sz w:val="28"/>
          <w:szCs w:val="28"/>
          <w:lang w:eastAsia="en-US"/>
        </w:rPr>
        <w:t>3.1.2. Территориальная доступность остановочных пунктов</w:t>
      </w:r>
      <w:r w:rsidR="00265C08" w:rsidRPr="00667A9F">
        <w:rPr>
          <w:rFonts w:eastAsiaTheme="minorHAnsi"/>
          <w:sz w:val="28"/>
          <w:szCs w:val="28"/>
          <w:lang w:eastAsia="en-US"/>
        </w:rPr>
        <w:t>.</w:t>
      </w:r>
    </w:p>
    <w:p w:rsidR="00392F15" w:rsidRPr="00667A9F" w:rsidRDefault="00392F15" w:rsidP="00667A9F">
      <w:pPr>
        <w:autoSpaceDE w:val="0"/>
        <w:autoSpaceDN w:val="0"/>
        <w:adjustRightInd w:val="0"/>
        <w:ind w:firstLine="709"/>
        <w:jc w:val="both"/>
        <w:rPr>
          <w:rFonts w:eastAsiaTheme="minorHAnsi"/>
          <w:sz w:val="28"/>
          <w:szCs w:val="28"/>
          <w:lang w:eastAsia="en-US"/>
        </w:rPr>
      </w:pPr>
      <w:proofErr w:type="gramStart"/>
      <w:r w:rsidRPr="00667A9F">
        <w:rPr>
          <w:rFonts w:eastAsiaTheme="minorHAnsi"/>
          <w:sz w:val="28"/>
          <w:szCs w:val="28"/>
          <w:lang w:eastAsia="en-US"/>
        </w:rPr>
        <w:t>Рекомендуется не превышать значение расстояния кратчайшего пешеходного пути следования в зависимости от категории объекта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 установленное в таблице 1.</w:t>
      </w:r>
      <w:proofErr w:type="gramEnd"/>
    </w:p>
    <w:p w:rsidR="00571586" w:rsidRPr="00667A9F" w:rsidRDefault="00392F15" w:rsidP="00667A9F">
      <w:pPr>
        <w:autoSpaceDE w:val="0"/>
        <w:autoSpaceDN w:val="0"/>
        <w:adjustRightInd w:val="0"/>
        <w:ind w:firstLine="709"/>
        <w:jc w:val="both"/>
        <w:rPr>
          <w:rFonts w:eastAsiaTheme="minorHAnsi"/>
          <w:sz w:val="28"/>
          <w:szCs w:val="28"/>
          <w:lang w:eastAsia="en-US"/>
        </w:rPr>
      </w:pPr>
      <w:r w:rsidRPr="00667A9F">
        <w:rPr>
          <w:rFonts w:eastAsiaTheme="minorHAnsi"/>
          <w:sz w:val="28"/>
          <w:szCs w:val="28"/>
          <w:lang w:eastAsia="en-US"/>
        </w:rPr>
        <w:t xml:space="preserve">(в ред. </w:t>
      </w:r>
      <w:r w:rsidRPr="002652B7">
        <w:rPr>
          <w:rFonts w:eastAsiaTheme="minorHAnsi"/>
          <w:sz w:val="28"/>
          <w:szCs w:val="28"/>
          <w:lang w:eastAsia="en-US"/>
        </w:rPr>
        <w:t xml:space="preserve">распоряжения </w:t>
      </w:r>
      <w:r w:rsidRPr="00667A9F">
        <w:rPr>
          <w:rFonts w:eastAsiaTheme="minorHAnsi"/>
          <w:sz w:val="28"/>
          <w:szCs w:val="28"/>
          <w:lang w:eastAsia="en-US"/>
        </w:rPr>
        <w:t>Минтранса России от 23.09.2020 N АС-181-р)</w:t>
      </w:r>
    </w:p>
    <w:p w:rsidR="00392F15" w:rsidRPr="00667A9F" w:rsidRDefault="00392F15" w:rsidP="00667A9F">
      <w:pPr>
        <w:autoSpaceDE w:val="0"/>
        <w:autoSpaceDN w:val="0"/>
        <w:adjustRightInd w:val="0"/>
        <w:ind w:firstLine="709"/>
        <w:jc w:val="both"/>
        <w:rPr>
          <w:rFonts w:eastAsiaTheme="minorHAnsi"/>
          <w:sz w:val="28"/>
          <w:szCs w:val="28"/>
          <w:lang w:eastAsia="en-US"/>
        </w:rPr>
      </w:pPr>
      <w:r w:rsidRPr="00667A9F">
        <w:rPr>
          <w:rFonts w:eastAsiaTheme="minorHAnsi"/>
          <w:sz w:val="28"/>
          <w:szCs w:val="28"/>
          <w:lang w:eastAsia="en-US"/>
        </w:rPr>
        <w:t>Таблица 1. Рекомендуемые предельные расстояния кратчайшего пешеходного пути от границ участков объектов до остановочных пунктов</w:t>
      </w:r>
    </w:p>
    <w:p w:rsidR="00BD3C3A" w:rsidRPr="00667A9F" w:rsidRDefault="00392F15" w:rsidP="00667A9F">
      <w:pPr>
        <w:autoSpaceDE w:val="0"/>
        <w:autoSpaceDN w:val="0"/>
        <w:adjustRightInd w:val="0"/>
        <w:ind w:firstLine="709"/>
        <w:jc w:val="both"/>
        <w:rPr>
          <w:rFonts w:eastAsiaTheme="minorHAnsi"/>
          <w:sz w:val="28"/>
          <w:szCs w:val="28"/>
          <w:lang w:eastAsia="en-US"/>
        </w:rPr>
      </w:pPr>
      <w:proofErr w:type="gramStart"/>
      <w:r w:rsidRPr="00667A9F">
        <w:rPr>
          <w:rFonts w:eastAsiaTheme="minorHAnsi"/>
          <w:sz w:val="28"/>
          <w:szCs w:val="28"/>
          <w:lang w:eastAsia="en-US"/>
        </w:rPr>
        <w:t>(в ред.</w:t>
      </w:r>
      <w:r w:rsidR="002652B7">
        <w:rPr>
          <w:rFonts w:eastAsiaTheme="minorHAnsi"/>
          <w:sz w:val="28"/>
          <w:szCs w:val="28"/>
          <w:lang w:eastAsia="en-US"/>
        </w:rPr>
        <w:t xml:space="preserve"> распоряжения</w:t>
      </w:r>
      <w:r w:rsidRPr="00667A9F">
        <w:rPr>
          <w:rFonts w:eastAsiaTheme="minorHAnsi"/>
          <w:sz w:val="28"/>
          <w:szCs w:val="28"/>
          <w:lang w:eastAsia="en-US"/>
        </w:rPr>
        <w:t xml:space="preserve"> Минтранса </w:t>
      </w:r>
      <w:r w:rsidR="00571586" w:rsidRPr="00667A9F">
        <w:rPr>
          <w:rFonts w:eastAsiaTheme="minorHAnsi"/>
          <w:sz w:val="28"/>
          <w:szCs w:val="28"/>
          <w:lang w:eastAsia="en-US"/>
        </w:rPr>
        <w:t>России от 23.09.2020 N АС-181-</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701"/>
        <w:gridCol w:w="2772"/>
      </w:tblGrid>
      <w:tr w:rsidR="00392F15" w:rsidRPr="00392F15" w:rsidTr="00571586">
        <w:tc>
          <w:tcPr>
            <w:tcW w:w="4598"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Категория объекта</w:t>
            </w:r>
          </w:p>
        </w:tc>
        <w:tc>
          <w:tcPr>
            <w:tcW w:w="170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 xml:space="preserve">Расстояние кратчайшего пешеходного пути, не более, </w:t>
            </w:r>
            <w:proofErr w:type="gramStart"/>
            <w:r w:rsidRPr="00392F15">
              <w:rPr>
                <w:rFonts w:eastAsiaTheme="minorHAnsi"/>
                <w:lang w:eastAsia="en-US"/>
              </w:rPr>
              <w:t>м</w:t>
            </w:r>
            <w:proofErr w:type="gramEnd"/>
          </w:p>
        </w:tc>
        <w:tc>
          <w:tcPr>
            <w:tcW w:w="2772"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 xml:space="preserve">Расстояние кратчайшего пешеходного пути, которое допускается устанавливать для отдельных субъектов Российской Федерации с особыми природно-климатическими условиями (таблица 2), не более, </w:t>
            </w:r>
            <w:proofErr w:type="gramStart"/>
            <w:r w:rsidRPr="00392F15">
              <w:rPr>
                <w:rFonts w:eastAsiaTheme="minorHAnsi"/>
                <w:lang w:eastAsia="en-US"/>
              </w:rPr>
              <w:t>м</w:t>
            </w:r>
            <w:proofErr w:type="gramEnd"/>
          </w:p>
        </w:tc>
      </w:tr>
      <w:tr w:rsidR="00392F15" w:rsidRPr="00392F15" w:rsidTr="00571586">
        <w:tc>
          <w:tcPr>
            <w:tcW w:w="4598"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rPr>
                <w:rFonts w:eastAsiaTheme="minorHAnsi"/>
                <w:lang w:eastAsia="en-US"/>
              </w:rPr>
            </w:pPr>
            <w:r w:rsidRPr="00392F15">
              <w:rPr>
                <w:rFonts w:eastAsiaTheme="minorHAnsi"/>
                <w:lang w:eastAsia="en-US"/>
              </w:rPr>
              <w:lastRenderedPageBreak/>
              <w:t>Многоквартирный дом</w:t>
            </w:r>
          </w:p>
        </w:tc>
        <w:tc>
          <w:tcPr>
            <w:tcW w:w="170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500</w:t>
            </w:r>
          </w:p>
        </w:tc>
        <w:tc>
          <w:tcPr>
            <w:tcW w:w="2772"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400</w:t>
            </w:r>
          </w:p>
        </w:tc>
      </w:tr>
      <w:tr w:rsidR="00392F15" w:rsidRPr="00392F15" w:rsidTr="00571586">
        <w:tc>
          <w:tcPr>
            <w:tcW w:w="4598"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rPr>
                <w:rFonts w:eastAsiaTheme="minorHAnsi"/>
                <w:lang w:eastAsia="en-US"/>
              </w:rPr>
            </w:pPr>
            <w:r w:rsidRPr="00392F15">
              <w:rPr>
                <w:rFonts w:eastAsiaTheme="minorHAnsi"/>
                <w:lang w:eastAsia="en-US"/>
              </w:rPr>
              <w:t>Индивидуальный жилой дом</w:t>
            </w:r>
          </w:p>
        </w:tc>
        <w:tc>
          <w:tcPr>
            <w:tcW w:w="170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800</w:t>
            </w:r>
          </w:p>
        </w:tc>
        <w:tc>
          <w:tcPr>
            <w:tcW w:w="2772"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700</w:t>
            </w:r>
          </w:p>
        </w:tc>
      </w:tr>
      <w:tr w:rsidR="00392F15" w:rsidRPr="00392F15" w:rsidTr="00571586">
        <w:tc>
          <w:tcPr>
            <w:tcW w:w="4598"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both"/>
              <w:rPr>
                <w:rFonts w:eastAsiaTheme="minorHAnsi"/>
                <w:lang w:eastAsia="en-US"/>
              </w:rPr>
            </w:pPr>
            <w:r w:rsidRPr="00392F15">
              <w:rPr>
                <w:rFonts w:eastAsiaTheme="minorHAnsi"/>
                <w:lang w:eastAsia="en-US"/>
              </w:rPr>
              <w:t>Предприятия торговли с площадью торгового зала 1000 м</w:t>
            </w:r>
            <w:proofErr w:type="gramStart"/>
            <w:r w:rsidRPr="00392F15">
              <w:rPr>
                <w:rFonts w:eastAsiaTheme="minorHAnsi"/>
                <w:vertAlign w:val="superscript"/>
                <w:lang w:eastAsia="en-US"/>
              </w:rPr>
              <w:t>2</w:t>
            </w:r>
            <w:proofErr w:type="gramEnd"/>
            <w:r w:rsidRPr="00392F15">
              <w:rPr>
                <w:rFonts w:eastAsiaTheme="minorHAnsi"/>
                <w:lang w:eastAsia="en-US"/>
              </w:rPr>
              <w:t xml:space="preserve"> и более</w:t>
            </w:r>
          </w:p>
        </w:tc>
        <w:tc>
          <w:tcPr>
            <w:tcW w:w="170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500</w:t>
            </w:r>
          </w:p>
        </w:tc>
        <w:tc>
          <w:tcPr>
            <w:tcW w:w="2772"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400</w:t>
            </w:r>
          </w:p>
        </w:tc>
      </w:tr>
      <w:tr w:rsidR="00392F15" w:rsidRPr="00392F15" w:rsidTr="00571586">
        <w:tc>
          <w:tcPr>
            <w:tcW w:w="4598"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both"/>
              <w:rPr>
                <w:rFonts w:eastAsiaTheme="minorHAnsi"/>
                <w:lang w:eastAsia="en-US"/>
              </w:rPr>
            </w:pPr>
            <w:r w:rsidRPr="00392F15">
              <w:rPr>
                <w:rFonts w:eastAsiaTheme="minorHAnsi"/>
                <w:lang w:eastAsia="en-US"/>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170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300</w:t>
            </w:r>
          </w:p>
        </w:tc>
        <w:tc>
          <w:tcPr>
            <w:tcW w:w="2772"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300</w:t>
            </w:r>
          </w:p>
        </w:tc>
      </w:tr>
      <w:tr w:rsidR="00392F15" w:rsidRPr="00392F15" w:rsidTr="00571586">
        <w:tc>
          <w:tcPr>
            <w:tcW w:w="4598"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rPr>
                <w:rFonts w:eastAsiaTheme="minorHAnsi"/>
                <w:lang w:eastAsia="en-US"/>
              </w:rPr>
            </w:pPr>
            <w:r w:rsidRPr="00392F15">
              <w:rPr>
                <w:rFonts w:eastAsiaTheme="minorHAnsi"/>
                <w:lang w:eastAsia="en-US"/>
              </w:rPr>
              <w:t>Терминалы внешнего транспорта</w:t>
            </w:r>
          </w:p>
        </w:tc>
        <w:tc>
          <w:tcPr>
            <w:tcW w:w="170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300</w:t>
            </w:r>
          </w:p>
        </w:tc>
        <w:tc>
          <w:tcPr>
            <w:tcW w:w="2772"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300</w:t>
            </w:r>
          </w:p>
        </w:tc>
      </w:tr>
    </w:tbl>
    <w:p w:rsidR="00392F15" w:rsidRDefault="00392F15" w:rsidP="00392F15">
      <w:pPr>
        <w:autoSpaceDE w:val="0"/>
        <w:autoSpaceDN w:val="0"/>
        <w:adjustRightInd w:val="0"/>
        <w:jc w:val="both"/>
        <w:outlineLvl w:val="0"/>
        <w:rPr>
          <w:rFonts w:eastAsiaTheme="minorHAnsi"/>
          <w:sz w:val="28"/>
          <w:szCs w:val="28"/>
          <w:lang w:eastAsia="en-US"/>
        </w:rPr>
      </w:pPr>
    </w:p>
    <w:p w:rsidR="00392F15" w:rsidRPr="00392F15" w:rsidRDefault="00392F15" w:rsidP="00571586">
      <w:pPr>
        <w:autoSpaceDE w:val="0"/>
        <w:autoSpaceDN w:val="0"/>
        <w:adjustRightInd w:val="0"/>
        <w:jc w:val="both"/>
        <w:outlineLvl w:val="0"/>
        <w:rPr>
          <w:rFonts w:eastAsiaTheme="minorHAnsi"/>
          <w:bCs/>
          <w:sz w:val="28"/>
          <w:szCs w:val="28"/>
          <w:lang w:eastAsia="en-US"/>
        </w:rPr>
      </w:pPr>
      <w:r w:rsidRPr="00392F15">
        <w:rPr>
          <w:rFonts w:eastAsiaTheme="minorHAnsi"/>
          <w:bCs/>
          <w:sz w:val="28"/>
          <w:szCs w:val="28"/>
          <w:lang w:eastAsia="en-US"/>
        </w:rPr>
        <w:t>Таблица 2. Перечень субъектов Российской Федерации с особыми природно-климатическими условиями</w:t>
      </w:r>
    </w:p>
    <w:p w:rsidR="00392F15" w:rsidRPr="00392F15" w:rsidRDefault="00392F15" w:rsidP="00571586">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92F15" w:rsidRPr="00392F15" w:rsidTr="00ED27CF">
        <w:tc>
          <w:tcPr>
            <w:tcW w:w="907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r w:rsidRPr="00392F15">
              <w:rPr>
                <w:rFonts w:eastAsiaTheme="minorHAnsi"/>
                <w:lang w:eastAsia="en-US"/>
              </w:rPr>
              <w:t>Субъекты Российской Федерации</w:t>
            </w:r>
          </w:p>
        </w:tc>
      </w:tr>
      <w:tr w:rsidR="00392F15" w:rsidRPr="00392F15" w:rsidTr="00ED27CF">
        <w:tc>
          <w:tcPr>
            <w:tcW w:w="9071" w:type="dxa"/>
            <w:tcBorders>
              <w:top w:val="single" w:sz="4" w:space="0" w:color="auto"/>
              <w:left w:val="single" w:sz="4" w:space="0" w:color="auto"/>
              <w:bottom w:val="single" w:sz="4" w:space="0" w:color="auto"/>
              <w:right w:val="single" w:sz="4" w:space="0" w:color="auto"/>
            </w:tcBorders>
          </w:tcPr>
          <w:p w:rsidR="00392F15" w:rsidRPr="00392F15" w:rsidRDefault="00392F15" w:rsidP="00392F15">
            <w:pPr>
              <w:autoSpaceDE w:val="0"/>
              <w:autoSpaceDN w:val="0"/>
              <w:adjustRightInd w:val="0"/>
              <w:jc w:val="center"/>
              <w:rPr>
                <w:rFonts w:eastAsiaTheme="minorHAnsi"/>
                <w:lang w:eastAsia="en-US"/>
              </w:rPr>
            </w:pPr>
            <w:proofErr w:type="gramStart"/>
            <w:r w:rsidRPr="00392F15">
              <w:rPr>
                <w:rFonts w:eastAsiaTheme="minorHAnsi"/>
                <w:lang w:eastAsia="en-US"/>
              </w:rPr>
              <w:t>Республика Башкортостан, Республика Бурятия, Республика Алтай, Республика Карелия, Республика Коми, Республика Саха (Якутия), Республика Тыва, Удмуртская Республика, Республика Хакасия, Алтайский край, Красноярский край, Приморский край, Хабаровский край, Амурская область, Архангельская область, Вологодская область, Иркутская область, Кемеровская область, Кировская область, Курганская область, Мурманская область, Магаданская область, Новосибирская область, Омская область, Оренбургская область, Пермский край, Сахалинская область, Свердловская область, Томская область, Тюменская</w:t>
            </w:r>
            <w:proofErr w:type="gramEnd"/>
            <w:r w:rsidRPr="00392F15">
              <w:rPr>
                <w:rFonts w:eastAsiaTheme="minorHAnsi"/>
                <w:lang w:eastAsia="en-US"/>
              </w:rPr>
              <w:t xml:space="preserve"> </w:t>
            </w:r>
            <w:proofErr w:type="gramStart"/>
            <w:r w:rsidRPr="00392F15">
              <w:rPr>
                <w:rFonts w:eastAsiaTheme="minorHAnsi"/>
                <w:lang w:eastAsia="en-US"/>
              </w:rPr>
              <w:t>область, Челябинская область, Забайкальский край, Ямало-Ненецкий автономный округ, Ханты-Мансийский автономный округ - Югра, Чукотский автономный округ, Республика Адыгея, Республика Дагестан, Республика Ингушетия, Республика Кабардино-Балкария, Республика Карачаево-Черкесия, Республика Калмыкия, Ставропольский край, Астраханская область, Волгоградская область, Ростовская область, Самарская область, Саратовская область</w:t>
            </w:r>
            <w:proofErr w:type="gramEnd"/>
          </w:p>
        </w:tc>
      </w:tr>
    </w:tbl>
    <w:p w:rsidR="00392F15" w:rsidRPr="00392F15" w:rsidRDefault="00392F15" w:rsidP="00571586">
      <w:pPr>
        <w:autoSpaceDE w:val="0"/>
        <w:autoSpaceDN w:val="0"/>
        <w:adjustRightInd w:val="0"/>
        <w:jc w:val="both"/>
        <w:rPr>
          <w:rFonts w:eastAsiaTheme="minorHAnsi"/>
          <w:sz w:val="28"/>
          <w:szCs w:val="28"/>
          <w:lang w:eastAsia="en-US"/>
        </w:rPr>
      </w:pPr>
    </w:p>
    <w:p w:rsidR="00392F15" w:rsidRDefault="00392F15" w:rsidP="003E6CF5">
      <w:pPr>
        <w:autoSpaceDE w:val="0"/>
        <w:autoSpaceDN w:val="0"/>
        <w:adjustRightInd w:val="0"/>
        <w:ind w:firstLine="709"/>
        <w:jc w:val="both"/>
        <w:rPr>
          <w:rFonts w:eastAsiaTheme="minorEastAsia"/>
          <w:sz w:val="28"/>
          <w:szCs w:val="28"/>
        </w:rPr>
      </w:pPr>
      <w:r w:rsidRPr="00392F15">
        <w:rPr>
          <w:rFonts w:eastAsiaTheme="minorHAnsi"/>
          <w:sz w:val="28"/>
          <w:szCs w:val="28"/>
          <w:lang w:eastAsia="en-US"/>
        </w:rPr>
        <w:t xml:space="preserve">(п. 3.1.1 в ред. </w:t>
      </w:r>
      <w:r w:rsidRPr="003E6CF5">
        <w:rPr>
          <w:rFonts w:eastAsiaTheme="minorHAnsi"/>
          <w:sz w:val="28"/>
          <w:szCs w:val="28"/>
          <w:lang w:eastAsia="en-US"/>
        </w:rPr>
        <w:t>распоряжения</w:t>
      </w:r>
      <w:r w:rsidRPr="00392F15">
        <w:rPr>
          <w:rFonts w:eastAsiaTheme="minorHAnsi"/>
          <w:sz w:val="28"/>
          <w:szCs w:val="28"/>
          <w:lang w:eastAsia="en-US"/>
        </w:rPr>
        <w:t xml:space="preserve"> Минтранса России от 13.04.2018 N НА-55-р)</w:t>
      </w:r>
    </w:p>
    <w:p w:rsidR="00265C08" w:rsidRDefault="00392F15" w:rsidP="003E6CF5">
      <w:pPr>
        <w:autoSpaceDE w:val="0"/>
        <w:autoSpaceDN w:val="0"/>
        <w:adjustRightInd w:val="0"/>
        <w:ind w:firstLine="709"/>
        <w:jc w:val="both"/>
        <w:rPr>
          <w:rFonts w:eastAsiaTheme="minorEastAsia"/>
          <w:sz w:val="28"/>
          <w:szCs w:val="28"/>
        </w:rPr>
      </w:pPr>
      <w:r>
        <w:rPr>
          <w:rFonts w:eastAsiaTheme="minorEastAsia"/>
          <w:sz w:val="28"/>
          <w:szCs w:val="28"/>
        </w:rPr>
        <w:t>3.1.3</w:t>
      </w:r>
      <w:r w:rsidR="00283B14">
        <w:rPr>
          <w:rFonts w:eastAsiaTheme="minorEastAsia"/>
          <w:sz w:val="28"/>
          <w:szCs w:val="28"/>
        </w:rPr>
        <w:t>.</w:t>
      </w:r>
      <w:r w:rsidR="00D06FAD">
        <w:rPr>
          <w:rFonts w:eastAsiaTheme="minorEastAsia"/>
          <w:sz w:val="28"/>
          <w:szCs w:val="28"/>
        </w:rPr>
        <w:t xml:space="preserve"> </w:t>
      </w:r>
      <w:r w:rsidR="00ED3628" w:rsidRPr="00283B14">
        <w:rPr>
          <w:rFonts w:eastAsiaTheme="minorEastAsia"/>
          <w:sz w:val="28"/>
          <w:szCs w:val="28"/>
        </w:rPr>
        <w:t>Досту</w:t>
      </w:r>
      <w:r w:rsidR="001F70AB">
        <w:rPr>
          <w:rFonts w:eastAsiaTheme="minorEastAsia"/>
          <w:sz w:val="28"/>
          <w:szCs w:val="28"/>
        </w:rPr>
        <w:t>пность</w:t>
      </w:r>
      <w:r w:rsidR="00D06FAD">
        <w:rPr>
          <w:rFonts w:eastAsiaTheme="minorEastAsia"/>
          <w:sz w:val="28"/>
          <w:szCs w:val="28"/>
        </w:rPr>
        <w:t xml:space="preserve"> </w:t>
      </w:r>
      <w:r w:rsidR="001F70AB">
        <w:rPr>
          <w:rFonts w:eastAsiaTheme="minorEastAsia"/>
          <w:sz w:val="28"/>
          <w:szCs w:val="28"/>
        </w:rPr>
        <w:t>транспортных</w:t>
      </w:r>
      <w:r w:rsidR="00D06FAD">
        <w:rPr>
          <w:rFonts w:eastAsiaTheme="minorEastAsia"/>
          <w:sz w:val="28"/>
          <w:szCs w:val="28"/>
        </w:rPr>
        <w:t xml:space="preserve"> </w:t>
      </w:r>
      <w:r w:rsidR="001F70AB">
        <w:rPr>
          <w:rFonts w:eastAsiaTheme="minorEastAsia"/>
          <w:sz w:val="28"/>
          <w:szCs w:val="28"/>
        </w:rPr>
        <w:t>сре</w:t>
      </w:r>
      <w:proofErr w:type="gramStart"/>
      <w:r w:rsidR="001F70AB">
        <w:rPr>
          <w:rFonts w:eastAsiaTheme="minorEastAsia"/>
          <w:sz w:val="28"/>
          <w:szCs w:val="28"/>
        </w:rPr>
        <w:t>дств</w:t>
      </w:r>
      <w:r w:rsidR="00D06FAD">
        <w:rPr>
          <w:rFonts w:eastAsiaTheme="minorEastAsia"/>
          <w:sz w:val="28"/>
          <w:szCs w:val="28"/>
        </w:rPr>
        <w:t xml:space="preserve"> </w:t>
      </w:r>
      <w:r w:rsidR="001F70AB">
        <w:rPr>
          <w:rFonts w:eastAsiaTheme="minorEastAsia"/>
          <w:sz w:val="28"/>
          <w:szCs w:val="28"/>
        </w:rPr>
        <w:t>дл</w:t>
      </w:r>
      <w:proofErr w:type="gramEnd"/>
      <w:r w:rsidR="001F70AB">
        <w:rPr>
          <w:rFonts w:eastAsiaTheme="minorEastAsia"/>
          <w:sz w:val="28"/>
          <w:szCs w:val="28"/>
        </w:rPr>
        <w:t>я</w:t>
      </w:r>
      <w:r w:rsidR="00D06FAD">
        <w:rPr>
          <w:rFonts w:eastAsiaTheme="minorEastAsia"/>
          <w:sz w:val="28"/>
          <w:szCs w:val="28"/>
        </w:rPr>
        <w:t xml:space="preserve"> </w:t>
      </w:r>
      <w:r w:rsidR="001F70AB">
        <w:rPr>
          <w:rFonts w:eastAsiaTheme="minorEastAsia"/>
          <w:sz w:val="28"/>
          <w:szCs w:val="28"/>
        </w:rPr>
        <w:t>маломобильных</w:t>
      </w:r>
      <w:r w:rsidR="00D06FAD">
        <w:rPr>
          <w:rFonts w:eastAsiaTheme="minorEastAsia"/>
          <w:sz w:val="28"/>
          <w:szCs w:val="28"/>
        </w:rPr>
        <w:t xml:space="preserve"> </w:t>
      </w:r>
      <w:r w:rsidR="001F70AB">
        <w:rPr>
          <w:rFonts w:eastAsiaTheme="minorEastAsia"/>
          <w:sz w:val="28"/>
          <w:szCs w:val="28"/>
        </w:rPr>
        <w:t>групп н</w:t>
      </w:r>
      <w:r w:rsidR="00ED3628" w:rsidRPr="00283B14">
        <w:rPr>
          <w:rFonts w:eastAsiaTheme="minorEastAsia"/>
          <w:sz w:val="28"/>
          <w:szCs w:val="28"/>
        </w:rPr>
        <w:t>аселения.</w:t>
      </w:r>
    </w:p>
    <w:p w:rsidR="00265C08" w:rsidRDefault="00DA1CF0" w:rsidP="003E6CF5">
      <w:pPr>
        <w:autoSpaceDE w:val="0"/>
        <w:autoSpaceDN w:val="0"/>
        <w:adjustRightInd w:val="0"/>
        <w:ind w:firstLine="709"/>
        <w:jc w:val="both"/>
        <w:rPr>
          <w:rFonts w:eastAsiaTheme="minorEastAsia"/>
          <w:sz w:val="28"/>
          <w:szCs w:val="28"/>
        </w:rPr>
      </w:pPr>
      <w:proofErr w:type="gramStart"/>
      <w:r>
        <w:rPr>
          <w:rFonts w:eastAsiaTheme="minorEastAsia"/>
          <w:sz w:val="28"/>
          <w:szCs w:val="28"/>
        </w:rPr>
        <w:t>Рекомендуется в</w:t>
      </w:r>
      <w:r w:rsidR="00ED3628" w:rsidRPr="00ED3628">
        <w:rPr>
          <w:rFonts w:eastAsiaTheme="minorEastAsia"/>
          <w:sz w:val="28"/>
          <w:szCs w:val="28"/>
        </w:rPr>
        <w:t>о всех транспортных средствах, используемых для осуществления перевозок пассажиров и багажа автомобильным транспортом по муниципальным маршрутам р</w:t>
      </w:r>
      <w:r>
        <w:rPr>
          <w:rFonts w:eastAsiaTheme="minorEastAsia"/>
          <w:sz w:val="28"/>
          <w:szCs w:val="28"/>
        </w:rPr>
        <w:t>егулярных перевозок, перевозчику</w:t>
      </w:r>
      <w:r w:rsidR="00ED3628" w:rsidRPr="00ED3628">
        <w:rPr>
          <w:rFonts w:eastAsiaTheme="minorEastAsia"/>
          <w:sz w:val="28"/>
          <w:szCs w:val="28"/>
        </w:rPr>
        <w:t xml:space="preserve"> </w:t>
      </w:r>
      <w:r>
        <w:rPr>
          <w:rFonts w:eastAsiaTheme="minorEastAsia"/>
          <w:sz w:val="28"/>
          <w:szCs w:val="28"/>
        </w:rPr>
        <w:t>обеспечить посадку</w:t>
      </w:r>
      <w:r w:rsidR="00ED3628" w:rsidRPr="00ED3628">
        <w:rPr>
          <w:rFonts w:eastAsiaTheme="minorEastAsia"/>
          <w:sz w:val="28"/>
          <w:szCs w:val="28"/>
        </w:rPr>
        <w:t xml:space="preserve"> и выс</w:t>
      </w:r>
      <w:r>
        <w:rPr>
          <w:rFonts w:eastAsiaTheme="minorEastAsia"/>
          <w:sz w:val="28"/>
          <w:szCs w:val="28"/>
        </w:rPr>
        <w:t>адку</w:t>
      </w:r>
      <w:r w:rsidR="00ED3628" w:rsidRPr="00ED3628">
        <w:rPr>
          <w:rFonts w:eastAsiaTheme="minorEastAsia"/>
          <w:sz w:val="28"/>
          <w:szCs w:val="28"/>
        </w:rPr>
        <w:t>, в том числе с использованием специальных подъемных устройств для пассажиров из числа инвалидов, не способных передвигаться самостоятельно, в соответствии с Порядком обеспечения условий доступности для пассажиров из числа инвалидов транспортных средств автомобильного транспорта, автовокзалов, автостанций и</w:t>
      </w:r>
      <w:proofErr w:type="gramEnd"/>
      <w:r w:rsidR="00ED3628" w:rsidRPr="00ED3628">
        <w:rPr>
          <w:rFonts w:eastAsiaTheme="minorEastAsia"/>
          <w:sz w:val="28"/>
          <w:szCs w:val="28"/>
        </w:rPr>
        <w:t xml:space="preserve"> предоставляемых услуг, а также оказания им при этом необходимой помощи, утвержденным приказом Министерства транспорта Российской Федерации от 01.12.2015 №</w:t>
      </w:r>
      <w:r w:rsidR="00D06FAD">
        <w:rPr>
          <w:rFonts w:eastAsiaTheme="minorEastAsia"/>
          <w:sz w:val="28"/>
          <w:szCs w:val="28"/>
        </w:rPr>
        <w:t xml:space="preserve"> </w:t>
      </w:r>
      <w:r w:rsidR="00ED3628" w:rsidRPr="00ED3628">
        <w:rPr>
          <w:rFonts w:eastAsiaTheme="minorEastAsia"/>
          <w:sz w:val="28"/>
          <w:szCs w:val="28"/>
        </w:rPr>
        <w:t>347.</w:t>
      </w:r>
    </w:p>
    <w:p w:rsidR="00ED3628" w:rsidRPr="00ED3628" w:rsidRDefault="00DA1CF0" w:rsidP="003E6CF5">
      <w:pPr>
        <w:tabs>
          <w:tab w:val="left" w:pos="709"/>
          <w:tab w:val="left" w:pos="851"/>
        </w:tabs>
        <w:autoSpaceDE w:val="0"/>
        <w:autoSpaceDN w:val="0"/>
        <w:adjustRightInd w:val="0"/>
        <w:ind w:firstLine="709"/>
        <w:jc w:val="both"/>
        <w:rPr>
          <w:rFonts w:eastAsiaTheme="minorEastAsia"/>
          <w:sz w:val="28"/>
          <w:szCs w:val="28"/>
        </w:rPr>
      </w:pPr>
      <w:proofErr w:type="gramStart"/>
      <w:r>
        <w:rPr>
          <w:rFonts w:eastAsiaTheme="minorEastAsia"/>
          <w:sz w:val="28"/>
          <w:szCs w:val="28"/>
        </w:rPr>
        <w:lastRenderedPageBreak/>
        <w:t>Рекомендуется</w:t>
      </w:r>
      <w:proofErr w:type="gramEnd"/>
      <w:r>
        <w:rPr>
          <w:rFonts w:eastAsiaTheme="minorEastAsia"/>
          <w:sz w:val="28"/>
          <w:szCs w:val="28"/>
        </w:rPr>
        <w:t xml:space="preserve"> н</w:t>
      </w:r>
      <w:r w:rsidR="001D035E">
        <w:rPr>
          <w:rFonts w:eastAsiaTheme="minorEastAsia"/>
          <w:sz w:val="28"/>
          <w:szCs w:val="28"/>
        </w:rPr>
        <w:t>ачиная с 1 июля</w:t>
      </w:r>
      <w:r w:rsidR="00ED3628" w:rsidRPr="00ED3628">
        <w:rPr>
          <w:rFonts w:eastAsiaTheme="minorEastAsia"/>
          <w:sz w:val="28"/>
          <w:szCs w:val="28"/>
        </w:rPr>
        <w:t xml:space="preserve"> 2022 года </w:t>
      </w:r>
      <w:r>
        <w:rPr>
          <w:rFonts w:eastAsiaTheme="minorEastAsia"/>
          <w:sz w:val="28"/>
          <w:szCs w:val="28"/>
        </w:rPr>
        <w:t>обеспечить перевозчику</w:t>
      </w:r>
      <w:r w:rsidR="00ED3628" w:rsidRPr="00ED3628">
        <w:rPr>
          <w:rFonts w:eastAsiaTheme="minorEastAsia"/>
          <w:sz w:val="28"/>
          <w:szCs w:val="28"/>
        </w:rPr>
        <w:t xml:space="preserve"> предоставление пассажирам возможности дистанционного (с использованием электронных способов и средств связи) получения следующей информации относительно транспортных средств, используемых на конкретном маршруте регулярных перевозок:</w:t>
      </w:r>
    </w:p>
    <w:p w:rsidR="00ED3628" w:rsidRPr="00ED3628" w:rsidRDefault="003E6CF5" w:rsidP="003E6CF5">
      <w:pPr>
        <w:widowControl w:val="0"/>
        <w:tabs>
          <w:tab w:val="left" w:pos="763"/>
        </w:tabs>
        <w:autoSpaceDE w:val="0"/>
        <w:autoSpaceDN w:val="0"/>
        <w:adjustRightInd w:val="0"/>
        <w:ind w:firstLine="709"/>
        <w:jc w:val="both"/>
        <w:rPr>
          <w:rFonts w:eastAsiaTheme="minorEastAsia"/>
          <w:sz w:val="28"/>
          <w:szCs w:val="28"/>
        </w:rPr>
      </w:pPr>
      <w:r>
        <w:rPr>
          <w:rFonts w:eastAsiaTheme="minorEastAsia"/>
          <w:sz w:val="28"/>
          <w:szCs w:val="28"/>
        </w:rPr>
        <w:t xml:space="preserve">- </w:t>
      </w:r>
      <w:r w:rsidR="00ED3628" w:rsidRPr="00ED3628">
        <w:rPr>
          <w:rFonts w:eastAsiaTheme="minorEastAsia"/>
          <w:sz w:val="28"/>
          <w:szCs w:val="28"/>
        </w:rPr>
        <w:t>соответствие/не соответствие для проезда маломобильных групп населения (низкий пол, дополнительные поручни, наличие подъемного механизма и т.д.);</w:t>
      </w:r>
    </w:p>
    <w:p w:rsidR="00ED3628" w:rsidRPr="00ED3628" w:rsidRDefault="003E6CF5" w:rsidP="003E6CF5">
      <w:pPr>
        <w:widowControl w:val="0"/>
        <w:tabs>
          <w:tab w:val="left" w:pos="763"/>
        </w:tabs>
        <w:autoSpaceDE w:val="0"/>
        <w:autoSpaceDN w:val="0"/>
        <w:adjustRightInd w:val="0"/>
        <w:ind w:firstLine="709"/>
        <w:jc w:val="both"/>
        <w:rPr>
          <w:rFonts w:eastAsiaTheme="minorEastAsia"/>
          <w:sz w:val="28"/>
          <w:szCs w:val="28"/>
        </w:rPr>
      </w:pPr>
      <w:r>
        <w:rPr>
          <w:rFonts w:eastAsiaTheme="minorEastAsia"/>
          <w:sz w:val="28"/>
          <w:szCs w:val="28"/>
        </w:rPr>
        <w:t xml:space="preserve">- </w:t>
      </w:r>
      <w:r w:rsidR="00ED3628" w:rsidRPr="00ED3628">
        <w:rPr>
          <w:rFonts w:eastAsiaTheme="minorEastAsia"/>
          <w:sz w:val="28"/>
          <w:szCs w:val="28"/>
        </w:rPr>
        <w:t>возможность бронирования услуг службы социальных сопровождающих для осуществления маломобильными группами населения поездки, в случае функционирования в пределах Соль-</w:t>
      </w:r>
      <w:proofErr w:type="spellStart"/>
      <w:r w:rsidR="00ED3628" w:rsidRPr="00ED3628">
        <w:rPr>
          <w:rFonts w:eastAsiaTheme="minorEastAsia"/>
          <w:sz w:val="28"/>
          <w:szCs w:val="28"/>
        </w:rPr>
        <w:t>Илецкого</w:t>
      </w:r>
      <w:proofErr w:type="spellEnd"/>
      <w:r w:rsidR="00ED3628" w:rsidRPr="00ED3628">
        <w:rPr>
          <w:rFonts w:eastAsiaTheme="minorEastAsia"/>
          <w:sz w:val="28"/>
          <w:szCs w:val="28"/>
        </w:rPr>
        <w:t xml:space="preserve"> городского округа соответствующей службы.</w:t>
      </w:r>
    </w:p>
    <w:p w:rsidR="00ED3628" w:rsidRPr="00ED3628" w:rsidRDefault="00392F15" w:rsidP="003E6CF5">
      <w:pPr>
        <w:tabs>
          <w:tab w:val="left" w:pos="709"/>
        </w:tabs>
        <w:autoSpaceDE w:val="0"/>
        <w:autoSpaceDN w:val="0"/>
        <w:adjustRightInd w:val="0"/>
        <w:ind w:firstLine="709"/>
        <w:jc w:val="both"/>
        <w:rPr>
          <w:rFonts w:eastAsiaTheme="minorEastAsia"/>
          <w:sz w:val="28"/>
          <w:szCs w:val="28"/>
        </w:rPr>
      </w:pPr>
      <w:r>
        <w:rPr>
          <w:rFonts w:eastAsiaTheme="minorEastAsia"/>
          <w:sz w:val="28"/>
          <w:szCs w:val="28"/>
        </w:rPr>
        <w:t>3.1.4</w:t>
      </w:r>
      <w:r w:rsidR="00D06FAD">
        <w:rPr>
          <w:rFonts w:eastAsiaTheme="minorEastAsia"/>
          <w:sz w:val="28"/>
          <w:szCs w:val="28"/>
        </w:rPr>
        <w:t xml:space="preserve">. </w:t>
      </w:r>
      <w:r w:rsidR="00ED3628" w:rsidRPr="00ED3628">
        <w:rPr>
          <w:rFonts w:eastAsiaTheme="minorEastAsia"/>
          <w:sz w:val="28"/>
          <w:szCs w:val="28"/>
        </w:rPr>
        <w:t>Оснащенность автовокзалов, автостанций и остановочных пунктов.</w:t>
      </w:r>
    </w:p>
    <w:p w:rsidR="00ED3628" w:rsidRPr="00ED3628" w:rsidRDefault="00DA1CF0" w:rsidP="003E6CF5">
      <w:pPr>
        <w:tabs>
          <w:tab w:val="left" w:pos="709"/>
        </w:tabs>
        <w:autoSpaceDE w:val="0"/>
        <w:autoSpaceDN w:val="0"/>
        <w:adjustRightInd w:val="0"/>
        <w:ind w:firstLine="709"/>
        <w:jc w:val="both"/>
        <w:rPr>
          <w:rFonts w:eastAsiaTheme="minorEastAsia"/>
          <w:sz w:val="28"/>
          <w:szCs w:val="28"/>
        </w:rPr>
      </w:pPr>
      <w:r>
        <w:rPr>
          <w:rFonts w:eastAsiaTheme="minorEastAsia"/>
          <w:sz w:val="28"/>
          <w:szCs w:val="28"/>
        </w:rPr>
        <w:t>Рекомендуется оснастить все здания автовокзалов, автостанции и остановочные пункты</w:t>
      </w:r>
      <w:r w:rsidR="00ED3628" w:rsidRPr="00ED3628">
        <w:rPr>
          <w:rFonts w:eastAsiaTheme="minorEastAsia"/>
          <w:sz w:val="28"/>
          <w:szCs w:val="28"/>
        </w:rPr>
        <w:t xml:space="preserve"> средствами зрительного информирования пассажиров с актуальной информацией:</w:t>
      </w:r>
    </w:p>
    <w:p w:rsidR="00ED3628" w:rsidRPr="00ED3628" w:rsidRDefault="00B52FEE" w:rsidP="003E6CF5">
      <w:pPr>
        <w:tabs>
          <w:tab w:val="left" w:pos="979"/>
        </w:tabs>
        <w:autoSpaceDE w:val="0"/>
        <w:autoSpaceDN w:val="0"/>
        <w:adjustRightInd w:val="0"/>
        <w:ind w:firstLine="709"/>
        <w:jc w:val="both"/>
        <w:rPr>
          <w:rFonts w:eastAsiaTheme="minorEastAsia"/>
          <w:sz w:val="28"/>
          <w:szCs w:val="28"/>
        </w:rPr>
      </w:pPr>
      <w:r>
        <w:rPr>
          <w:rFonts w:eastAsiaTheme="minorEastAsia"/>
          <w:sz w:val="28"/>
          <w:szCs w:val="28"/>
        </w:rPr>
        <w:t xml:space="preserve">а) </w:t>
      </w:r>
      <w:r w:rsidR="00ED3628" w:rsidRPr="00ED3628">
        <w:rPr>
          <w:rFonts w:eastAsiaTheme="minorEastAsia"/>
          <w:sz w:val="28"/>
          <w:szCs w:val="28"/>
        </w:rPr>
        <w:t>о маршрутах регулярных перевозок, в состав которых включены</w:t>
      </w:r>
      <w:r>
        <w:rPr>
          <w:rFonts w:eastAsiaTheme="minorEastAsia"/>
          <w:sz w:val="28"/>
          <w:szCs w:val="28"/>
        </w:rPr>
        <w:t xml:space="preserve"> </w:t>
      </w:r>
      <w:r w:rsidR="00ED3628" w:rsidRPr="00ED3628">
        <w:rPr>
          <w:rFonts w:eastAsiaTheme="minorEastAsia"/>
          <w:sz w:val="28"/>
          <w:szCs w:val="28"/>
        </w:rPr>
        <w:t>остановочные пункты, расположенные на терри</w:t>
      </w:r>
      <w:r w:rsidR="001D035E">
        <w:rPr>
          <w:rFonts w:eastAsiaTheme="minorEastAsia"/>
          <w:sz w:val="28"/>
          <w:szCs w:val="28"/>
        </w:rPr>
        <w:t>тории автовокзала, автостанции,</w:t>
      </w:r>
      <w:r>
        <w:rPr>
          <w:rFonts w:eastAsiaTheme="minorEastAsia"/>
          <w:sz w:val="28"/>
          <w:szCs w:val="28"/>
        </w:rPr>
        <w:t xml:space="preserve"> </w:t>
      </w:r>
      <w:r w:rsidR="001D035E">
        <w:rPr>
          <w:rFonts w:eastAsiaTheme="minorEastAsia"/>
          <w:sz w:val="28"/>
          <w:szCs w:val="28"/>
        </w:rPr>
        <w:t>в</w:t>
      </w:r>
      <w:r>
        <w:rPr>
          <w:rFonts w:eastAsiaTheme="minorEastAsia"/>
          <w:sz w:val="28"/>
          <w:szCs w:val="28"/>
        </w:rPr>
        <w:t xml:space="preserve"> </w:t>
      </w:r>
      <w:r w:rsidR="00ED3628" w:rsidRPr="00ED3628">
        <w:rPr>
          <w:rFonts w:eastAsiaTheme="minorEastAsia"/>
          <w:sz w:val="28"/>
          <w:szCs w:val="28"/>
        </w:rPr>
        <w:t>том числе схемы таких маршрутов;</w:t>
      </w:r>
    </w:p>
    <w:p w:rsidR="00ED3628" w:rsidRPr="00ED3628" w:rsidRDefault="001F70AB" w:rsidP="003E6CF5">
      <w:pPr>
        <w:tabs>
          <w:tab w:val="left" w:pos="859"/>
        </w:tabs>
        <w:autoSpaceDE w:val="0"/>
        <w:autoSpaceDN w:val="0"/>
        <w:adjustRightInd w:val="0"/>
        <w:ind w:firstLine="709"/>
        <w:rPr>
          <w:rFonts w:eastAsiaTheme="minorEastAsia"/>
          <w:sz w:val="28"/>
          <w:szCs w:val="28"/>
        </w:rPr>
      </w:pPr>
      <w:r>
        <w:rPr>
          <w:rFonts w:eastAsiaTheme="minorEastAsia"/>
          <w:sz w:val="28"/>
          <w:szCs w:val="28"/>
        </w:rPr>
        <w:t>б)</w:t>
      </w:r>
      <w:r w:rsidR="00B52FEE">
        <w:rPr>
          <w:rFonts w:eastAsiaTheme="minorEastAsia"/>
          <w:sz w:val="28"/>
          <w:szCs w:val="28"/>
        </w:rPr>
        <w:t xml:space="preserve"> </w:t>
      </w:r>
      <w:r w:rsidR="00ED3628" w:rsidRPr="00ED3628">
        <w:rPr>
          <w:rFonts w:eastAsiaTheme="minorEastAsia"/>
          <w:sz w:val="28"/>
          <w:szCs w:val="28"/>
        </w:rPr>
        <w:t>о расписаниях перевозок по маршрутам регулярных перевозок;</w:t>
      </w:r>
    </w:p>
    <w:p w:rsidR="00ED3628" w:rsidRPr="00ED3628" w:rsidRDefault="00ED3628" w:rsidP="003E6CF5">
      <w:pPr>
        <w:autoSpaceDE w:val="0"/>
        <w:autoSpaceDN w:val="0"/>
        <w:adjustRightInd w:val="0"/>
        <w:ind w:firstLine="709"/>
        <w:jc w:val="both"/>
        <w:rPr>
          <w:rFonts w:eastAsiaTheme="minorEastAsia"/>
          <w:sz w:val="28"/>
          <w:szCs w:val="28"/>
        </w:rPr>
      </w:pPr>
      <w:r w:rsidRPr="00ED3628">
        <w:rPr>
          <w:rFonts w:eastAsiaTheme="minorEastAsia"/>
          <w:sz w:val="28"/>
          <w:szCs w:val="28"/>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 Указанная информация,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ED3628" w:rsidRPr="00ED3628" w:rsidRDefault="00710392" w:rsidP="003E6CF5">
      <w:pPr>
        <w:autoSpaceDE w:val="0"/>
        <w:autoSpaceDN w:val="0"/>
        <w:adjustRightInd w:val="0"/>
        <w:ind w:firstLine="709"/>
        <w:jc w:val="both"/>
        <w:rPr>
          <w:rFonts w:eastAsiaTheme="minorEastAsia"/>
          <w:sz w:val="28"/>
          <w:szCs w:val="28"/>
        </w:rPr>
      </w:pPr>
      <w:r>
        <w:rPr>
          <w:rFonts w:eastAsiaTheme="minorEastAsia"/>
          <w:sz w:val="28"/>
          <w:szCs w:val="28"/>
        </w:rPr>
        <w:t>Рекомендуется на указателях определяющих</w:t>
      </w:r>
      <w:r w:rsidR="00ED3628" w:rsidRPr="00ED3628">
        <w:rPr>
          <w:rFonts w:eastAsiaTheme="minorEastAsia"/>
          <w:sz w:val="28"/>
          <w:szCs w:val="28"/>
        </w:rPr>
        <w:t xml:space="preserve">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w:t>
      </w:r>
      <w:r w:rsidR="00AC46FF">
        <w:rPr>
          <w:rFonts w:eastAsiaTheme="minorEastAsia"/>
          <w:sz w:val="28"/>
          <w:szCs w:val="28"/>
        </w:rPr>
        <w:t xml:space="preserve">размещать </w:t>
      </w:r>
      <w:r w:rsidR="00ED3628" w:rsidRPr="00ED3628">
        <w:rPr>
          <w:rFonts w:eastAsiaTheme="minorEastAsia"/>
          <w:sz w:val="28"/>
          <w:szCs w:val="28"/>
        </w:rPr>
        <w:t>следующую информацию:</w:t>
      </w:r>
    </w:p>
    <w:p w:rsidR="00ED3628" w:rsidRPr="00ED3628" w:rsidRDefault="001F70AB" w:rsidP="003E6CF5">
      <w:pPr>
        <w:tabs>
          <w:tab w:val="left" w:pos="709"/>
          <w:tab w:val="left" w:pos="859"/>
        </w:tabs>
        <w:autoSpaceDE w:val="0"/>
        <w:autoSpaceDN w:val="0"/>
        <w:adjustRightInd w:val="0"/>
        <w:ind w:firstLine="709"/>
        <w:jc w:val="both"/>
        <w:rPr>
          <w:rFonts w:eastAsiaTheme="minorEastAsia"/>
          <w:sz w:val="28"/>
          <w:szCs w:val="28"/>
        </w:rPr>
      </w:pPr>
      <w:r>
        <w:rPr>
          <w:rFonts w:eastAsiaTheme="minorEastAsia"/>
          <w:sz w:val="28"/>
          <w:szCs w:val="28"/>
        </w:rPr>
        <w:t>а)</w:t>
      </w:r>
      <w:r w:rsidR="000A2719">
        <w:rPr>
          <w:rFonts w:eastAsiaTheme="minorEastAsia"/>
          <w:sz w:val="28"/>
          <w:szCs w:val="28"/>
        </w:rPr>
        <w:t xml:space="preserve"> </w:t>
      </w:r>
      <w:r w:rsidR="00ED3628" w:rsidRPr="00ED3628">
        <w:rPr>
          <w:rFonts w:eastAsiaTheme="minorEastAsia"/>
          <w:sz w:val="28"/>
          <w:szCs w:val="28"/>
        </w:rPr>
        <w:t>условное обозначение транспортного средства (автобуса), используемого для осуществления регулярных перевозок;</w:t>
      </w:r>
    </w:p>
    <w:p w:rsidR="00ED3628" w:rsidRPr="00ED3628" w:rsidRDefault="001F70AB" w:rsidP="003E6CF5">
      <w:pPr>
        <w:tabs>
          <w:tab w:val="left" w:pos="874"/>
        </w:tabs>
        <w:autoSpaceDE w:val="0"/>
        <w:autoSpaceDN w:val="0"/>
        <w:adjustRightInd w:val="0"/>
        <w:ind w:firstLine="709"/>
        <w:rPr>
          <w:rFonts w:eastAsiaTheme="minorEastAsia"/>
          <w:sz w:val="28"/>
          <w:szCs w:val="28"/>
        </w:rPr>
      </w:pPr>
      <w:r>
        <w:rPr>
          <w:rFonts w:eastAsiaTheme="minorEastAsia"/>
          <w:sz w:val="28"/>
          <w:szCs w:val="28"/>
        </w:rPr>
        <w:t>б)</w:t>
      </w:r>
      <w:r w:rsidR="000A2719">
        <w:rPr>
          <w:rFonts w:eastAsiaTheme="minorEastAsia"/>
          <w:sz w:val="28"/>
          <w:szCs w:val="28"/>
        </w:rPr>
        <w:t xml:space="preserve"> </w:t>
      </w:r>
      <w:r w:rsidR="00ED3628" w:rsidRPr="00ED3628">
        <w:rPr>
          <w:rFonts w:eastAsiaTheme="minorEastAsia"/>
          <w:sz w:val="28"/>
          <w:szCs w:val="28"/>
        </w:rPr>
        <w:t>наименование остановочного пункта;</w:t>
      </w:r>
    </w:p>
    <w:p w:rsidR="00ED3628" w:rsidRPr="00ED3628" w:rsidRDefault="001F70AB" w:rsidP="003E6CF5">
      <w:pPr>
        <w:tabs>
          <w:tab w:val="left" w:pos="859"/>
        </w:tabs>
        <w:autoSpaceDE w:val="0"/>
        <w:autoSpaceDN w:val="0"/>
        <w:adjustRightInd w:val="0"/>
        <w:ind w:firstLine="709"/>
        <w:jc w:val="both"/>
        <w:rPr>
          <w:rFonts w:eastAsiaTheme="minorEastAsia"/>
          <w:sz w:val="28"/>
          <w:szCs w:val="28"/>
        </w:rPr>
      </w:pPr>
      <w:r>
        <w:rPr>
          <w:rFonts w:eastAsiaTheme="minorEastAsia"/>
          <w:sz w:val="28"/>
          <w:szCs w:val="28"/>
        </w:rPr>
        <w:t>в)</w:t>
      </w:r>
      <w:r w:rsidR="000A2719">
        <w:rPr>
          <w:rFonts w:eastAsiaTheme="minorEastAsia"/>
          <w:sz w:val="28"/>
          <w:szCs w:val="28"/>
        </w:rPr>
        <w:t xml:space="preserve"> </w:t>
      </w:r>
      <w:r w:rsidR="00ED3628" w:rsidRPr="00ED3628">
        <w:rPr>
          <w:rFonts w:eastAsiaTheme="minorEastAsia"/>
          <w:sz w:val="28"/>
          <w:szCs w:val="28"/>
        </w:rPr>
        <w:t>номера маршрутов регулярных перевозок, в состав которых включен</w:t>
      </w:r>
      <w:r w:rsidR="000F28C1">
        <w:rPr>
          <w:rFonts w:eastAsiaTheme="minorEastAsia"/>
          <w:sz w:val="28"/>
          <w:szCs w:val="28"/>
        </w:rPr>
        <w:t xml:space="preserve"> </w:t>
      </w:r>
      <w:r w:rsidR="00ED3628" w:rsidRPr="00ED3628">
        <w:rPr>
          <w:rFonts w:eastAsiaTheme="minorEastAsia"/>
          <w:sz w:val="28"/>
          <w:szCs w:val="28"/>
        </w:rPr>
        <w:t>остановочный пункт;</w:t>
      </w:r>
    </w:p>
    <w:p w:rsidR="00ED3628" w:rsidRPr="00ED3628" w:rsidRDefault="00ED3628" w:rsidP="003E6CF5">
      <w:pPr>
        <w:tabs>
          <w:tab w:val="left" w:pos="1003"/>
        </w:tabs>
        <w:autoSpaceDE w:val="0"/>
        <w:autoSpaceDN w:val="0"/>
        <w:adjustRightInd w:val="0"/>
        <w:ind w:firstLine="709"/>
        <w:jc w:val="both"/>
        <w:rPr>
          <w:rFonts w:eastAsiaTheme="minorEastAsia"/>
          <w:sz w:val="28"/>
          <w:szCs w:val="28"/>
        </w:rPr>
      </w:pPr>
      <w:r w:rsidRPr="00ED3628">
        <w:rPr>
          <w:rFonts w:eastAsiaTheme="minorEastAsia"/>
          <w:sz w:val="28"/>
          <w:szCs w:val="28"/>
        </w:rPr>
        <w:t>г)</w:t>
      </w:r>
      <w:r w:rsidR="000F28C1">
        <w:rPr>
          <w:rFonts w:eastAsiaTheme="minorEastAsia"/>
          <w:sz w:val="28"/>
          <w:szCs w:val="28"/>
        </w:rPr>
        <w:t xml:space="preserve"> </w:t>
      </w:r>
      <w:r w:rsidRPr="00ED3628">
        <w:rPr>
          <w:rFonts w:eastAsiaTheme="minorEastAsia"/>
          <w:sz w:val="28"/>
          <w:szCs w:val="28"/>
        </w:rPr>
        <w:t>наименование конечного остановочного пункта каждого маршрута</w:t>
      </w:r>
      <w:r w:rsidR="000F28C1">
        <w:rPr>
          <w:rFonts w:eastAsiaTheme="minorEastAsia"/>
          <w:sz w:val="28"/>
          <w:szCs w:val="28"/>
        </w:rPr>
        <w:t xml:space="preserve"> </w:t>
      </w:r>
      <w:r w:rsidRPr="00ED3628">
        <w:rPr>
          <w:rFonts w:eastAsiaTheme="minorEastAsia"/>
          <w:sz w:val="28"/>
          <w:szCs w:val="28"/>
        </w:rPr>
        <w:t>регулярных перевозок;</w:t>
      </w:r>
    </w:p>
    <w:p w:rsidR="00ED3628" w:rsidRPr="00ED3628" w:rsidRDefault="000F28C1" w:rsidP="003E6CF5">
      <w:pPr>
        <w:tabs>
          <w:tab w:val="left" w:pos="874"/>
        </w:tabs>
        <w:autoSpaceDE w:val="0"/>
        <w:autoSpaceDN w:val="0"/>
        <w:adjustRightInd w:val="0"/>
        <w:ind w:firstLine="709"/>
        <w:jc w:val="both"/>
        <w:rPr>
          <w:rFonts w:eastAsiaTheme="minorEastAsia"/>
          <w:sz w:val="28"/>
          <w:szCs w:val="28"/>
        </w:rPr>
      </w:pPr>
      <w:r>
        <w:rPr>
          <w:rFonts w:eastAsiaTheme="minorEastAsia"/>
          <w:sz w:val="28"/>
          <w:szCs w:val="28"/>
        </w:rPr>
        <w:t xml:space="preserve">д) </w:t>
      </w:r>
      <w:r w:rsidR="00ED3628" w:rsidRPr="00ED3628">
        <w:rPr>
          <w:rFonts w:eastAsiaTheme="minorEastAsia"/>
          <w:sz w:val="28"/>
          <w:szCs w:val="28"/>
        </w:rPr>
        <w:t>расписание для всех маршрутов регуляр</w:t>
      </w:r>
      <w:r w:rsidR="00E31C49">
        <w:rPr>
          <w:rFonts w:eastAsiaTheme="minorEastAsia"/>
          <w:sz w:val="28"/>
          <w:szCs w:val="28"/>
        </w:rPr>
        <w:t>ных перевозок, в состав которых</w:t>
      </w:r>
      <w:r>
        <w:rPr>
          <w:rFonts w:eastAsiaTheme="minorEastAsia"/>
          <w:sz w:val="28"/>
          <w:szCs w:val="28"/>
        </w:rPr>
        <w:t xml:space="preserve"> </w:t>
      </w:r>
      <w:r w:rsidR="00ED3628" w:rsidRPr="00ED3628">
        <w:rPr>
          <w:rFonts w:eastAsiaTheme="minorEastAsia"/>
          <w:sz w:val="28"/>
          <w:szCs w:val="28"/>
        </w:rPr>
        <w:t>включен остановочный пункт, за ис</w:t>
      </w:r>
      <w:r w:rsidR="00E31C49">
        <w:rPr>
          <w:rFonts w:eastAsiaTheme="minorEastAsia"/>
          <w:sz w:val="28"/>
          <w:szCs w:val="28"/>
        </w:rPr>
        <w:t xml:space="preserve">ключением остановочных </w:t>
      </w:r>
      <w:r w:rsidR="00E31C49">
        <w:rPr>
          <w:rFonts w:eastAsiaTheme="minorEastAsia"/>
          <w:sz w:val="28"/>
          <w:szCs w:val="28"/>
        </w:rPr>
        <w:lastRenderedPageBreak/>
        <w:t>пунктов,</w:t>
      </w:r>
      <w:r w:rsidR="000B7BB2">
        <w:rPr>
          <w:rFonts w:eastAsiaTheme="minorEastAsia"/>
          <w:sz w:val="28"/>
          <w:szCs w:val="28"/>
        </w:rPr>
        <w:t xml:space="preserve"> </w:t>
      </w:r>
      <w:r w:rsidR="00E31C49">
        <w:rPr>
          <w:rFonts w:eastAsiaTheme="minorEastAsia"/>
          <w:sz w:val="28"/>
          <w:szCs w:val="28"/>
        </w:rPr>
        <w:t>в</w:t>
      </w:r>
      <w:r w:rsidR="000B7BB2">
        <w:rPr>
          <w:rFonts w:eastAsiaTheme="minorEastAsia"/>
          <w:sz w:val="28"/>
          <w:szCs w:val="28"/>
        </w:rPr>
        <w:t xml:space="preserve"> </w:t>
      </w:r>
      <w:r w:rsidR="00ED3628" w:rsidRPr="00ED3628">
        <w:rPr>
          <w:rFonts w:eastAsiaTheme="minorEastAsia"/>
          <w:sz w:val="28"/>
          <w:szCs w:val="28"/>
        </w:rPr>
        <w:t>кот</w:t>
      </w:r>
      <w:r w:rsidR="00E31C49">
        <w:rPr>
          <w:rFonts w:eastAsiaTheme="minorEastAsia"/>
          <w:sz w:val="28"/>
          <w:szCs w:val="28"/>
        </w:rPr>
        <w:t>орых</w:t>
      </w:r>
      <w:r w:rsidR="000B7BB2">
        <w:rPr>
          <w:rFonts w:eastAsiaTheme="minorEastAsia"/>
          <w:sz w:val="28"/>
          <w:szCs w:val="28"/>
        </w:rPr>
        <w:t xml:space="preserve"> </w:t>
      </w:r>
      <w:r w:rsidR="00ED3628" w:rsidRPr="00ED3628">
        <w:rPr>
          <w:rFonts w:eastAsiaTheme="minorEastAsia"/>
          <w:sz w:val="28"/>
          <w:szCs w:val="28"/>
        </w:rPr>
        <w:t>посадка (высадка) пассажиров осуществляется по их требованию;</w:t>
      </w:r>
    </w:p>
    <w:p w:rsidR="00ED3628" w:rsidRPr="00ED3628" w:rsidRDefault="001F70AB" w:rsidP="003E6CF5">
      <w:pPr>
        <w:tabs>
          <w:tab w:val="left" w:pos="874"/>
        </w:tabs>
        <w:autoSpaceDE w:val="0"/>
        <w:autoSpaceDN w:val="0"/>
        <w:adjustRightInd w:val="0"/>
        <w:ind w:firstLine="709"/>
        <w:jc w:val="both"/>
        <w:rPr>
          <w:rFonts w:eastAsiaTheme="minorEastAsia"/>
          <w:sz w:val="28"/>
          <w:szCs w:val="28"/>
        </w:rPr>
      </w:pPr>
      <w:r>
        <w:rPr>
          <w:rFonts w:eastAsiaTheme="minorEastAsia"/>
          <w:sz w:val="28"/>
          <w:szCs w:val="28"/>
        </w:rPr>
        <w:t>е)</w:t>
      </w:r>
      <w:r w:rsidR="000B7BB2">
        <w:rPr>
          <w:rFonts w:eastAsiaTheme="minorEastAsia"/>
          <w:sz w:val="28"/>
          <w:szCs w:val="28"/>
        </w:rPr>
        <w:t xml:space="preserve"> </w:t>
      </w:r>
      <w:r w:rsidR="00ED3628" w:rsidRPr="00ED3628">
        <w:rPr>
          <w:rFonts w:eastAsiaTheme="minorEastAsia"/>
          <w:sz w:val="28"/>
          <w:szCs w:val="28"/>
        </w:rPr>
        <w:t>надпись «По требованию» в останово</w:t>
      </w:r>
      <w:r w:rsidR="00E31C49">
        <w:rPr>
          <w:rFonts w:eastAsiaTheme="minorEastAsia"/>
          <w:sz w:val="28"/>
          <w:szCs w:val="28"/>
        </w:rPr>
        <w:t>чных пунктах, в которых посадка</w:t>
      </w:r>
      <w:r w:rsidR="000B7BB2">
        <w:rPr>
          <w:rFonts w:eastAsiaTheme="minorEastAsia"/>
          <w:sz w:val="28"/>
          <w:szCs w:val="28"/>
        </w:rPr>
        <w:t xml:space="preserve"> </w:t>
      </w:r>
      <w:r w:rsidR="00ED3628" w:rsidRPr="00ED3628">
        <w:rPr>
          <w:rFonts w:eastAsiaTheme="minorEastAsia"/>
          <w:sz w:val="28"/>
          <w:szCs w:val="28"/>
        </w:rPr>
        <w:t>(высадка) пассажиров осуществляется по их требованию;</w:t>
      </w:r>
    </w:p>
    <w:p w:rsidR="00ED3628" w:rsidRPr="00ED3628" w:rsidRDefault="00ED3628" w:rsidP="003E6CF5">
      <w:pPr>
        <w:tabs>
          <w:tab w:val="left" w:pos="1128"/>
        </w:tabs>
        <w:autoSpaceDE w:val="0"/>
        <w:autoSpaceDN w:val="0"/>
        <w:adjustRightInd w:val="0"/>
        <w:ind w:firstLine="709"/>
        <w:jc w:val="both"/>
        <w:rPr>
          <w:rFonts w:eastAsiaTheme="minorEastAsia"/>
          <w:sz w:val="28"/>
          <w:szCs w:val="28"/>
        </w:rPr>
      </w:pPr>
      <w:r w:rsidRPr="00ED3628">
        <w:rPr>
          <w:rFonts w:eastAsiaTheme="minorEastAsia"/>
          <w:sz w:val="28"/>
          <w:szCs w:val="28"/>
        </w:rPr>
        <w:t>ж)</w:t>
      </w:r>
      <w:r w:rsidR="000B7BB2">
        <w:rPr>
          <w:rFonts w:eastAsiaTheme="minorEastAsia"/>
          <w:sz w:val="28"/>
          <w:szCs w:val="28"/>
        </w:rPr>
        <w:t xml:space="preserve"> </w:t>
      </w:r>
      <w:r w:rsidRPr="00ED3628">
        <w:rPr>
          <w:rFonts w:eastAsiaTheme="minorEastAsia"/>
          <w:sz w:val="28"/>
          <w:szCs w:val="28"/>
        </w:rPr>
        <w:t>надпись «Посадки нет» в остановочных пунктах, в которых</w:t>
      </w:r>
      <w:r w:rsidR="000B7BB2">
        <w:rPr>
          <w:rFonts w:eastAsiaTheme="minorEastAsia"/>
          <w:sz w:val="28"/>
          <w:szCs w:val="28"/>
        </w:rPr>
        <w:t xml:space="preserve"> </w:t>
      </w:r>
      <w:r w:rsidRPr="00ED3628">
        <w:rPr>
          <w:rFonts w:eastAsiaTheme="minorEastAsia"/>
          <w:sz w:val="28"/>
          <w:szCs w:val="28"/>
        </w:rPr>
        <w:t>осуществляется только высадка пассажиров;</w:t>
      </w:r>
    </w:p>
    <w:p w:rsidR="00ED3628" w:rsidRPr="00ED3628" w:rsidRDefault="001F70AB" w:rsidP="003E6CF5">
      <w:pPr>
        <w:tabs>
          <w:tab w:val="left" w:pos="888"/>
        </w:tabs>
        <w:autoSpaceDE w:val="0"/>
        <w:autoSpaceDN w:val="0"/>
        <w:adjustRightInd w:val="0"/>
        <w:ind w:firstLine="709"/>
        <w:jc w:val="both"/>
        <w:rPr>
          <w:rFonts w:eastAsiaTheme="minorEastAsia"/>
          <w:sz w:val="28"/>
          <w:szCs w:val="28"/>
        </w:rPr>
      </w:pPr>
      <w:r>
        <w:rPr>
          <w:rFonts w:eastAsiaTheme="minorEastAsia"/>
          <w:sz w:val="28"/>
          <w:szCs w:val="28"/>
        </w:rPr>
        <w:t>з)</w:t>
      </w:r>
      <w:r w:rsidR="000B7BB2">
        <w:rPr>
          <w:rFonts w:eastAsiaTheme="minorEastAsia"/>
          <w:sz w:val="28"/>
          <w:szCs w:val="28"/>
        </w:rPr>
        <w:t xml:space="preserve"> </w:t>
      </w:r>
      <w:r w:rsidR="00ED3628" w:rsidRPr="00ED3628">
        <w:rPr>
          <w:rFonts w:eastAsiaTheme="minorEastAsia"/>
          <w:sz w:val="28"/>
          <w:szCs w:val="28"/>
        </w:rPr>
        <w:t>наименование, адрес и контактные т</w:t>
      </w:r>
      <w:r w:rsidR="00E31C49">
        <w:rPr>
          <w:rFonts w:eastAsiaTheme="minorEastAsia"/>
          <w:sz w:val="28"/>
          <w:szCs w:val="28"/>
        </w:rPr>
        <w:t>елефоны органа, обеспечивающего</w:t>
      </w:r>
      <w:r w:rsidR="000B7BB2">
        <w:rPr>
          <w:rFonts w:eastAsiaTheme="minorEastAsia"/>
          <w:sz w:val="28"/>
          <w:szCs w:val="28"/>
        </w:rPr>
        <w:t xml:space="preserve"> </w:t>
      </w:r>
      <w:proofErr w:type="gramStart"/>
      <w:r w:rsidR="00ED3628" w:rsidRPr="00ED3628">
        <w:rPr>
          <w:rFonts w:eastAsiaTheme="minorEastAsia"/>
          <w:sz w:val="28"/>
          <w:szCs w:val="28"/>
        </w:rPr>
        <w:t>контроль за</w:t>
      </w:r>
      <w:proofErr w:type="gramEnd"/>
      <w:r w:rsidR="00ED3628" w:rsidRPr="00ED3628">
        <w:rPr>
          <w:rFonts w:eastAsiaTheme="minorEastAsia"/>
          <w:sz w:val="28"/>
          <w:szCs w:val="28"/>
        </w:rPr>
        <w:t xml:space="preserve"> осуществлением регулярных перевозок.</w:t>
      </w:r>
    </w:p>
    <w:p w:rsidR="00ED3628" w:rsidRPr="00ED3628" w:rsidRDefault="00ED3628" w:rsidP="003E6CF5">
      <w:pPr>
        <w:autoSpaceDE w:val="0"/>
        <w:autoSpaceDN w:val="0"/>
        <w:adjustRightInd w:val="0"/>
        <w:ind w:firstLine="709"/>
        <w:jc w:val="both"/>
        <w:rPr>
          <w:rFonts w:eastAsiaTheme="minorEastAsia"/>
          <w:sz w:val="28"/>
          <w:szCs w:val="28"/>
        </w:rPr>
      </w:pPr>
      <w:r w:rsidRPr="00ED3628">
        <w:rPr>
          <w:rFonts w:eastAsiaTheme="minorEastAsia"/>
          <w:sz w:val="28"/>
          <w:szCs w:val="28"/>
        </w:rPr>
        <w:t>Под средствами зрительного информирования пассажиров понимаются справочно-информационные стенды и табло, размещенные на объектах транспортной инфраструктуры, а также в транспортных средствах, используемых для осуществления перевозок пассажиров и багажа автомобильным транспортом по муниципальным маршрутам регулярных перевозок, содержащие информацию о маршрутах регулярных перевозок и их расписании.</w:t>
      </w:r>
    </w:p>
    <w:p w:rsidR="00ED3628" w:rsidRPr="00ED3628" w:rsidRDefault="00DA1CF0" w:rsidP="003E6CF5">
      <w:pPr>
        <w:autoSpaceDE w:val="0"/>
        <w:autoSpaceDN w:val="0"/>
        <w:adjustRightInd w:val="0"/>
        <w:ind w:firstLine="709"/>
        <w:jc w:val="both"/>
        <w:rPr>
          <w:rFonts w:eastAsiaTheme="minorEastAsia"/>
          <w:sz w:val="28"/>
          <w:szCs w:val="28"/>
        </w:rPr>
      </w:pPr>
      <w:r>
        <w:rPr>
          <w:rFonts w:eastAsiaTheme="minorEastAsia"/>
          <w:sz w:val="28"/>
          <w:szCs w:val="28"/>
        </w:rPr>
        <w:t>Рекомендуется предусмотреть д</w:t>
      </w:r>
      <w:r w:rsidR="00ED3628" w:rsidRPr="00ED3628">
        <w:rPr>
          <w:rFonts w:eastAsiaTheme="minorEastAsia"/>
          <w:sz w:val="28"/>
          <w:szCs w:val="28"/>
        </w:rPr>
        <w:t>ля остановочных пунктов автобусов в пригородном и междугороднем сообщении</w:t>
      </w:r>
      <w:r w:rsidR="000E2411">
        <w:rPr>
          <w:rFonts w:eastAsiaTheme="minorEastAsia"/>
          <w:sz w:val="28"/>
          <w:szCs w:val="28"/>
        </w:rPr>
        <w:t>,</w:t>
      </w:r>
      <w:r w:rsidR="00ED3628" w:rsidRPr="00ED3628">
        <w:rPr>
          <w:rFonts w:eastAsiaTheme="minorEastAsia"/>
          <w:sz w:val="28"/>
          <w:szCs w:val="28"/>
        </w:rPr>
        <w:t xml:space="preserve"> защитные средства от атмосферных осадков вне зависимости от количества пассажиров, отправляемых с остановочных пунктов.</w:t>
      </w:r>
    </w:p>
    <w:p w:rsidR="00ED3628" w:rsidRPr="00ED3628" w:rsidRDefault="00392F15" w:rsidP="003E6CF5">
      <w:pPr>
        <w:tabs>
          <w:tab w:val="left" w:pos="709"/>
        </w:tabs>
        <w:autoSpaceDE w:val="0"/>
        <w:autoSpaceDN w:val="0"/>
        <w:adjustRightInd w:val="0"/>
        <w:ind w:firstLine="709"/>
        <w:rPr>
          <w:rFonts w:eastAsiaTheme="minorEastAsia"/>
          <w:sz w:val="28"/>
          <w:szCs w:val="28"/>
        </w:rPr>
      </w:pPr>
      <w:r>
        <w:rPr>
          <w:rFonts w:eastAsiaTheme="minorEastAsia"/>
          <w:sz w:val="28"/>
          <w:szCs w:val="28"/>
        </w:rPr>
        <w:t>3.1.5</w:t>
      </w:r>
      <w:r w:rsidR="00ED3628" w:rsidRPr="00ED3628">
        <w:rPr>
          <w:rFonts w:eastAsiaTheme="minorEastAsia"/>
          <w:sz w:val="28"/>
          <w:szCs w:val="28"/>
        </w:rPr>
        <w:t>. Частота обслуживания остановочных пунктов.</w:t>
      </w:r>
    </w:p>
    <w:p w:rsidR="00ED3628" w:rsidRPr="00ED3628" w:rsidRDefault="000E2411" w:rsidP="003E6CF5">
      <w:pPr>
        <w:autoSpaceDE w:val="0"/>
        <w:autoSpaceDN w:val="0"/>
        <w:adjustRightInd w:val="0"/>
        <w:ind w:firstLine="709"/>
        <w:jc w:val="both"/>
        <w:rPr>
          <w:rFonts w:eastAsiaTheme="minorEastAsia"/>
          <w:sz w:val="28"/>
          <w:szCs w:val="28"/>
        </w:rPr>
      </w:pPr>
      <w:proofErr w:type="gramStart"/>
      <w:r>
        <w:rPr>
          <w:rFonts w:eastAsiaTheme="minorEastAsia"/>
          <w:sz w:val="28"/>
          <w:szCs w:val="28"/>
        </w:rPr>
        <w:t>Рекомендуется в</w:t>
      </w:r>
      <w:r w:rsidR="00ED3628" w:rsidRPr="00ED3628">
        <w:rPr>
          <w:rFonts w:eastAsiaTheme="minorEastAsia"/>
          <w:sz w:val="28"/>
          <w:szCs w:val="28"/>
        </w:rPr>
        <w:t xml:space="preserve"> муниципальных образованиях с численностью населения менее 250 человек для каждого остановочного пункта обеспечивается не реже двух дней в неделю не менее одного рейса в сутки по отправлению и не менее одного рейса в сутки по прибытию, обеспечивающих возможность поездки с пересадками до терминалов внешнего транспорта и (или) административного центра.</w:t>
      </w:r>
      <w:proofErr w:type="gramEnd"/>
    </w:p>
    <w:p w:rsidR="000A798C" w:rsidRDefault="00ED3628" w:rsidP="003E6CF5">
      <w:pPr>
        <w:autoSpaceDE w:val="0"/>
        <w:autoSpaceDN w:val="0"/>
        <w:adjustRightInd w:val="0"/>
        <w:ind w:firstLine="709"/>
        <w:jc w:val="both"/>
        <w:rPr>
          <w:rFonts w:eastAsiaTheme="minorEastAsia"/>
          <w:sz w:val="28"/>
          <w:szCs w:val="28"/>
        </w:rPr>
      </w:pPr>
      <w:r w:rsidRPr="00ED3628">
        <w:rPr>
          <w:rFonts w:eastAsiaTheme="minorEastAsia"/>
          <w:sz w:val="28"/>
          <w:szCs w:val="28"/>
        </w:rPr>
        <w:t xml:space="preserve">Под терминалом внешнего транспорта понимается автостанция, железнодорожная станция, автовокзал, железнодорожный вокзал, аэропорт, от </w:t>
      </w:r>
      <w:proofErr w:type="gramStart"/>
      <w:r w:rsidRPr="00ED3628">
        <w:rPr>
          <w:rFonts w:eastAsiaTheme="minorEastAsia"/>
          <w:sz w:val="28"/>
          <w:szCs w:val="28"/>
        </w:rPr>
        <w:t>которых</w:t>
      </w:r>
      <w:proofErr w:type="gramEnd"/>
      <w:r w:rsidRPr="00ED3628">
        <w:rPr>
          <w:rFonts w:eastAsiaTheme="minorEastAsia"/>
          <w:sz w:val="28"/>
          <w:szCs w:val="28"/>
        </w:rPr>
        <w:t xml:space="preserve"> осуществляются регулярные пассажирские перевозки в пригородном, междугородном сообщении.</w:t>
      </w:r>
    </w:p>
    <w:p w:rsidR="00ED3628" w:rsidRPr="00ED3628" w:rsidRDefault="000A798C" w:rsidP="003E6CF5">
      <w:pPr>
        <w:autoSpaceDE w:val="0"/>
        <w:autoSpaceDN w:val="0"/>
        <w:adjustRightInd w:val="0"/>
        <w:ind w:firstLine="709"/>
        <w:jc w:val="both"/>
        <w:rPr>
          <w:rFonts w:eastAsiaTheme="minorEastAsia"/>
          <w:sz w:val="28"/>
          <w:szCs w:val="28"/>
        </w:rPr>
      </w:pPr>
      <w:r>
        <w:rPr>
          <w:rFonts w:eastAsiaTheme="minorEastAsia"/>
          <w:sz w:val="28"/>
          <w:szCs w:val="28"/>
        </w:rPr>
        <w:t xml:space="preserve">3.2. </w:t>
      </w:r>
      <w:r w:rsidR="00ED3628" w:rsidRPr="00ED3628">
        <w:rPr>
          <w:rFonts w:eastAsiaTheme="minorEastAsia"/>
          <w:sz w:val="28"/>
          <w:szCs w:val="28"/>
        </w:rPr>
        <w:t>Надежность.</w:t>
      </w:r>
    </w:p>
    <w:p w:rsidR="00ED3628" w:rsidRPr="00ED3628" w:rsidRDefault="00ED3628" w:rsidP="003E6CF5">
      <w:pPr>
        <w:autoSpaceDE w:val="0"/>
        <w:autoSpaceDN w:val="0"/>
        <w:adjustRightInd w:val="0"/>
        <w:ind w:firstLine="709"/>
        <w:jc w:val="both"/>
        <w:rPr>
          <w:rFonts w:eastAsiaTheme="minorEastAsia"/>
          <w:sz w:val="28"/>
          <w:szCs w:val="28"/>
        </w:rPr>
      </w:pPr>
      <w:r w:rsidRPr="00ED3628">
        <w:rPr>
          <w:rFonts w:eastAsiaTheme="minorEastAsia"/>
          <w:sz w:val="28"/>
          <w:szCs w:val="28"/>
        </w:rPr>
        <w:t>Надежность представляет собой характеристику качества транспортного обслуживания населения, выраженную в стабильности получения услуг по перевозке пассажиров и багажа автомобильным транспортом по муниципальным маршрутам регулярных перевозок и предсказуемости уровня их качества.</w:t>
      </w:r>
    </w:p>
    <w:p w:rsidR="00ED3628" w:rsidRPr="00ED3628" w:rsidRDefault="00ED3628" w:rsidP="003E6CF5">
      <w:pPr>
        <w:autoSpaceDE w:val="0"/>
        <w:autoSpaceDN w:val="0"/>
        <w:adjustRightInd w:val="0"/>
        <w:ind w:firstLine="709"/>
        <w:rPr>
          <w:rFonts w:eastAsiaTheme="minorEastAsia"/>
          <w:sz w:val="28"/>
          <w:szCs w:val="28"/>
        </w:rPr>
      </w:pPr>
      <w:r w:rsidRPr="00ED3628">
        <w:rPr>
          <w:rFonts w:eastAsiaTheme="minorEastAsia"/>
          <w:sz w:val="28"/>
          <w:szCs w:val="28"/>
        </w:rPr>
        <w:t>3.2.1. Соблюдение расписания маршрутов регулярных перевозок.</w:t>
      </w:r>
    </w:p>
    <w:p w:rsidR="00F35575" w:rsidRDefault="000E2411" w:rsidP="003E6CF5">
      <w:pPr>
        <w:autoSpaceDE w:val="0"/>
        <w:autoSpaceDN w:val="0"/>
        <w:adjustRightInd w:val="0"/>
        <w:ind w:firstLine="709"/>
        <w:jc w:val="both"/>
        <w:rPr>
          <w:rFonts w:eastAsiaTheme="minorEastAsia"/>
          <w:sz w:val="28"/>
          <w:szCs w:val="28"/>
        </w:rPr>
      </w:pPr>
      <w:r>
        <w:rPr>
          <w:rFonts w:eastAsiaTheme="minorEastAsia"/>
          <w:sz w:val="28"/>
          <w:szCs w:val="28"/>
        </w:rPr>
        <w:t xml:space="preserve">Рекомендуется </w:t>
      </w:r>
      <w:r w:rsidR="00C53B04">
        <w:rPr>
          <w:rFonts w:eastAsiaTheme="minorEastAsia"/>
          <w:sz w:val="28"/>
          <w:szCs w:val="28"/>
        </w:rPr>
        <w:t xml:space="preserve">осуществлять </w:t>
      </w:r>
      <w:r>
        <w:rPr>
          <w:rFonts w:eastAsiaTheme="minorEastAsia"/>
          <w:sz w:val="28"/>
          <w:szCs w:val="28"/>
        </w:rPr>
        <w:t>о</w:t>
      </w:r>
      <w:r w:rsidR="00ED3628" w:rsidRPr="00ED3628">
        <w:rPr>
          <w:rFonts w:eastAsiaTheme="minorEastAsia"/>
          <w:sz w:val="28"/>
          <w:szCs w:val="28"/>
        </w:rPr>
        <w:t xml:space="preserve">тправление каждого рейса маршрута регулярных перевозок от каждого остановочного пункта, автовокзала и автостанции в соответствии с установленным расписанием либо в пределах двух минут от указанного в расписании времени. Количество рейсов регулярных перевозок, осуществленных с опозданием свыше двух минут, не превышает 12% от общего количества </w:t>
      </w:r>
      <w:proofErr w:type="gramStart"/>
      <w:r w:rsidR="00ED3628" w:rsidRPr="00ED3628">
        <w:rPr>
          <w:rFonts w:eastAsiaTheme="minorEastAsia"/>
          <w:sz w:val="28"/>
          <w:szCs w:val="28"/>
        </w:rPr>
        <w:t>рейсов маршрутов регулярных перевозок соответствующего вида сообщения</w:t>
      </w:r>
      <w:proofErr w:type="gramEnd"/>
      <w:r w:rsidR="00ED3628" w:rsidRPr="00ED3628">
        <w:rPr>
          <w:rFonts w:eastAsiaTheme="minorEastAsia"/>
          <w:sz w:val="28"/>
          <w:szCs w:val="28"/>
        </w:rPr>
        <w:t>.</w:t>
      </w:r>
    </w:p>
    <w:p w:rsidR="00C53B04" w:rsidRDefault="005C5936" w:rsidP="003E6CF5">
      <w:pPr>
        <w:autoSpaceDE w:val="0"/>
        <w:autoSpaceDN w:val="0"/>
        <w:adjustRightInd w:val="0"/>
        <w:ind w:firstLine="709"/>
        <w:jc w:val="both"/>
        <w:rPr>
          <w:rFonts w:eastAsiaTheme="minorEastAsia"/>
          <w:sz w:val="28"/>
          <w:szCs w:val="28"/>
        </w:rPr>
      </w:pPr>
      <w:r>
        <w:rPr>
          <w:rFonts w:eastAsiaTheme="minorEastAsia"/>
          <w:sz w:val="28"/>
          <w:szCs w:val="28"/>
        </w:rPr>
        <w:t>3.3.</w:t>
      </w:r>
      <w:r w:rsidR="00D02ED2">
        <w:rPr>
          <w:rFonts w:eastAsiaTheme="minorEastAsia"/>
          <w:sz w:val="28"/>
          <w:szCs w:val="28"/>
        </w:rPr>
        <w:t xml:space="preserve"> </w:t>
      </w:r>
      <w:r w:rsidR="00E31C49" w:rsidRPr="00E31C49">
        <w:rPr>
          <w:rFonts w:eastAsiaTheme="minorEastAsia"/>
          <w:sz w:val="28"/>
          <w:szCs w:val="28"/>
        </w:rPr>
        <w:t>Комфортность.</w:t>
      </w:r>
    </w:p>
    <w:p w:rsidR="00EC488D" w:rsidRDefault="00E31C49" w:rsidP="003E6CF5">
      <w:pPr>
        <w:autoSpaceDE w:val="0"/>
        <w:autoSpaceDN w:val="0"/>
        <w:adjustRightInd w:val="0"/>
        <w:ind w:firstLine="709"/>
        <w:jc w:val="both"/>
        <w:rPr>
          <w:rFonts w:eastAsiaTheme="minorEastAsia"/>
          <w:sz w:val="28"/>
          <w:szCs w:val="28"/>
        </w:rPr>
      </w:pPr>
      <w:r w:rsidRPr="00E31C49">
        <w:rPr>
          <w:rFonts w:eastAsiaTheme="minorEastAsia"/>
          <w:sz w:val="28"/>
          <w:szCs w:val="28"/>
        </w:rPr>
        <w:lastRenderedPageBreak/>
        <w:t>Под</w:t>
      </w:r>
      <w:r w:rsidR="00D02ED2">
        <w:rPr>
          <w:rFonts w:eastAsiaTheme="minorEastAsia"/>
          <w:sz w:val="28"/>
          <w:szCs w:val="28"/>
        </w:rPr>
        <w:t xml:space="preserve"> </w:t>
      </w:r>
      <w:r w:rsidR="00ED3628" w:rsidRPr="00E31C49">
        <w:rPr>
          <w:rFonts w:eastAsiaTheme="minorEastAsia"/>
          <w:sz w:val="28"/>
          <w:szCs w:val="28"/>
        </w:rPr>
        <w:t>комфортн</w:t>
      </w:r>
      <w:r w:rsidRPr="00E31C49">
        <w:rPr>
          <w:rFonts w:eastAsiaTheme="minorEastAsia"/>
          <w:sz w:val="28"/>
          <w:szCs w:val="28"/>
        </w:rPr>
        <w:t>остью</w:t>
      </w:r>
      <w:r w:rsidR="00D02ED2">
        <w:rPr>
          <w:rFonts w:eastAsiaTheme="minorEastAsia"/>
          <w:sz w:val="28"/>
          <w:szCs w:val="28"/>
        </w:rPr>
        <w:t xml:space="preserve"> </w:t>
      </w:r>
      <w:r w:rsidRPr="00E31C49">
        <w:rPr>
          <w:rFonts w:eastAsiaTheme="minorEastAsia"/>
          <w:sz w:val="28"/>
          <w:szCs w:val="28"/>
        </w:rPr>
        <w:t>понимается</w:t>
      </w:r>
      <w:r w:rsidR="00D02ED2">
        <w:rPr>
          <w:rFonts w:eastAsiaTheme="minorEastAsia"/>
          <w:sz w:val="28"/>
          <w:szCs w:val="28"/>
        </w:rPr>
        <w:t xml:space="preserve"> </w:t>
      </w:r>
      <w:r w:rsidRPr="00E31C49">
        <w:rPr>
          <w:rFonts w:eastAsiaTheme="minorEastAsia"/>
          <w:sz w:val="28"/>
          <w:szCs w:val="28"/>
        </w:rPr>
        <w:t>характеристика</w:t>
      </w:r>
      <w:r w:rsidR="00D02ED2">
        <w:rPr>
          <w:rFonts w:eastAsiaTheme="minorEastAsia"/>
          <w:sz w:val="28"/>
          <w:szCs w:val="28"/>
        </w:rPr>
        <w:t xml:space="preserve"> </w:t>
      </w:r>
      <w:r>
        <w:rPr>
          <w:rFonts w:eastAsiaTheme="minorEastAsia"/>
          <w:sz w:val="28"/>
          <w:szCs w:val="28"/>
        </w:rPr>
        <w:t>ка</w:t>
      </w:r>
      <w:r w:rsidR="00ED3628" w:rsidRPr="00E31C49">
        <w:rPr>
          <w:rFonts w:eastAsiaTheme="minorEastAsia"/>
          <w:sz w:val="28"/>
          <w:szCs w:val="28"/>
        </w:rPr>
        <w:t>чества транспортного</w:t>
      </w:r>
      <w:r w:rsidR="00D02ED2">
        <w:rPr>
          <w:rFonts w:eastAsiaTheme="minorEastAsia"/>
          <w:sz w:val="28"/>
          <w:szCs w:val="28"/>
        </w:rPr>
        <w:t xml:space="preserve"> </w:t>
      </w:r>
      <w:r w:rsidR="00ED3628" w:rsidRPr="00ED3628">
        <w:rPr>
          <w:rFonts w:eastAsiaTheme="minorEastAsia"/>
          <w:sz w:val="28"/>
          <w:szCs w:val="28"/>
        </w:rPr>
        <w:t>обслуживания населения, выраженная в уровне удобства пользования услугами по перевозке пассажиров и багажа автомобильным транспортом по муниципальным маршрутам регулярных перевозок, в том числе отсутствии физиологического и психологического дискомфорта для пассажиров в процессе потребления услуги.</w:t>
      </w:r>
    </w:p>
    <w:p w:rsidR="00C53B04" w:rsidRDefault="005C5936" w:rsidP="003E6CF5">
      <w:pPr>
        <w:autoSpaceDE w:val="0"/>
        <w:autoSpaceDN w:val="0"/>
        <w:adjustRightInd w:val="0"/>
        <w:ind w:firstLine="709"/>
        <w:jc w:val="both"/>
        <w:rPr>
          <w:rFonts w:eastAsiaTheme="minorEastAsia"/>
          <w:sz w:val="28"/>
          <w:szCs w:val="28"/>
        </w:rPr>
      </w:pPr>
      <w:r>
        <w:rPr>
          <w:rFonts w:eastAsiaTheme="minorEastAsia"/>
          <w:sz w:val="28"/>
          <w:szCs w:val="28"/>
        </w:rPr>
        <w:t>3.3.</w:t>
      </w:r>
      <w:r w:rsidR="00EB2D2C">
        <w:rPr>
          <w:rFonts w:eastAsiaTheme="minorEastAsia"/>
          <w:sz w:val="28"/>
          <w:szCs w:val="28"/>
        </w:rPr>
        <w:t>1.</w:t>
      </w:r>
      <w:r w:rsidR="00D02ED2">
        <w:rPr>
          <w:rFonts w:eastAsiaTheme="minorEastAsia"/>
          <w:sz w:val="28"/>
          <w:szCs w:val="28"/>
        </w:rPr>
        <w:t xml:space="preserve"> </w:t>
      </w:r>
      <w:r w:rsidR="00ED3628" w:rsidRPr="00ED3628">
        <w:rPr>
          <w:rFonts w:eastAsiaTheme="minorEastAsia"/>
          <w:sz w:val="28"/>
          <w:szCs w:val="28"/>
        </w:rPr>
        <w:t>Оснащенность транспортных сре</w:t>
      </w:r>
      <w:proofErr w:type="gramStart"/>
      <w:r w:rsidR="00ED3628" w:rsidRPr="00ED3628">
        <w:rPr>
          <w:rFonts w:eastAsiaTheme="minorEastAsia"/>
          <w:sz w:val="28"/>
          <w:szCs w:val="28"/>
        </w:rPr>
        <w:t>дств ср</w:t>
      </w:r>
      <w:proofErr w:type="gramEnd"/>
      <w:r w:rsidR="00ED3628" w:rsidRPr="00ED3628">
        <w:rPr>
          <w:rFonts w:eastAsiaTheme="minorEastAsia"/>
          <w:sz w:val="28"/>
          <w:szCs w:val="28"/>
        </w:rPr>
        <w:t>едствами информирования пассажиров.</w:t>
      </w:r>
    </w:p>
    <w:p w:rsidR="00ED3628" w:rsidRPr="00ED3628" w:rsidRDefault="00C53B04" w:rsidP="003E6CF5">
      <w:pPr>
        <w:autoSpaceDE w:val="0"/>
        <w:autoSpaceDN w:val="0"/>
        <w:adjustRightInd w:val="0"/>
        <w:ind w:firstLine="709"/>
        <w:jc w:val="both"/>
        <w:rPr>
          <w:rFonts w:eastAsiaTheme="minorEastAsia"/>
          <w:sz w:val="28"/>
          <w:szCs w:val="28"/>
        </w:rPr>
      </w:pPr>
      <w:proofErr w:type="gramStart"/>
      <w:r>
        <w:rPr>
          <w:rFonts w:eastAsiaTheme="minorEastAsia"/>
          <w:sz w:val="28"/>
          <w:szCs w:val="28"/>
        </w:rPr>
        <w:t>Рекомендуется обеспечить оснащение в</w:t>
      </w:r>
      <w:r w:rsidR="00ED3628" w:rsidRPr="00ED3628">
        <w:rPr>
          <w:rFonts w:eastAsiaTheme="minorEastAsia"/>
          <w:sz w:val="28"/>
          <w:szCs w:val="28"/>
        </w:rPr>
        <w:t>се</w:t>
      </w:r>
      <w:r>
        <w:rPr>
          <w:rFonts w:eastAsiaTheme="minorEastAsia"/>
          <w:sz w:val="28"/>
          <w:szCs w:val="28"/>
        </w:rPr>
        <w:t>х транспортных средств</w:t>
      </w:r>
      <w:r w:rsidR="00ED3628" w:rsidRPr="00ED3628">
        <w:rPr>
          <w:rFonts w:eastAsiaTheme="minorEastAsia"/>
          <w:sz w:val="28"/>
          <w:szCs w:val="28"/>
        </w:rPr>
        <w:t>, используемые для осуществления перевозок по муниципальным маршрутам регулярных перевозок, средствами информирования пассажиров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w:t>
      </w:r>
      <w:proofErr w:type="gramEnd"/>
    </w:p>
    <w:p w:rsidR="00ED3628" w:rsidRPr="00ED3628" w:rsidRDefault="00EC488D" w:rsidP="003E6CF5">
      <w:pPr>
        <w:widowControl w:val="0"/>
        <w:tabs>
          <w:tab w:val="left" w:pos="1296"/>
        </w:tabs>
        <w:autoSpaceDE w:val="0"/>
        <w:autoSpaceDN w:val="0"/>
        <w:adjustRightInd w:val="0"/>
        <w:ind w:firstLine="709"/>
        <w:jc w:val="both"/>
        <w:rPr>
          <w:rFonts w:eastAsiaTheme="minorEastAsia"/>
          <w:sz w:val="28"/>
          <w:szCs w:val="28"/>
        </w:rPr>
      </w:pPr>
      <w:r>
        <w:rPr>
          <w:rFonts w:eastAsiaTheme="minorEastAsia"/>
          <w:sz w:val="28"/>
          <w:szCs w:val="28"/>
        </w:rPr>
        <w:t xml:space="preserve">3.2.2. </w:t>
      </w:r>
      <w:r w:rsidR="00ED3628" w:rsidRPr="00ED3628">
        <w:rPr>
          <w:rFonts w:eastAsiaTheme="minorEastAsia"/>
          <w:sz w:val="28"/>
          <w:szCs w:val="28"/>
        </w:rPr>
        <w:t>Оснащенность транспортных сред</w:t>
      </w:r>
      <w:r w:rsidR="00F35575">
        <w:rPr>
          <w:rFonts w:eastAsiaTheme="minorEastAsia"/>
          <w:sz w:val="28"/>
          <w:szCs w:val="28"/>
        </w:rPr>
        <w:t>ств системой безналичной</w:t>
      </w:r>
      <w:r w:rsidR="00EB2D2C">
        <w:rPr>
          <w:rFonts w:eastAsiaTheme="minorEastAsia"/>
          <w:sz w:val="28"/>
          <w:szCs w:val="28"/>
        </w:rPr>
        <w:t xml:space="preserve"> </w:t>
      </w:r>
      <w:r>
        <w:rPr>
          <w:rFonts w:eastAsiaTheme="minorEastAsia"/>
          <w:sz w:val="28"/>
          <w:szCs w:val="28"/>
        </w:rPr>
        <w:t>оплаты</w:t>
      </w:r>
      <w:r w:rsidR="00D02ED2">
        <w:rPr>
          <w:rFonts w:eastAsiaTheme="minorEastAsia"/>
          <w:sz w:val="28"/>
          <w:szCs w:val="28"/>
        </w:rPr>
        <w:t xml:space="preserve"> </w:t>
      </w:r>
      <w:r w:rsidR="00ED3628" w:rsidRPr="00ED3628">
        <w:rPr>
          <w:rFonts w:eastAsiaTheme="minorEastAsia"/>
          <w:sz w:val="28"/>
          <w:szCs w:val="28"/>
        </w:rPr>
        <w:t>проезда.</w:t>
      </w:r>
    </w:p>
    <w:p w:rsidR="00ED3628" w:rsidRPr="00ED3628" w:rsidRDefault="00C53B04" w:rsidP="003E6CF5">
      <w:pPr>
        <w:autoSpaceDE w:val="0"/>
        <w:autoSpaceDN w:val="0"/>
        <w:adjustRightInd w:val="0"/>
        <w:ind w:firstLine="709"/>
        <w:jc w:val="both"/>
        <w:rPr>
          <w:rFonts w:eastAsiaTheme="minorEastAsia"/>
          <w:sz w:val="28"/>
          <w:szCs w:val="28"/>
        </w:rPr>
      </w:pPr>
      <w:proofErr w:type="gramStart"/>
      <w:r>
        <w:rPr>
          <w:rFonts w:eastAsiaTheme="minorEastAsia"/>
          <w:sz w:val="28"/>
          <w:szCs w:val="28"/>
        </w:rPr>
        <w:t>Рекомендуется перевозчику н</w:t>
      </w:r>
      <w:r w:rsidR="001D035E">
        <w:rPr>
          <w:rFonts w:eastAsiaTheme="minorEastAsia"/>
          <w:sz w:val="28"/>
          <w:szCs w:val="28"/>
        </w:rPr>
        <w:t>ачиная</w:t>
      </w:r>
      <w:proofErr w:type="gramEnd"/>
      <w:r w:rsidR="008D72EE">
        <w:rPr>
          <w:rFonts w:eastAsiaTheme="minorEastAsia"/>
          <w:sz w:val="28"/>
          <w:szCs w:val="28"/>
        </w:rPr>
        <w:t xml:space="preserve"> </w:t>
      </w:r>
      <w:r w:rsidR="001D035E">
        <w:rPr>
          <w:rFonts w:eastAsiaTheme="minorEastAsia"/>
          <w:sz w:val="28"/>
          <w:szCs w:val="28"/>
        </w:rPr>
        <w:t>с</w:t>
      </w:r>
      <w:r w:rsidR="008D72EE">
        <w:rPr>
          <w:rFonts w:eastAsiaTheme="minorEastAsia"/>
          <w:sz w:val="28"/>
          <w:szCs w:val="28"/>
        </w:rPr>
        <w:t xml:space="preserve"> </w:t>
      </w:r>
      <w:r w:rsidR="001D035E">
        <w:rPr>
          <w:rFonts w:eastAsiaTheme="minorEastAsia"/>
          <w:sz w:val="28"/>
          <w:szCs w:val="28"/>
        </w:rPr>
        <w:t>1</w:t>
      </w:r>
      <w:r w:rsidR="008D72EE">
        <w:rPr>
          <w:rFonts w:eastAsiaTheme="minorEastAsia"/>
          <w:sz w:val="28"/>
          <w:szCs w:val="28"/>
        </w:rPr>
        <w:t xml:space="preserve"> </w:t>
      </w:r>
      <w:r w:rsidR="001D035E">
        <w:rPr>
          <w:rFonts w:eastAsiaTheme="minorEastAsia"/>
          <w:sz w:val="28"/>
          <w:szCs w:val="28"/>
        </w:rPr>
        <w:t>июля</w:t>
      </w:r>
      <w:r w:rsidR="008D72EE">
        <w:rPr>
          <w:rFonts w:eastAsiaTheme="minorEastAsia"/>
          <w:sz w:val="28"/>
          <w:szCs w:val="28"/>
        </w:rPr>
        <w:t xml:space="preserve"> </w:t>
      </w:r>
      <w:r w:rsidR="001D035E">
        <w:rPr>
          <w:rFonts w:eastAsiaTheme="minorEastAsia"/>
          <w:sz w:val="28"/>
          <w:szCs w:val="28"/>
        </w:rPr>
        <w:t>2022</w:t>
      </w:r>
      <w:r w:rsidR="008D72EE">
        <w:rPr>
          <w:rFonts w:eastAsiaTheme="minorEastAsia"/>
          <w:sz w:val="28"/>
          <w:szCs w:val="28"/>
        </w:rPr>
        <w:t xml:space="preserve"> </w:t>
      </w:r>
      <w:r w:rsidR="001D035E">
        <w:rPr>
          <w:rFonts w:eastAsiaTheme="minorEastAsia"/>
          <w:sz w:val="28"/>
          <w:szCs w:val="28"/>
        </w:rPr>
        <w:t>г.</w:t>
      </w:r>
      <w:r w:rsidR="008D72EE">
        <w:rPr>
          <w:rFonts w:eastAsiaTheme="minorEastAsia"/>
          <w:sz w:val="28"/>
          <w:szCs w:val="28"/>
        </w:rPr>
        <w:t xml:space="preserve"> </w:t>
      </w:r>
      <w:r>
        <w:rPr>
          <w:rFonts w:eastAsiaTheme="minorEastAsia"/>
          <w:sz w:val="28"/>
          <w:szCs w:val="28"/>
        </w:rPr>
        <w:t xml:space="preserve">обеспечить </w:t>
      </w:r>
      <w:r w:rsidR="00EC488D">
        <w:rPr>
          <w:rFonts w:eastAsiaTheme="minorEastAsia"/>
          <w:sz w:val="28"/>
          <w:szCs w:val="28"/>
        </w:rPr>
        <w:t>оснащение</w:t>
      </w:r>
      <w:r w:rsidR="008D72EE">
        <w:rPr>
          <w:rFonts w:eastAsiaTheme="minorEastAsia"/>
          <w:sz w:val="28"/>
          <w:szCs w:val="28"/>
        </w:rPr>
        <w:t xml:space="preserve"> </w:t>
      </w:r>
      <w:r w:rsidR="00EC488D">
        <w:rPr>
          <w:rFonts w:eastAsiaTheme="minorEastAsia"/>
          <w:sz w:val="28"/>
          <w:szCs w:val="28"/>
        </w:rPr>
        <w:t>всех</w:t>
      </w:r>
      <w:r w:rsidR="001D035E">
        <w:rPr>
          <w:rFonts w:eastAsiaTheme="minorEastAsia"/>
          <w:sz w:val="28"/>
          <w:szCs w:val="28"/>
        </w:rPr>
        <w:t xml:space="preserve"> </w:t>
      </w:r>
      <w:r w:rsidR="00ED3628" w:rsidRPr="00ED3628">
        <w:rPr>
          <w:rFonts w:eastAsiaTheme="minorEastAsia"/>
          <w:sz w:val="28"/>
          <w:szCs w:val="28"/>
        </w:rPr>
        <w:t>транспортных средств, используемых для осуществления перевозок пассажиров и багажа автомобильным транспортом по муниципальным маршрутам регулярных перевозок системой безналичной оплаты проезда.</w:t>
      </w:r>
    </w:p>
    <w:p w:rsidR="00ED3628" w:rsidRPr="00ED3628" w:rsidRDefault="00ED3628" w:rsidP="003E6CF5">
      <w:pPr>
        <w:autoSpaceDE w:val="0"/>
        <w:autoSpaceDN w:val="0"/>
        <w:adjustRightInd w:val="0"/>
        <w:ind w:firstLine="709"/>
        <w:jc w:val="both"/>
        <w:rPr>
          <w:rFonts w:eastAsiaTheme="minorEastAsia"/>
          <w:sz w:val="28"/>
          <w:szCs w:val="28"/>
        </w:rPr>
      </w:pPr>
      <w:r w:rsidRPr="00ED3628">
        <w:rPr>
          <w:rFonts w:eastAsiaTheme="minorEastAsia"/>
          <w:sz w:val="28"/>
          <w:szCs w:val="28"/>
        </w:rPr>
        <w:t>Рекомендуемый перечень возможностей, предоставляемых пассажирам посредством системы безналичной оплаты проезда:</w:t>
      </w:r>
    </w:p>
    <w:p w:rsidR="00ED3628" w:rsidRPr="00ED3628" w:rsidRDefault="00F35575" w:rsidP="003E6CF5">
      <w:pPr>
        <w:tabs>
          <w:tab w:val="left" w:pos="709"/>
        </w:tabs>
        <w:autoSpaceDE w:val="0"/>
        <w:autoSpaceDN w:val="0"/>
        <w:adjustRightInd w:val="0"/>
        <w:ind w:firstLine="709"/>
        <w:jc w:val="both"/>
        <w:rPr>
          <w:rFonts w:eastAsiaTheme="minorEastAsia"/>
          <w:sz w:val="28"/>
          <w:szCs w:val="28"/>
        </w:rPr>
      </w:pPr>
      <w:r>
        <w:rPr>
          <w:rFonts w:eastAsiaTheme="minorEastAsia"/>
          <w:sz w:val="28"/>
          <w:szCs w:val="28"/>
        </w:rPr>
        <w:t>а)</w:t>
      </w:r>
      <w:r w:rsidR="00340B0B">
        <w:rPr>
          <w:rFonts w:eastAsiaTheme="minorEastAsia"/>
          <w:sz w:val="28"/>
          <w:szCs w:val="28"/>
        </w:rPr>
        <w:t xml:space="preserve"> </w:t>
      </w:r>
      <w:r w:rsidR="00ED3628" w:rsidRPr="00ED3628">
        <w:rPr>
          <w:rFonts w:eastAsiaTheme="minorEastAsia"/>
          <w:sz w:val="28"/>
          <w:szCs w:val="28"/>
        </w:rPr>
        <w:t>использование билетов, подтверждающи</w:t>
      </w:r>
      <w:r w:rsidR="00EC488D">
        <w:rPr>
          <w:rFonts w:eastAsiaTheme="minorEastAsia"/>
          <w:sz w:val="28"/>
          <w:szCs w:val="28"/>
        </w:rPr>
        <w:t>х заключение договора перевозки</w:t>
      </w:r>
      <w:r w:rsidR="00340B0B">
        <w:rPr>
          <w:rFonts w:eastAsiaTheme="minorEastAsia"/>
          <w:sz w:val="28"/>
          <w:szCs w:val="28"/>
        </w:rPr>
        <w:t xml:space="preserve"> </w:t>
      </w:r>
      <w:r w:rsidR="00ED3628" w:rsidRPr="00ED3628">
        <w:rPr>
          <w:rFonts w:eastAsiaTheme="minorEastAsia"/>
          <w:sz w:val="28"/>
          <w:szCs w:val="28"/>
        </w:rPr>
        <w:t>между перевозчиком и пассажиром,</w:t>
      </w:r>
      <w:r w:rsidR="00EC488D">
        <w:rPr>
          <w:rFonts w:eastAsiaTheme="minorEastAsia"/>
          <w:sz w:val="28"/>
          <w:szCs w:val="28"/>
        </w:rPr>
        <w:t xml:space="preserve"> оформленных в электронном виде</w:t>
      </w:r>
      <w:r w:rsidR="00340B0B">
        <w:rPr>
          <w:rFonts w:eastAsiaTheme="minorEastAsia"/>
          <w:sz w:val="28"/>
          <w:szCs w:val="28"/>
        </w:rPr>
        <w:t xml:space="preserve"> </w:t>
      </w:r>
      <w:r w:rsidR="00EC488D">
        <w:rPr>
          <w:rFonts w:eastAsiaTheme="minorEastAsia"/>
          <w:sz w:val="28"/>
          <w:szCs w:val="28"/>
        </w:rPr>
        <w:t>и</w:t>
      </w:r>
      <w:r w:rsidR="00340B0B">
        <w:rPr>
          <w:rFonts w:eastAsiaTheme="minorEastAsia"/>
          <w:sz w:val="28"/>
          <w:szCs w:val="28"/>
        </w:rPr>
        <w:t xml:space="preserve"> </w:t>
      </w:r>
      <w:r w:rsidR="00ED3628" w:rsidRPr="00ED3628">
        <w:rPr>
          <w:rFonts w:eastAsiaTheme="minorEastAsia"/>
          <w:sz w:val="28"/>
          <w:szCs w:val="28"/>
        </w:rPr>
        <w:t>приобретенных посредством э</w:t>
      </w:r>
      <w:r w:rsidR="00EC488D">
        <w:rPr>
          <w:rFonts w:eastAsiaTheme="minorEastAsia"/>
          <w:sz w:val="28"/>
          <w:szCs w:val="28"/>
        </w:rPr>
        <w:t>лектронного инструмента оплаты,</w:t>
      </w:r>
      <w:r w:rsidR="00340B0B">
        <w:rPr>
          <w:rFonts w:eastAsiaTheme="minorEastAsia"/>
          <w:sz w:val="28"/>
          <w:szCs w:val="28"/>
        </w:rPr>
        <w:t xml:space="preserve"> </w:t>
      </w:r>
      <w:r w:rsidR="00EC488D">
        <w:rPr>
          <w:rFonts w:eastAsiaTheme="minorEastAsia"/>
          <w:sz w:val="28"/>
          <w:szCs w:val="28"/>
        </w:rPr>
        <w:t>включая</w:t>
      </w:r>
      <w:r w:rsidR="00340B0B">
        <w:rPr>
          <w:rFonts w:eastAsiaTheme="minorEastAsia"/>
          <w:sz w:val="28"/>
          <w:szCs w:val="28"/>
        </w:rPr>
        <w:t xml:space="preserve"> </w:t>
      </w:r>
      <w:r w:rsidR="00ED3628" w:rsidRPr="00ED3628">
        <w:rPr>
          <w:rFonts w:eastAsiaTheme="minorEastAsia"/>
          <w:sz w:val="28"/>
          <w:szCs w:val="28"/>
        </w:rPr>
        <w:t>банковские бесконтактные кар</w:t>
      </w:r>
      <w:r w:rsidR="00EC488D">
        <w:rPr>
          <w:rFonts w:eastAsiaTheme="minorEastAsia"/>
          <w:sz w:val="28"/>
          <w:szCs w:val="28"/>
        </w:rPr>
        <w:t>ты и электронные (транспортные)</w:t>
      </w:r>
      <w:r w:rsidR="00340B0B">
        <w:rPr>
          <w:rFonts w:eastAsiaTheme="minorEastAsia"/>
          <w:sz w:val="28"/>
          <w:szCs w:val="28"/>
        </w:rPr>
        <w:t xml:space="preserve"> </w:t>
      </w:r>
      <w:r w:rsidR="00EC488D">
        <w:rPr>
          <w:rFonts w:eastAsiaTheme="minorEastAsia"/>
          <w:sz w:val="28"/>
          <w:szCs w:val="28"/>
        </w:rPr>
        <w:t>карты,</w:t>
      </w:r>
      <w:r w:rsidR="00340B0B">
        <w:rPr>
          <w:rFonts w:eastAsiaTheme="minorEastAsia"/>
          <w:sz w:val="28"/>
          <w:szCs w:val="28"/>
        </w:rPr>
        <w:t xml:space="preserve"> </w:t>
      </w:r>
      <w:r w:rsidR="00EC488D">
        <w:rPr>
          <w:rFonts w:eastAsiaTheme="minorEastAsia"/>
          <w:sz w:val="28"/>
          <w:szCs w:val="28"/>
        </w:rPr>
        <w:t>в</w:t>
      </w:r>
      <w:r w:rsidR="00340B0B">
        <w:rPr>
          <w:rFonts w:eastAsiaTheme="minorEastAsia"/>
          <w:sz w:val="28"/>
          <w:szCs w:val="28"/>
        </w:rPr>
        <w:t xml:space="preserve"> </w:t>
      </w:r>
      <w:r w:rsidR="00EC488D">
        <w:rPr>
          <w:rFonts w:eastAsiaTheme="minorEastAsia"/>
          <w:sz w:val="28"/>
          <w:szCs w:val="28"/>
        </w:rPr>
        <w:t>том</w:t>
      </w:r>
      <w:r w:rsidR="00340B0B">
        <w:rPr>
          <w:rFonts w:eastAsiaTheme="minorEastAsia"/>
          <w:sz w:val="28"/>
          <w:szCs w:val="28"/>
        </w:rPr>
        <w:t xml:space="preserve"> </w:t>
      </w:r>
      <w:r w:rsidR="00ED3628" w:rsidRPr="00ED3628">
        <w:rPr>
          <w:rFonts w:eastAsiaTheme="minorEastAsia"/>
          <w:sz w:val="28"/>
          <w:szCs w:val="28"/>
        </w:rPr>
        <w:t>числе выпущенны</w:t>
      </w:r>
      <w:r w:rsidR="00EC488D">
        <w:rPr>
          <w:rFonts w:eastAsiaTheme="minorEastAsia"/>
          <w:sz w:val="28"/>
          <w:szCs w:val="28"/>
        </w:rPr>
        <w:t>е в смартфонах (далее - «единый</w:t>
      </w:r>
      <w:r w:rsidR="00340B0B">
        <w:rPr>
          <w:rFonts w:eastAsiaTheme="minorEastAsia"/>
          <w:sz w:val="28"/>
          <w:szCs w:val="28"/>
        </w:rPr>
        <w:t xml:space="preserve"> </w:t>
      </w:r>
      <w:r w:rsidR="00EC488D">
        <w:rPr>
          <w:rFonts w:eastAsiaTheme="minorEastAsia"/>
          <w:sz w:val="28"/>
          <w:szCs w:val="28"/>
        </w:rPr>
        <w:t>билет»)</w:t>
      </w:r>
      <w:r w:rsidR="00340B0B">
        <w:rPr>
          <w:rFonts w:eastAsiaTheme="minorEastAsia"/>
          <w:sz w:val="28"/>
          <w:szCs w:val="28"/>
        </w:rPr>
        <w:t xml:space="preserve"> </w:t>
      </w:r>
      <w:r w:rsidR="00EC488D">
        <w:rPr>
          <w:rFonts w:eastAsiaTheme="minorEastAsia"/>
          <w:sz w:val="28"/>
          <w:szCs w:val="28"/>
        </w:rPr>
        <w:t>с</w:t>
      </w:r>
      <w:r w:rsidR="00340B0B">
        <w:rPr>
          <w:rFonts w:eastAsiaTheme="minorEastAsia"/>
          <w:sz w:val="28"/>
          <w:szCs w:val="28"/>
        </w:rPr>
        <w:t xml:space="preserve"> </w:t>
      </w:r>
      <w:r w:rsidR="00EC488D">
        <w:rPr>
          <w:rFonts w:eastAsiaTheme="minorEastAsia"/>
          <w:sz w:val="28"/>
          <w:szCs w:val="28"/>
        </w:rPr>
        <w:t>различными</w:t>
      </w:r>
      <w:r w:rsidR="00340B0B">
        <w:rPr>
          <w:rFonts w:eastAsiaTheme="minorEastAsia"/>
          <w:sz w:val="28"/>
          <w:szCs w:val="28"/>
        </w:rPr>
        <w:t xml:space="preserve"> </w:t>
      </w:r>
      <w:r w:rsidR="00ED3628" w:rsidRPr="00ED3628">
        <w:rPr>
          <w:rFonts w:eastAsiaTheme="minorEastAsia"/>
          <w:sz w:val="28"/>
          <w:szCs w:val="28"/>
        </w:rPr>
        <w:t>способами идентификац</w:t>
      </w:r>
      <w:proofErr w:type="gramStart"/>
      <w:r w:rsidR="00ED3628" w:rsidRPr="00ED3628">
        <w:rPr>
          <w:rFonts w:eastAsiaTheme="minorEastAsia"/>
          <w:sz w:val="28"/>
          <w:szCs w:val="28"/>
        </w:rPr>
        <w:t>ии и ау</w:t>
      </w:r>
      <w:proofErr w:type="gramEnd"/>
      <w:r w:rsidR="00ED3628" w:rsidRPr="00ED3628">
        <w:rPr>
          <w:rFonts w:eastAsiaTheme="minorEastAsia"/>
          <w:sz w:val="28"/>
          <w:szCs w:val="28"/>
        </w:rPr>
        <w:t>тентификации (</w:t>
      </w:r>
      <w:r w:rsidR="00ED3628" w:rsidRPr="00ED3628">
        <w:rPr>
          <w:rFonts w:eastAsiaTheme="minorEastAsia"/>
          <w:sz w:val="28"/>
          <w:szCs w:val="28"/>
          <w:lang w:val="en-US"/>
        </w:rPr>
        <w:t>NFC</w:t>
      </w:r>
      <w:r w:rsidR="00ED3628" w:rsidRPr="00ED3628">
        <w:rPr>
          <w:rFonts w:eastAsiaTheme="minorEastAsia"/>
          <w:sz w:val="28"/>
          <w:szCs w:val="28"/>
        </w:rPr>
        <w:t xml:space="preserve">, </w:t>
      </w:r>
      <w:r w:rsidR="00ED3628" w:rsidRPr="00ED3628">
        <w:rPr>
          <w:rFonts w:eastAsiaTheme="minorEastAsia"/>
          <w:sz w:val="28"/>
          <w:szCs w:val="28"/>
          <w:lang w:val="en-US"/>
        </w:rPr>
        <w:t>QR</w:t>
      </w:r>
      <w:r w:rsidR="00ED3628" w:rsidRPr="00ED3628">
        <w:rPr>
          <w:rFonts w:eastAsiaTheme="minorEastAsia"/>
          <w:sz w:val="28"/>
          <w:szCs w:val="28"/>
        </w:rPr>
        <w:t xml:space="preserve">-коды, </w:t>
      </w:r>
      <w:r w:rsidR="00ED3628" w:rsidRPr="00ED3628">
        <w:rPr>
          <w:rFonts w:eastAsiaTheme="minorEastAsia"/>
          <w:sz w:val="28"/>
          <w:szCs w:val="28"/>
          <w:lang w:val="en-US"/>
        </w:rPr>
        <w:t>Face</w:t>
      </w:r>
      <w:r w:rsidR="00ED3628" w:rsidRPr="00ED3628">
        <w:rPr>
          <w:rFonts w:eastAsiaTheme="minorEastAsia"/>
          <w:sz w:val="28"/>
          <w:szCs w:val="28"/>
        </w:rPr>
        <w:t xml:space="preserve"> </w:t>
      </w:r>
      <w:r w:rsidR="00ED3628" w:rsidRPr="00ED3628">
        <w:rPr>
          <w:rFonts w:eastAsiaTheme="minorEastAsia"/>
          <w:sz w:val="28"/>
          <w:szCs w:val="28"/>
          <w:lang w:val="en-US"/>
        </w:rPr>
        <w:t>ID</w:t>
      </w:r>
      <w:r w:rsidR="00ED3628" w:rsidRPr="00ED3628">
        <w:rPr>
          <w:rFonts w:eastAsiaTheme="minorEastAsia"/>
          <w:sz w:val="28"/>
          <w:szCs w:val="28"/>
        </w:rPr>
        <w:t>).</w:t>
      </w:r>
    </w:p>
    <w:p w:rsidR="00ED3628" w:rsidRPr="00ED3628" w:rsidRDefault="00F35575" w:rsidP="003E6CF5">
      <w:pPr>
        <w:tabs>
          <w:tab w:val="left" w:pos="709"/>
        </w:tabs>
        <w:autoSpaceDE w:val="0"/>
        <w:autoSpaceDN w:val="0"/>
        <w:adjustRightInd w:val="0"/>
        <w:ind w:firstLine="709"/>
        <w:rPr>
          <w:rFonts w:eastAsiaTheme="minorEastAsia"/>
          <w:sz w:val="28"/>
          <w:szCs w:val="28"/>
        </w:rPr>
      </w:pPr>
      <w:r>
        <w:rPr>
          <w:rFonts w:eastAsiaTheme="minorEastAsia"/>
          <w:sz w:val="28"/>
          <w:szCs w:val="28"/>
        </w:rPr>
        <w:t>б)</w:t>
      </w:r>
      <w:r w:rsidR="005A7D1B">
        <w:rPr>
          <w:rFonts w:eastAsiaTheme="minorEastAsia"/>
          <w:sz w:val="28"/>
          <w:szCs w:val="28"/>
        </w:rPr>
        <w:t xml:space="preserve"> </w:t>
      </w:r>
      <w:r w:rsidR="00ED3628" w:rsidRPr="00ED3628">
        <w:rPr>
          <w:rFonts w:eastAsiaTheme="minorEastAsia"/>
          <w:sz w:val="28"/>
          <w:szCs w:val="28"/>
        </w:rPr>
        <w:t xml:space="preserve">совершение комбинированной и </w:t>
      </w:r>
      <w:proofErr w:type="spellStart"/>
      <w:r w:rsidR="00ED3628" w:rsidRPr="00ED3628">
        <w:rPr>
          <w:rFonts w:eastAsiaTheme="minorEastAsia"/>
          <w:sz w:val="28"/>
          <w:szCs w:val="28"/>
        </w:rPr>
        <w:t>мультимодальной</w:t>
      </w:r>
      <w:proofErr w:type="spellEnd"/>
      <w:r w:rsidR="00ED3628" w:rsidRPr="00ED3628">
        <w:rPr>
          <w:rFonts w:eastAsiaTheme="minorEastAsia"/>
          <w:sz w:val="28"/>
          <w:szCs w:val="28"/>
        </w:rPr>
        <w:t xml:space="preserve"> поездки;</w:t>
      </w:r>
    </w:p>
    <w:p w:rsidR="00ED3628" w:rsidRPr="00ED3628" w:rsidRDefault="00F35575" w:rsidP="003E6CF5">
      <w:pPr>
        <w:tabs>
          <w:tab w:val="left" w:pos="709"/>
        </w:tabs>
        <w:autoSpaceDE w:val="0"/>
        <w:autoSpaceDN w:val="0"/>
        <w:adjustRightInd w:val="0"/>
        <w:ind w:firstLine="709"/>
        <w:jc w:val="both"/>
        <w:rPr>
          <w:rFonts w:eastAsiaTheme="minorEastAsia"/>
          <w:sz w:val="28"/>
          <w:szCs w:val="28"/>
        </w:rPr>
      </w:pPr>
      <w:r>
        <w:rPr>
          <w:rFonts w:eastAsiaTheme="minorEastAsia"/>
          <w:sz w:val="28"/>
          <w:szCs w:val="28"/>
        </w:rPr>
        <w:t>в)</w:t>
      </w:r>
      <w:r w:rsidR="005A7D1B">
        <w:rPr>
          <w:rFonts w:eastAsiaTheme="minorEastAsia"/>
          <w:sz w:val="28"/>
          <w:szCs w:val="28"/>
        </w:rPr>
        <w:t xml:space="preserve"> </w:t>
      </w:r>
      <w:r w:rsidR="00ED3628" w:rsidRPr="00ED3628">
        <w:rPr>
          <w:rFonts w:eastAsiaTheme="minorEastAsia"/>
          <w:sz w:val="28"/>
          <w:szCs w:val="28"/>
        </w:rPr>
        <w:t>получение информации в электронной форме о совершенных пассажирами</w:t>
      </w:r>
      <w:r w:rsidR="005A7D1B">
        <w:rPr>
          <w:rFonts w:eastAsiaTheme="minorEastAsia"/>
          <w:sz w:val="28"/>
          <w:szCs w:val="28"/>
        </w:rPr>
        <w:t xml:space="preserve"> </w:t>
      </w:r>
      <w:r w:rsidR="00ED3628" w:rsidRPr="00ED3628">
        <w:rPr>
          <w:rFonts w:eastAsiaTheme="minorEastAsia"/>
          <w:sz w:val="28"/>
          <w:szCs w:val="28"/>
        </w:rPr>
        <w:t>поездках, включая дату, время, стоимость проезда;</w:t>
      </w:r>
    </w:p>
    <w:p w:rsidR="00ED3628" w:rsidRPr="00ED3628" w:rsidRDefault="000A798C" w:rsidP="003E6CF5">
      <w:pPr>
        <w:tabs>
          <w:tab w:val="left" w:pos="709"/>
        </w:tabs>
        <w:autoSpaceDE w:val="0"/>
        <w:autoSpaceDN w:val="0"/>
        <w:adjustRightInd w:val="0"/>
        <w:ind w:firstLine="709"/>
        <w:jc w:val="both"/>
        <w:rPr>
          <w:rFonts w:eastAsiaTheme="minorEastAsia"/>
          <w:sz w:val="28"/>
          <w:szCs w:val="28"/>
        </w:rPr>
      </w:pPr>
      <w:r>
        <w:rPr>
          <w:rFonts w:eastAsiaTheme="minorEastAsia"/>
          <w:sz w:val="28"/>
          <w:szCs w:val="28"/>
        </w:rPr>
        <w:t>г)</w:t>
      </w:r>
      <w:r w:rsidR="005A7D1B">
        <w:rPr>
          <w:rFonts w:eastAsiaTheme="minorEastAsia"/>
          <w:sz w:val="28"/>
          <w:szCs w:val="28"/>
        </w:rPr>
        <w:t xml:space="preserve"> </w:t>
      </w:r>
      <w:r w:rsidR="00ED3628" w:rsidRPr="00ED3628">
        <w:rPr>
          <w:rFonts w:eastAsiaTheme="minorEastAsia"/>
          <w:sz w:val="28"/>
          <w:szCs w:val="28"/>
        </w:rPr>
        <w:t>получение «скидки» при оплате проезда (и провоза багажа) безн</w:t>
      </w:r>
      <w:r w:rsidR="00EC488D">
        <w:rPr>
          <w:rFonts w:eastAsiaTheme="minorEastAsia"/>
          <w:sz w:val="28"/>
          <w:szCs w:val="28"/>
        </w:rPr>
        <w:t>аличным</w:t>
      </w:r>
      <w:r w:rsidR="005A7D1B">
        <w:rPr>
          <w:rFonts w:eastAsiaTheme="minorEastAsia"/>
          <w:sz w:val="28"/>
          <w:szCs w:val="28"/>
        </w:rPr>
        <w:t xml:space="preserve"> </w:t>
      </w:r>
      <w:r w:rsidR="00ED3628" w:rsidRPr="00ED3628">
        <w:rPr>
          <w:rFonts w:eastAsiaTheme="minorEastAsia"/>
          <w:sz w:val="28"/>
          <w:szCs w:val="28"/>
        </w:rPr>
        <w:t>способом.</w:t>
      </w:r>
    </w:p>
    <w:p w:rsidR="00ED3628" w:rsidRPr="000A798C" w:rsidRDefault="00C53B04" w:rsidP="003E6CF5">
      <w:pPr>
        <w:widowControl w:val="0"/>
        <w:tabs>
          <w:tab w:val="left" w:pos="709"/>
        </w:tabs>
        <w:autoSpaceDE w:val="0"/>
        <w:autoSpaceDN w:val="0"/>
        <w:adjustRightInd w:val="0"/>
        <w:ind w:firstLine="709"/>
        <w:rPr>
          <w:rFonts w:eastAsiaTheme="minorEastAsia"/>
          <w:sz w:val="28"/>
          <w:szCs w:val="28"/>
        </w:rPr>
      </w:pPr>
      <w:r>
        <w:rPr>
          <w:rFonts w:eastAsiaTheme="minorEastAsia"/>
          <w:sz w:val="28"/>
          <w:szCs w:val="28"/>
        </w:rPr>
        <w:t xml:space="preserve">3.3.3. </w:t>
      </w:r>
      <w:r w:rsidR="00ED3628" w:rsidRPr="000A798C">
        <w:rPr>
          <w:rFonts w:eastAsiaTheme="minorEastAsia"/>
          <w:sz w:val="28"/>
          <w:szCs w:val="28"/>
        </w:rPr>
        <w:t>Температура в салоне транспортных средств.</w:t>
      </w:r>
    </w:p>
    <w:p w:rsidR="00ED3628" w:rsidRPr="00ED3628" w:rsidRDefault="00ED3628" w:rsidP="003E6CF5">
      <w:pPr>
        <w:autoSpaceDE w:val="0"/>
        <w:autoSpaceDN w:val="0"/>
        <w:adjustRightInd w:val="0"/>
        <w:ind w:firstLine="709"/>
        <w:jc w:val="both"/>
        <w:rPr>
          <w:rFonts w:eastAsiaTheme="minorEastAsia"/>
          <w:sz w:val="28"/>
          <w:szCs w:val="28"/>
        </w:rPr>
      </w:pPr>
      <w:r w:rsidRPr="00ED3628">
        <w:rPr>
          <w:rFonts w:eastAsiaTheme="minorEastAsia"/>
          <w:sz w:val="28"/>
          <w:szCs w:val="28"/>
        </w:rPr>
        <w:t>Рекомендуется оборудовать все транспортные средства, используемые для осуществления перевозок пассажиров и багажа автомобильным транспортом по муниципальным маршрутам регулярных перевозок системами отопления и кондиционирования воздуха, настроенными на поддержание комфортной температуры в салоне транспортного средства в любое время года.</w:t>
      </w:r>
    </w:p>
    <w:p w:rsidR="00ED3628" w:rsidRPr="00ED3628" w:rsidRDefault="00ED3628" w:rsidP="003E6CF5">
      <w:pPr>
        <w:tabs>
          <w:tab w:val="left" w:pos="709"/>
        </w:tabs>
        <w:autoSpaceDE w:val="0"/>
        <w:autoSpaceDN w:val="0"/>
        <w:adjustRightInd w:val="0"/>
        <w:ind w:firstLine="709"/>
        <w:jc w:val="both"/>
        <w:rPr>
          <w:rFonts w:eastAsiaTheme="minorEastAsia"/>
          <w:sz w:val="28"/>
          <w:szCs w:val="28"/>
        </w:rPr>
      </w:pPr>
      <w:r w:rsidRPr="00ED3628">
        <w:rPr>
          <w:rFonts w:eastAsiaTheme="minorEastAsia"/>
          <w:sz w:val="28"/>
          <w:szCs w:val="28"/>
        </w:rPr>
        <w:lastRenderedPageBreak/>
        <w:t>Температурный режим: не менее 12 градусов Цельсия при среднесуточной температуре наружного воздуха ниже 5 градусов Цельсия, не более 25 градусов Цельсия при среднесуточной температуре наружного воздуха выше 20 градусов Цельсия.</w:t>
      </w:r>
    </w:p>
    <w:p w:rsidR="00ED3628" w:rsidRPr="000A798C" w:rsidRDefault="00EB2D2C" w:rsidP="003E6CF5">
      <w:pPr>
        <w:widowControl w:val="0"/>
        <w:tabs>
          <w:tab w:val="left" w:pos="709"/>
        </w:tabs>
        <w:autoSpaceDE w:val="0"/>
        <w:autoSpaceDN w:val="0"/>
        <w:adjustRightInd w:val="0"/>
        <w:ind w:firstLine="709"/>
        <w:rPr>
          <w:rFonts w:eastAsiaTheme="minorEastAsia"/>
          <w:sz w:val="28"/>
          <w:szCs w:val="28"/>
        </w:rPr>
      </w:pPr>
      <w:r>
        <w:rPr>
          <w:rFonts w:eastAsiaTheme="minorEastAsia"/>
          <w:sz w:val="28"/>
          <w:szCs w:val="28"/>
        </w:rPr>
        <w:t>3.3.4</w:t>
      </w:r>
      <w:r w:rsidR="000A798C">
        <w:rPr>
          <w:rFonts w:eastAsiaTheme="minorEastAsia"/>
          <w:sz w:val="28"/>
          <w:szCs w:val="28"/>
        </w:rPr>
        <w:t>.</w:t>
      </w:r>
      <w:r w:rsidR="002F5CAD">
        <w:rPr>
          <w:rFonts w:eastAsiaTheme="minorEastAsia"/>
          <w:sz w:val="28"/>
          <w:szCs w:val="28"/>
        </w:rPr>
        <w:t xml:space="preserve"> </w:t>
      </w:r>
      <w:r w:rsidR="00ED3628" w:rsidRPr="000A798C">
        <w:rPr>
          <w:rFonts w:eastAsiaTheme="minorEastAsia"/>
          <w:sz w:val="28"/>
          <w:szCs w:val="28"/>
        </w:rPr>
        <w:t>Соблюдение норм вместимости.</w:t>
      </w:r>
    </w:p>
    <w:p w:rsidR="00ED3628" w:rsidRPr="00ED3628" w:rsidRDefault="00B34C84" w:rsidP="002F5CAD">
      <w:pPr>
        <w:tabs>
          <w:tab w:val="left" w:pos="709"/>
        </w:tabs>
        <w:autoSpaceDE w:val="0"/>
        <w:autoSpaceDN w:val="0"/>
        <w:adjustRightInd w:val="0"/>
        <w:ind w:firstLine="709"/>
        <w:jc w:val="both"/>
        <w:rPr>
          <w:rFonts w:eastAsiaTheme="minorEastAsia"/>
          <w:sz w:val="28"/>
          <w:szCs w:val="28"/>
        </w:rPr>
      </w:pPr>
      <w:r>
        <w:rPr>
          <w:rFonts w:eastAsiaTheme="minorEastAsia"/>
          <w:sz w:val="28"/>
          <w:szCs w:val="28"/>
        </w:rPr>
        <w:t>Рекомендуемая</w:t>
      </w:r>
      <w:r w:rsidR="00C53B04">
        <w:rPr>
          <w:rFonts w:eastAsiaTheme="minorEastAsia"/>
          <w:sz w:val="28"/>
          <w:szCs w:val="28"/>
        </w:rPr>
        <w:t xml:space="preserve"> ф</w:t>
      </w:r>
      <w:r w:rsidR="00ED3628" w:rsidRPr="00ED3628">
        <w:rPr>
          <w:rFonts w:eastAsiaTheme="minorEastAsia"/>
          <w:sz w:val="28"/>
          <w:szCs w:val="28"/>
        </w:rPr>
        <w:t>актическая наполненность транспортного средства, используемого для осуществления перевозок пассажиров и багажа автомобильным транспортом по муниципальным маршрутам регулярных перевозок, составляет:</w:t>
      </w:r>
    </w:p>
    <w:p w:rsidR="00ED3628" w:rsidRPr="00ED3628" w:rsidRDefault="00F35575" w:rsidP="003E6CF5">
      <w:pPr>
        <w:autoSpaceDE w:val="0"/>
        <w:autoSpaceDN w:val="0"/>
        <w:adjustRightInd w:val="0"/>
        <w:ind w:firstLine="709"/>
        <w:jc w:val="both"/>
        <w:rPr>
          <w:rFonts w:eastAsiaTheme="minorEastAsia"/>
          <w:sz w:val="28"/>
          <w:szCs w:val="28"/>
        </w:rPr>
      </w:pPr>
      <w:r>
        <w:rPr>
          <w:rFonts w:eastAsiaTheme="minorEastAsia"/>
          <w:sz w:val="28"/>
          <w:szCs w:val="28"/>
        </w:rPr>
        <w:t>-</w:t>
      </w:r>
      <w:r w:rsidR="002F5CAD">
        <w:rPr>
          <w:rFonts w:eastAsiaTheme="minorEastAsia"/>
          <w:sz w:val="28"/>
          <w:szCs w:val="28"/>
        </w:rPr>
        <w:t xml:space="preserve"> </w:t>
      </w:r>
      <w:r w:rsidR="00ED3628" w:rsidRPr="00ED3628">
        <w:rPr>
          <w:rFonts w:eastAsiaTheme="minorEastAsia"/>
          <w:sz w:val="28"/>
          <w:szCs w:val="28"/>
        </w:rPr>
        <w:t>на маршрутах междугородного сообщения не более количества посадочных мест для сидения, предусмотренных заводом</w:t>
      </w:r>
      <w:r w:rsidR="002F5CAD">
        <w:rPr>
          <w:rFonts w:eastAsiaTheme="minorEastAsia"/>
          <w:sz w:val="28"/>
          <w:szCs w:val="28"/>
        </w:rPr>
        <w:t xml:space="preserve"> </w:t>
      </w:r>
      <w:r w:rsidR="00ED3628" w:rsidRPr="00ED3628">
        <w:rPr>
          <w:rFonts w:eastAsiaTheme="minorEastAsia"/>
          <w:sz w:val="28"/>
          <w:szCs w:val="28"/>
        </w:rPr>
        <w:t>-</w:t>
      </w:r>
      <w:r w:rsidR="002F5CAD">
        <w:rPr>
          <w:rFonts w:eastAsiaTheme="minorEastAsia"/>
          <w:sz w:val="28"/>
          <w:szCs w:val="28"/>
        </w:rPr>
        <w:t xml:space="preserve"> </w:t>
      </w:r>
      <w:r w:rsidR="00ED3628" w:rsidRPr="00ED3628">
        <w:rPr>
          <w:rFonts w:eastAsiaTheme="minorEastAsia"/>
          <w:sz w:val="28"/>
          <w:szCs w:val="28"/>
        </w:rPr>
        <w:t>изготовителем;</w:t>
      </w:r>
    </w:p>
    <w:p w:rsidR="00ED3628" w:rsidRPr="00ED3628" w:rsidRDefault="00F35575" w:rsidP="003E6CF5">
      <w:pPr>
        <w:autoSpaceDE w:val="0"/>
        <w:autoSpaceDN w:val="0"/>
        <w:adjustRightInd w:val="0"/>
        <w:ind w:firstLine="709"/>
        <w:jc w:val="both"/>
        <w:rPr>
          <w:rFonts w:eastAsiaTheme="minorEastAsia"/>
          <w:sz w:val="28"/>
          <w:szCs w:val="28"/>
        </w:rPr>
      </w:pPr>
      <w:r>
        <w:rPr>
          <w:rFonts w:eastAsiaTheme="minorEastAsia"/>
          <w:sz w:val="28"/>
          <w:szCs w:val="28"/>
        </w:rPr>
        <w:t>-</w:t>
      </w:r>
      <w:r w:rsidR="002F5CAD">
        <w:rPr>
          <w:rFonts w:eastAsiaTheme="minorEastAsia"/>
          <w:sz w:val="28"/>
          <w:szCs w:val="28"/>
        </w:rPr>
        <w:t xml:space="preserve"> </w:t>
      </w:r>
      <w:r w:rsidR="00ED3628" w:rsidRPr="00ED3628">
        <w:rPr>
          <w:rFonts w:eastAsiaTheme="minorEastAsia"/>
          <w:sz w:val="28"/>
          <w:szCs w:val="28"/>
        </w:rPr>
        <w:t>на маршрутах пригородного</w:t>
      </w:r>
      <w:r w:rsidR="001D035E">
        <w:rPr>
          <w:rFonts w:eastAsiaTheme="minorEastAsia"/>
          <w:sz w:val="28"/>
          <w:szCs w:val="28"/>
        </w:rPr>
        <w:t xml:space="preserve"> и городского</w:t>
      </w:r>
      <w:r w:rsidR="00ED3628" w:rsidRPr="00ED3628">
        <w:rPr>
          <w:rFonts w:eastAsiaTheme="minorEastAsia"/>
          <w:sz w:val="28"/>
          <w:szCs w:val="28"/>
        </w:rPr>
        <w:t xml:space="preserve"> сообщения не более общего количества мест, предусмотренного заводом-изготовителем.</w:t>
      </w:r>
    </w:p>
    <w:p w:rsidR="001E7E50" w:rsidRDefault="001E7E50" w:rsidP="003E6CF5">
      <w:pPr>
        <w:autoSpaceDE w:val="0"/>
        <w:autoSpaceDN w:val="0"/>
        <w:adjustRightInd w:val="0"/>
        <w:ind w:firstLine="709"/>
        <w:jc w:val="both"/>
        <w:outlineLvl w:val="0"/>
        <w:rPr>
          <w:rFonts w:eastAsiaTheme="minorHAnsi"/>
          <w:bCs/>
          <w:sz w:val="28"/>
          <w:szCs w:val="28"/>
          <w:lang w:eastAsia="en-US"/>
        </w:rPr>
      </w:pPr>
      <w:r>
        <w:rPr>
          <w:rFonts w:eastAsiaTheme="minorHAnsi"/>
          <w:bCs/>
          <w:sz w:val="28"/>
          <w:szCs w:val="28"/>
          <w:lang w:eastAsia="en-US"/>
        </w:rPr>
        <w:t>3.3.5.</w:t>
      </w:r>
      <w:r w:rsidR="002F5CAD">
        <w:rPr>
          <w:rFonts w:eastAsiaTheme="minorHAnsi"/>
          <w:bCs/>
          <w:sz w:val="28"/>
          <w:szCs w:val="28"/>
          <w:lang w:eastAsia="en-US"/>
        </w:rPr>
        <w:t xml:space="preserve"> </w:t>
      </w:r>
      <w:r w:rsidRPr="001E7E50">
        <w:rPr>
          <w:rFonts w:eastAsiaTheme="minorHAnsi"/>
          <w:bCs/>
          <w:sz w:val="28"/>
          <w:szCs w:val="28"/>
          <w:lang w:eastAsia="en-US"/>
        </w:rPr>
        <w:t>Ценовая доступность поездок по муниципальным</w:t>
      </w:r>
      <w:r>
        <w:rPr>
          <w:rFonts w:eastAsiaTheme="minorHAnsi"/>
          <w:bCs/>
          <w:sz w:val="28"/>
          <w:szCs w:val="28"/>
          <w:lang w:eastAsia="en-US"/>
        </w:rPr>
        <w:t xml:space="preserve"> маршрутам регулярных перевозок.</w:t>
      </w:r>
    </w:p>
    <w:p w:rsidR="001E7E50" w:rsidRPr="001E7E50" w:rsidRDefault="001E7E50" w:rsidP="003E6CF5">
      <w:pPr>
        <w:autoSpaceDE w:val="0"/>
        <w:autoSpaceDN w:val="0"/>
        <w:adjustRightInd w:val="0"/>
        <w:ind w:firstLine="709"/>
        <w:jc w:val="both"/>
        <w:outlineLvl w:val="0"/>
        <w:rPr>
          <w:rFonts w:eastAsiaTheme="minorHAnsi"/>
          <w:bCs/>
          <w:sz w:val="28"/>
          <w:szCs w:val="28"/>
          <w:lang w:eastAsia="en-US"/>
        </w:rPr>
      </w:pPr>
      <w:r>
        <w:rPr>
          <w:rFonts w:eastAsiaTheme="minorHAnsi"/>
          <w:sz w:val="28"/>
          <w:szCs w:val="28"/>
          <w:lang w:eastAsia="en-US"/>
        </w:rPr>
        <w:t>Рекомендуется не превышать 7-процентную долю среднемесячных расходов пассажира на осуществление поездок автомобильным транспортом и городским наземным электрическим транспортом по муниципальным маршрутам регулярных перевозок в пределах муниципального образования от величины среднего арифметического взвешенного среднедушевого денежного дохода населения в субъекте Российской Федерации, где расположено муниципальное образование. При этом величину среднего арифметического взвешенного среднедушевого денежного дохода населения в субъекте Российской Федерации, где расположено муниципальное образование, рекомендуется рассчитывать для интервалов среднедушевых денежных доходов в распределении населения по величине среднедушевых денежных доходов, расположенных ниже значения среднедушевого денежного дохода населения в указанном субъекте Российской Федерации, в соответствии с формулой:</w:t>
      </w:r>
    </w:p>
    <w:p w:rsidR="001E7E50" w:rsidRDefault="001E7E50"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ред. </w:t>
      </w:r>
      <w:r w:rsidRPr="00372654">
        <w:rPr>
          <w:rFonts w:eastAsiaTheme="minorHAnsi"/>
          <w:sz w:val="28"/>
          <w:szCs w:val="28"/>
          <w:lang w:eastAsia="en-US"/>
        </w:rPr>
        <w:t xml:space="preserve">распоряжения </w:t>
      </w:r>
      <w:r>
        <w:rPr>
          <w:rFonts w:eastAsiaTheme="minorHAnsi"/>
          <w:sz w:val="28"/>
          <w:szCs w:val="28"/>
          <w:lang w:eastAsia="en-US"/>
        </w:rPr>
        <w:t>Минтранса России от 23.09.2020 N АС-181-р)</w:t>
      </w:r>
    </w:p>
    <w:p w:rsidR="00372654" w:rsidRDefault="00372654" w:rsidP="003E6CF5">
      <w:pPr>
        <w:autoSpaceDE w:val="0"/>
        <w:autoSpaceDN w:val="0"/>
        <w:adjustRightInd w:val="0"/>
        <w:ind w:firstLine="709"/>
        <w:jc w:val="both"/>
        <w:rPr>
          <w:rFonts w:eastAsiaTheme="minorHAnsi"/>
          <w:sz w:val="28"/>
          <w:szCs w:val="28"/>
          <w:lang w:eastAsia="en-US"/>
        </w:rPr>
      </w:pPr>
    </w:p>
    <w:p w:rsidR="001E7E50" w:rsidRDefault="001E7E50" w:rsidP="00372654">
      <w:pPr>
        <w:autoSpaceDE w:val="0"/>
        <w:autoSpaceDN w:val="0"/>
        <w:adjustRightInd w:val="0"/>
        <w:jc w:val="center"/>
        <w:rPr>
          <w:rFonts w:eastAsiaTheme="minorHAnsi"/>
          <w:sz w:val="28"/>
          <w:szCs w:val="28"/>
          <w:lang w:eastAsia="en-US"/>
        </w:rPr>
      </w:pPr>
      <w:r>
        <w:rPr>
          <w:rFonts w:eastAsiaTheme="minorHAnsi"/>
          <w:noProof/>
          <w:position w:val="-38"/>
          <w:sz w:val="28"/>
          <w:szCs w:val="28"/>
        </w:rPr>
        <w:drawing>
          <wp:inline distT="0" distB="0" distL="0" distR="0" wp14:anchorId="6C975484" wp14:editId="04924185">
            <wp:extent cx="1582163" cy="580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420" cy="580539"/>
                    </a:xfrm>
                    <a:prstGeom prst="rect">
                      <a:avLst/>
                    </a:prstGeom>
                    <a:noFill/>
                    <a:ln>
                      <a:noFill/>
                    </a:ln>
                  </pic:spPr>
                </pic:pic>
              </a:graphicData>
            </a:graphic>
          </wp:inline>
        </w:drawing>
      </w:r>
      <w:r>
        <w:rPr>
          <w:rFonts w:eastAsiaTheme="minorHAnsi"/>
          <w:sz w:val="28"/>
          <w:szCs w:val="28"/>
          <w:lang w:eastAsia="en-US"/>
        </w:rPr>
        <w:t>,</w:t>
      </w:r>
    </w:p>
    <w:p w:rsidR="001E7E50" w:rsidRDefault="001E7E50" w:rsidP="003E6CF5">
      <w:pPr>
        <w:autoSpaceDE w:val="0"/>
        <w:autoSpaceDN w:val="0"/>
        <w:adjustRightInd w:val="0"/>
        <w:ind w:firstLine="709"/>
        <w:jc w:val="both"/>
        <w:rPr>
          <w:rFonts w:eastAsiaTheme="minorHAnsi"/>
          <w:sz w:val="28"/>
          <w:szCs w:val="28"/>
          <w:lang w:eastAsia="en-US"/>
        </w:rPr>
      </w:pPr>
    </w:p>
    <w:p w:rsidR="001E7E50" w:rsidRDefault="001E7E50"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w:t>
      </w:r>
    </w:p>
    <w:p w:rsidR="006F55E7" w:rsidRDefault="001E7E50" w:rsidP="003E6CF5">
      <w:pPr>
        <w:autoSpaceDE w:val="0"/>
        <w:autoSpaceDN w:val="0"/>
        <w:adjustRightInd w:val="0"/>
        <w:ind w:firstLine="709"/>
        <w:jc w:val="both"/>
        <w:rPr>
          <w:rFonts w:eastAsiaTheme="minorHAnsi"/>
        </w:rPr>
      </w:pPr>
      <w:r>
        <w:rPr>
          <w:rFonts w:eastAsiaTheme="minorHAnsi"/>
          <w:sz w:val="28"/>
          <w:szCs w:val="28"/>
          <w:lang w:eastAsia="en-US"/>
        </w:rPr>
        <w:t>СД</w:t>
      </w:r>
      <w:r>
        <w:rPr>
          <w:rFonts w:eastAsiaTheme="minorHAnsi"/>
          <w:sz w:val="28"/>
          <w:szCs w:val="28"/>
          <w:vertAlign w:val="subscript"/>
          <w:lang w:eastAsia="en-US"/>
        </w:rPr>
        <w:t>ВЗВ</w:t>
      </w:r>
      <w:r>
        <w:rPr>
          <w:rFonts w:eastAsiaTheme="minorHAnsi"/>
          <w:sz w:val="28"/>
          <w:szCs w:val="28"/>
          <w:lang w:eastAsia="en-US"/>
        </w:rPr>
        <w:t xml:space="preserve"> - средняя арифметическая взвешенная величина среднедушевого денежного дохода населения в субъекте Российской Федерации, где располо</w:t>
      </w:r>
      <w:r w:rsidR="006F55E7">
        <w:rPr>
          <w:rFonts w:eastAsiaTheme="minorHAnsi"/>
          <w:sz w:val="28"/>
          <w:szCs w:val="28"/>
          <w:lang w:eastAsia="en-US"/>
        </w:rPr>
        <w:t>жено муниципальное образование;</w:t>
      </w:r>
    </w:p>
    <w:p w:rsidR="001E7E50" w:rsidRPr="006F55E7" w:rsidRDefault="001E7E50" w:rsidP="003E6CF5">
      <w:pPr>
        <w:autoSpaceDE w:val="0"/>
        <w:autoSpaceDN w:val="0"/>
        <w:adjustRightInd w:val="0"/>
        <w:ind w:firstLine="709"/>
        <w:jc w:val="both"/>
        <w:rPr>
          <w:rFonts w:eastAsiaTheme="minorHAnsi"/>
        </w:rPr>
      </w:pPr>
      <w:r>
        <w:rPr>
          <w:rFonts w:eastAsiaTheme="minorHAnsi"/>
          <w:sz w:val="28"/>
          <w:szCs w:val="28"/>
          <w:lang w:eastAsia="en-US"/>
        </w:rPr>
        <w:t>Д</w:t>
      </w:r>
      <w:proofErr w:type="gramStart"/>
      <w:r>
        <w:rPr>
          <w:rFonts w:eastAsiaTheme="minorHAnsi"/>
          <w:sz w:val="28"/>
          <w:szCs w:val="28"/>
          <w:vertAlign w:val="subscript"/>
          <w:lang w:eastAsia="en-US"/>
        </w:rPr>
        <w:t>I</w:t>
      </w:r>
      <w:proofErr w:type="gramEnd"/>
      <w:r>
        <w:rPr>
          <w:rFonts w:eastAsiaTheme="minorHAnsi"/>
          <w:sz w:val="28"/>
          <w:szCs w:val="28"/>
          <w:lang w:eastAsia="en-US"/>
        </w:rPr>
        <w:t xml:space="preserve"> - медианная величина среднедушевого денежного дохода в интервале среднедушевого денежного дохода с соответствующей долей населения в распределении населения по величине среднедушевых денежных доходов в субъекте Российской Федерации, где расположено муниципальное образование;</w:t>
      </w:r>
    </w:p>
    <w:p w:rsidR="001E7E50" w:rsidRDefault="001E7E50" w:rsidP="003E6CF5">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lastRenderedPageBreak/>
        <w:t>w</w:t>
      </w:r>
      <w:r>
        <w:rPr>
          <w:rFonts w:eastAsiaTheme="minorHAnsi"/>
          <w:sz w:val="28"/>
          <w:szCs w:val="28"/>
          <w:vertAlign w:val="subscript"/>
          <w:lang w:eastAsia="en-US"/>
        </w:rPr>
        <w:t>i</w:t>
      </w:r>
      <w:proofErr w:type="spellEnd"/>
      <w:r>
        <w:rPr>
          <w:rFonts w:eastAsiaTheme="minorHAnsi"/>
          <w:sz w:val="28"/>
          <w:szCs w:val="28"/>
          <w:lang w:eastAsia="en-US"/>
        </w:rPr>
        <w:t xml:space="preserve"> - доля населения субъекта Российской Федерации, где расположено муниципальное образование, с величиной среднедушевого денежного дохода ниже среднедушевого денежного дохода в указанном субъекте Российской Федерации.</w:t>
      </w:r>
    </w:p>
    <w:p w:rsidR="006F55E7" w:rsidRDefault="00712FE6" w:rsidP="003E6CF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Рекомендуется приравнивать в</w:t>
      </w:r>
      <w:r w:rsidR="001E7E50">
        <w:rPr>
          <w:rFonts w:eastAsiaTheme="minorHAnsi"/>
          <w:sz w:val="28"/>
          <w:szCs w:val="28"/>
          <w:lang w:eastAsia="en-US"/>
        </w:rPr>
        <w:t>еличину среднемесячных расходов пассажира на осуществление поездок автомобильным транспортом и городским наземным электрическим транспортом по маршрутам регулярных перевозок к стоимости билета длительного пользования для проезда в автомобильном транспорте и городском наземном электрическом транспорте по маршрутам регулярных перевозок, предоставляющего право на неограниченное количество поездок в течение месяца, в случае если доля рейсов маршрутов регулярных перевозок по нерегулируемым тарифам в</w:t>
      </w:r>
      <w:proofErr w:type="gramEnd"/>
      <w:r w:rsidR="001E7E50">
        <w:rPr>
          <w:rFonts w:eastAsiaTheme="minorHAnsi"/>
          <w:sz w:val="28"/>
          <w:szCs w:val="28"/>
          <w:lang w:eastAsia="en-US"/>
        </w:rPr>
        <w:t xml:space="preserve"> соответствующем муниципальном образовании составляет не более 25% от общего количества рейсов муниципальных маршрутов регулярных перевозок</w:t>
      </w:r>
      <w:proofErr w:type="gramStart"/>
      <w:r w:rsidR="001E7E50">
        <w:rPr>
          <w:rFonts w:eastAsiaTheme="minorHAnsi"/>
          <w:sz w:val="28"/>
          <w:szCs w:val="28"/>
          <w:lang w:eastAsia="en-US"/>
        </w:rPr>
        <w:t>.</w:t>
      </w:r>
      <w:proofErr w:type="gramEnd"/>
      <w:r w:rsidR="0000362B">
        <w:rPr>
          <w:rFonts w:eastAsiaTheme="minorHAnsi"/>
          <w:sz w:val="28"/>
          <w:szCs w:val="28"/>
          <w:lang w:eastAsia="en-US"/>
        </w:rPr>
        <w:t xml:space="preserve"> </w:t>
      </w:r>
      <w:r w:rsidR="001E7E50">
        <w:rPr>
          <w:rFonts w:eastAsiaTheme="minorHAnsi"/>
          <w:sz w:val="28"/>
          <w:szCs w:val="28"/>
          <w:lang w:eastAsia="en-US"/>
        </w:rPr>
        <w:t>(</w:t>
      </w:r>
      <w:proofErr w:type="gramStart"/>
      <w:r w:rsidR="001E7E50">
        <w:rPr>
          <w:rFonts w:eastAsiaTheme="minorHAnsi"/>
          <w:sz w:val="28"/>
          <w:szCs w:val="28"/>
          <w:lang w:eastAsia="en-US"/>
        </w:rPr>
        <w:t>в</w:t>
      </w:r>
      <w:proofErr w:type="gramEnd"/>
      <w:r w:rsidR="001E7E50">
        <w:rPr>
          <w:rFonts w:eastAsiaTheme="minorHAnsi"/>
          <w:sz w:val="28"/>
          <w:szCs w:val="28"/>
          <w:lang w:eastAsia="en-US"/>
        </w:rPr>
        <w:t xml:space="preserve"> ред. </w:t>
      </w:r>
      <w:r w:rsidR="001E7E50" w:rsidRPr="001D5236">
        <w:rPr>
          <w:rFonts w:eastAsiaTheme="minorHAnsi"/>
          <w:sz w:val="28"/>
          <w:szCs w:val="28"/>
          <w:lang w:eastAsia="en-US"/>
        </w:rPr>
        <w:t>распоряжения</w:t>
      </w:r>
      <w:r w:rsidR="001E7E50">
        <w:rPr>
          <w:rFonts w:eastAsiaTheme="minorHAnsi"/>
          <w:sz w:val="28"/>
          <w:szCs w:val="28"/>
          <w:lang w:eastAsia="en-US"/>
        </w:rPr>
        <w:t xml:space="preserve"> Минтранса Р</w:t>
      </w:r>
      <w:r w:rsidR="006F55E7">
        <w:rPr>
          <w:rFonts w:eastAsiaTheme="minorHAnsi"/>
          <w:sz w:val="28"/>
          <w:szCs w:val="28"/>
          <w:lang w:eastAsia="en-US"/>
        </w:rPr>
        <w:t>оссии от 23.09.2020 N АС-181-р)</w:t>
      </w:r>
    </w:p>
    <w:p w:rsidR="001E7E50" w:rsidRDefault="001E7E50" w:rsidP="003E6CF5">
      <w:pPr>
        <w:tabs>
          <w:tab w:val="left" w:pos="567"/>
        </w:tabs>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случае отсутствия в муниципальном образовании билетов длительного пользования для проезда в автомобильном транспорте и городском наземном электрическом транспорте по муниципальным маршрутам регулярных перевозок, предоставляющих право на неограниченное количество поездок в течение месяца, или превышения доли рейсов маршрутов регулярных перевозок по нерегулируемым тарифам значения в 25% от общего количества рейсов маршрутов регулярных перевозок в муниципальном образовании, рекомендуется величину среднемесячных расходов</w:t>
      </w:r>
      <w:proofErr w:type="gramEnd"/>
      <w:r>
        <w:rPr>
          <w:rFonts w:eastAsiaTheme="minorHAnsi"/>
          <w:sz w:val="28"/>
          <w:szCs w:val="28"/>
          <w:lang w:eastAsia="en-US"/>
        </w:rPr>
        <w:t xml:space="preserve"> </w:t>
      </w:r>
      <w:proofErr w:type="gramStart"/>
      <w:r>
        <w:rPr>
          <w:rFonts w:eastAsiaTheme="minorHAnsi"/>
          <w:sz w:val="28"/>
          <w:szCs w:val="28"/>
          <w:lang w:eastAsia="en-US"/>
        </w:rPr>
        <w:t>пассажира на осуществление поездок автомобильным транспортом и городским наземным электрическим транспортом по муниципальным маршрутам регулярных перевозок в пределах муниципального образования рассчитывать как стоимость количества поездок (в том числе пересадок как отдельных поездок), осуществляемых пассажиром на автомобильном транспорте и городском наземном электрическом транспорте по муниципальным маршрутам регулярных перевозок в соответствии с формулой:</w:t>
      </w:r>
      <w:proofErr w:type="gramEnd"/>
    </w:p>
    <w:p w:rsidR="001E7E50" w:rsidRDefault="001E7E50" w:rsidP="0025490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ред. </w:t>
      </w:r>
      <w:r w:rsidRPr="003E4336">
        <w:rPr>
          <w:rFonts w:eastAsiaTheme="minorHAnsi"/>
          <w:sz w:val="28"/>
          <w:szCs w:val="28"/>
          <w:lang w:eastAsia="en-US"/>
        </w:rPr>
        <w:t xml:space="preserve">распоряжения </w:t>
      </w:r>
      <w:r>
        <w:rPr>
          <w:rFonts w:eastAsiaTheme="minorHAnsi"/>
          <w:sz w:val="28"/>
          <w:szCs w:val="28"/>
          <w:lang w:eastAsia="en-US"/>
        </w:rPr>
        <w:t>Минтранса России от 23.09.2020 N АС-181-р)</w:t>
      </w:r>
    </w:p>
    <w:p w:rsidR="00572A97" w:rsidRDefault="00572A97" w:rsidP="003E6CF5">
      <w:pPr>
        <w:autoSpaceDE w:val="0"/>
        <w:autoSpaceDN w:val="0"/>
        <w:adjustRightInd w:val="0"/>
        <w:ind w:firstLine="709"/>
        <w:jc w:val="both"/>
        <w:rPr>
          <w:rFonts w:eastAsiaTheme="minorHAnsi"/>
          <w:sz w:val="28"/>
          <w:szCs w:val="28"/>
          <w:lang w:eastAsia="en-US"/>
        </w:rPr>
      </w:pPr>
    </w:p>
    <w:p w:rsidR="001E7E50" w:rsidRDefault="001E7E50" w:rsidP="00572A97">
      <w:pPr>
        <w:autoSpaceDE w:val="0"/>
        <w:autoSpaceDN w:val="0"/>
        <w:adjustRightInd w:val="0"/>
        <w:jc w:val="center"/>
        <w:rPr>
          <w:rFonts w:eastAsiaTheme="minorHAnsi"/>
          <w:sz w:val="28"/>
          <w:szCs w:val="28"/>
          <w:lang w:eastAsia="en-US"/>
        </w:rPr>
      </w:pPr>
      <w:r>
        <w:rPr>
          <w:rFonts w:eastAsiaTheme="minorHAnsi"/>
          <w:sz w:val="28"/>
          <w:szCs w:val="28"/>
          <w:lang w:eastAsia="en-US"/>
        </w:rPr>
        <w:t>P = C * q,</w:t>
      </w:r>
    </w:p>
    <w:p w:rsidR="001E7E50" w:rsidRDefault="001E7E50" w:rsidP="003E6CF5">
      <w:pPr>
        <w:autoSpaceDE w:val="0"/>
        <w:autoSpaceDN w:val="0"/>
        <w:adjustRightInd w:val="0"/>
        <w:ind w:firstLine="709"/>
        <w:jc w:val="both"/>
        <w:rPr>
          <w:rFonts w:eastAsiaTheme="minorHAnsi"/>
          <w:sz w:val="28"/>
          <w:szCs w:val="28"/>
          <w:lang w:eastAsia="en-US"/>
        </w:rPr>
      </w:pPr>
    </w:p>
    <w:p w:rsidR="001E7E50" w:rsidRDefault="001E7E50"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w:t>
      </w:r>
    </w:p>
    <w:p w:rsidR="006F55E7" w:rsidRDefault="001E7E50"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C - средняя стоимость разового проезда на автомобильном транспорте или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w:t>
      </w:r>
      <w:r w:rsidR="006F55E7">
        <w:rPr>
          <w:rFonts w:eastAsiaTheme="minorHAnsi"/>
          <w:sz w:val="28"/>
          <w:szCs w:val="28"/>
          <w:lang w:eastAsia="en-US"/>
        </w:rPr>
        <w:t xml:space="preserve"> регулярных перевозок в рублях;</w:t>
      </w:r>
    </w:p>
    <w:p w:rsidR="001E7E50" w:rsidRDefault="001E7E50"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q - количество поездок (в том числе пересадок), осуществляемых пассажиром на автомобильном транспорте и городском наземном электрическом транспорте по муниципальным маршрутам регулярных </w:t>
      </w:r>
      <w:r>
        <w:rPr>
          <w:rFonts w:eastAsiaTheme="minorHAnsi"/>
          <w:sz w:val="28"/>
          <w:szCs w:val="28"/>
          <w:lang w:eastAsia="en-US"/>
        </w:rPr>
        <w:lastRenderedPageBreak/>
        <w:t xml:space="preserve">перевозок, установленное </w:t>
      </w:r>
      <w:r w:rsidRPr="00A720C8">
        <w:rPr>
          <w:rFonts w:eastAsiaTheme="minorHAnsi"/>
          <w:sz w:val="28"/>
          <w:szCs w:val="28"/>
          <w:lang w:eastAsia="en-US"/>
        </w:rPr>
        <w:t>таблицей 3</w:t>
      </w:r>
      <w:r>
        <w:rPr>
          <w:rFonts w:eastAsiaTheme="minorHAnsi"/>
          <w:sz w:val="28"/>
          <w:szCs w:val="28"/>
          <w:lang w:eastAsia="en-US"/>
        </w:rPr>
        <w:t>, в зависимости от численности населения муниципального образования.</w:t>
      </w:r>
    </w:p>
    <w:p w:rsidR="001E7E50" w:rsidRDefault="001E7E50"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Среднюю стоимость разового проезда на автомобильном транспорте 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рекомендуется рассчитывать по формуле:</w:t>
      </w:r>
    </w:p>
    <w:p w:rsidR="001E7E50" w:rsidRDefault="001E7E50" w:rsidP="00F97FB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ред. </w:t>
      </w:r>
      <w:r w:rsidRPr="00A720C8">
        <w:rPr>
          <w:rFonts w:eastAsiaTheme="minorHAnsi"/>
          <w:sz w:val="28"/>
          <w:szCs w:val="28"/>
          <w:lang w:eastAsia="en-US"/>
        </w:rPr>
        <w:t>распоряжения</w:t>
      </w:r>
      <w:r>
        <w:rPr>
          <w:rFonts w:eastAsiaTheme="minorHAnsi"/>
          <w:sz w:val="28"/>
          <w:szCs w:val="28"/>
          <w:lang w:eastAsia="en-US"/>
        </w:rPr>
        <w:t xml:space="preserve"> Минтранса России от 23.09.2020 N АС-181-р)</w:t>
      </w:r>
    </w:p>
    <w:p w:rsidR="001E7E50" w:rsidRDefault="001E7E50" w:rsidP="00A720C8">
      <w:pPr>
        <w:autoSpaceDE w:val="0"/>
        <w:autoSpaceDN w:val="0"/>
        <w:adjustRightInd w:val="0"/>
        <w:jc w:val="center"/>
        <w:rPr>
          <w:rFonts w:eastAsiaTheme="minorHAnsi"/>
          <w:sz w:val="28"/>
          <w:szCs w:val="28"/>
          <w:lang w:eastAsia="en-US"/>
        </w:rPr>
      </w:pPr>
      <w:r>
        <w:rPr>
          <w:rFonts w:eastAsiaTheme="minorHAnsi"/>
          <w:noProof/>
          <w:position w:val="-37"/>
          <w:sz w:val="28"/>
          <w:szCs w:val="28"/>
        </w:rPr>
        <w:drawing>
          <wp:inline distT="0" distB="0" distL="0" distR="0" wp14:anchorId="79E83EA4" wp14:editId="5DB803AD">
            <wp:extent cx="5001371"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1260" cy="548628"/>
                    </a:xfrm>
                    <a:prstGeom prst="rect">
                      <a:avLst/>
                    </a:prstGeom>
                    <a:noFill/>
                    <a:ln>
                      <a:noFill/>
                    </a:ln>
                  </pic:spPr>
                </pic:pic>
              </a:graphicData>
            </a:graphic>
          </wp:inline>
        </w:drawing>
      </w:r>
      <w:r>
        <w:rPr>
          <w:rFonts w:eastAsiaTheme="minorHAnsi"/>
          <w:sz w:val="28"/>
          <w:szCs w:val="28"/>
          <w:lang w:eastAsia="en-US"/>
        </w:rPr>
        <w:t>,</w:t>
      </w:r>
    </w:p>
    <w:p w:rsidR="006F55E7" w:rsidRDefault="006F55E7"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w:t>
      </w:r>
    </w:p>
    <w:p w:rsidR="001E7E50" w:rsidRDefault="001E7E50" w:rsidP="003E6CF5">
      <w:pPr>
        <w:autoSpaceDE w:val="0"/>
        <w:autoSpaceDN w:val="0"/>
        <w:adjustRightInd w:val="0"/>
        <w:ind w:firstLine="709"/>
        <w:jc w:val="both"/>
        <w:rPr>
          <w:rFonts w:eastAsiaTheme="minorHAnsi"/>
          <w:sz w:val="28"/>
          <w:szCs w:val="28"/>
          <w:lang w:eastAsia="en-US"/>
        </w:rPr>
      </w:pPr>
      <w:proofErr w:type="spellStart"/>
      <w:proofErr w:type="gramStart"/>
      <w:r>
        <w:rPr>
          <w:rFonts w:eastAsiaTheme="minorHAnsi"/>
          <w:sz w:val="28"/>
          <w:szCs w:val="28"/>
          <w:lang w:eastAsia="en-US"/>
        </w:rPr>
        <w:t>Q</w:t>
      </w:r>
      <w:proofErr w:type="gramEnd"/>
      <w:r>
        <w:rPr>
          <w:rFonts w:eastAsiaTheme="minorHAnsi"/>
          <w:sz w:val="28"/>
          <w:szCs w:val="28"/>
          <w:vertAlign w:val="subscript"/>
          <w:lang w:eastAsia="en-US"/>
        </w:rPr>
        <w:t>рег</w:t>
      </w:r>
      <w:proofErr w:type="spellEnd"/>
      <w:r>
        <w:rPr>
          <w:rFonts w:eastAsiaTheme="minorHAnsi"/>
          <w:sz w:val="28"/>
          <w:szCs w:val="28"/>
          <w:lang w:eastAsia="en-US"/>
        </w:rPr>
        <w:t xml:space="preserve"> - количество рейсов муниципальных маршрутов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1E7E50" w:rsidRDefault="001E7E50" w:rsidP="003E6CF5">
      <w:pPr>
        <w:autoSpaceDE w:val="0"/>
        <w:autoSpaceDN w:val="0"/>
        <w:adjustRightInd w:val="0"/>
        <w:ind w:firstLine="709"/>
        <w:jc w:val="both"/>
        <w:rPr>
          <w:rFonts w:eastAsiaTheme="minorHAnsi"/>
          <w:sz w:val="28"/>
          <w:szCs w:val="28"/>
          <w:lang w:eastAsia="en-US"/>
        </w:rPr>
      </w:pPr>
      <w:proofErr w:type="spellStart"/>
      <w:proofErr w:type="gramStart"/>
      <w:r>
        <w:rPr>
          <w:rFonts w:eastAsiaTheme="minorHAnsi"/>
          <w:sz w:val="28"/>
          <w:szCs w:val="28"/>
          <w:lang w:eastAsia="en-US"/>
        </w:rPr>
        <w:t>C</w:t>
      </w:r>
      <w:proofErr w:type="gramEnd"/>
      <w:r>
        <w:rPr>
          <w:rFonts w:eastAsiaTheme="minorHAnsi"/>
          <w:sz w:val="28"/>
          <w:szCs w:val="28"/>
          <w:vertAlign w:val="subscript"/>
          <w:lang w:eastAsia="en-US"/>
        </w:rPr>
        <w:t>рег</w:t>
      </w:r>
      <w:proofErr w:type="spellEnd"/>
      <w:r>
        <w:rPr>
          <w:rFonts w:eastAsiaTheme="minorHAnsi"/>
          <w:sz w:val="28"/>
          <w:szCs w:val="28"/>
          <w:lang w:eastAsia="en-US"/>
        </w:rPr>
        <w:t xml:space="preserve"> - стоимость разового проезда на автомобильном транспорте или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w:t>
      </w:r>
    </w:p>
    <w:p w:rsidR="001E7E50" w:rsidRDefault="001E7E50" w:rsidP="003E6CF5">
      <w:pPr>
        <w:autoSpaceDE w:val="0"/>
        <w:autoSpaceDN w:val="0"/>
        <w:adjustRightInd w:val="0"/>
        <w:ind w:firstLine="709"/>
        <w:jc w:val="both"/>
        <w:rPr>
          <w:rFonts w:eastAsiaTheme="minorHAnsi"/>
          <w:sz w:val="28"/>
          <w:szCs w:val="28"/>
          <w:lang w:eastAsia="en-US"/>
        </w:rPr>
      </w:pPr>
      <w:proofErr w:type="spellStart"/>
      <w:proofErr w:type="gramStart"/>
      <w:r>
        <w:rPr>
          <w:rFonts w:eastAsiaTheme="minorHAnsi"/>
          <w:sz w:val="28"/>
          <w:szCs w:val="28"/>
          <w:lang w:eastAsia="en-US"/>
        </w:rPr>
        <w:t>Q</w:t>
      </w:r>
      <w:proofErr w:type="gramEnd"/>
      <w:r>
        <w:rPr>
          <w:rFonts w:eastAsiaTheme="minorHAnsi"/>
          <w:sz w:val="28"/>
          <w:szCs w:val="28"/>
          <w:vertAlign w:val="subscript"/>
          <w:lang w:eastAsia="en-US"/>
        </w:rPr>
        <w:t>нерn</w:t>
      </w:r>
      <w:proofErr w:type="spellEnd"/>
      <w:r>
        <w:rPr>
          <w:rFonts w:eastAsiaTheme="minorHAnsi"/>
          <w:sz w:val="28"/>
          <w:szCs w:val="28"/>
          <w:lang w:eastAsia="en-US"/>
        </w:rPr>
        <w:t xml:space="preserve"> - количество рейсов муниципальных маршрутов регулярных перевозок пассажиров и багажа автомобильным транспортом по нерегулируемым тарифам по соответствующему тарифу;</w:t>
      </w:r>
    </w:p>
    <w:p w:rsidR="001E7E50" w:rsidRDefault="001E7E50" w:rsidP="003E6CF5">
      <w:pPr>
        <w:autoSpaceDE w:val="0"/>
        <w:autoSpaceDN w:val="0"/>
        <w:adjustRightInd w:val="0"/>
        <w:ind w:firstLine="709"/>
        <w:jc w:val="both"/>
        <w:rPr>
          <w:rFonts w:eastAsiaTheme="minorHAnsi"/>
          <w:sz w:val="28"/>
          <w:szCs w:val="28"/>
          <w:lang w:eastAsia="en-US"/>
        </w:rPr>
      </w:pPr>
      <w:proofErr w:type="spellStart"/>
      <w:proofErr w:type="gramStart"/>
      <w:r>
        <w:rPr>
          <w:rFonts w:eastAsiaTheme="minorHAnsi"/>
          <w:sz w:val="28"/>
          <w:szCs w:val="28"/>
          <w:lang w:eastAsia="en-US"/>
        </w:rPr>
        <w:t>C</w:t>
      </w:r>
      <w:proofErr w:type="gramEnd"/>
      <w:r>
        <w:rPr>
          <w:rFonts w:eastAsiaTheme="minorHAnsi"/>
          <w:sz w:val="28"/>
          <w:szCs w:val="28"/>
          <w:vertAlign w:val="subscript"/>
          <w:lang w:eastAsia="en-US"/>
        </w:rPr>
        <w:t>нерn</w:t>
      </w:r>
      <w:proofErr w:type="spellEnd"/>
      <w:r>
        <w:rPr>
          <w:rFonts w:eastAsiaTheme="minorHAnsi"/>
          <w:sz w:val="28"/>
          <w:szCs w:val="28"/>
          <w:lang w:eastAsia="en-US"/>
        </w:rPr>
        <w:t xml:space="preserve"> -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нерегулируемым тарифам по соответствующему тарифу.</w:t>
      </w:r>
    </w:p>
    <w:p w:rsidR="001E7E50" w:rsidRDefault="00710392" w:rsidP="003E6C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Рекомендуется определять в зависимости от численности населения муниципального образования в соответствии с таблицей 3 с</w:t>
      </w:r>
      <w:r w:rsidR="001E7E50">
        <w:rPr>
          <w:rFonts w:eastAsiaTheme="minorHAnsi"/>
          <w:sz w:val="28"/>
          <w:szCs w:val="28"/>
          <w:lang w:eastAsia="en-US"/>
        </w:rPr>
        <w:t>реднемесячное количество поездок на автомобильном транспорте 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w:t>
      </w:r>
      <w:r w:rsidR="007A2D2C">
        <w:rPr>
          <w:rFonts w:eastAsiaTheme="minorHAnsi"/>
          <w:sz w:val="28"/>
          <w:szCs w:val="28"/>
          <w:lang w:eastAsia="en-US"/>
        </w:rPr>
        <w:t xml:space="preserve"> маршрутам регулярных перевозок</w:t>
      </w:r>
    </w:p>
    <w:p w:rsidR="001E7E50" w:rsidRDefault="001E7E50" w:rsidP="007A2D2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ред. </w:t>
      </w:r>
      <w:r w:rsidRPr="0007713F">
        <w:rPr>
          <w:rFonts w:eastAsiaTheme="minorHAnsi"/>
          <w:sz w:val="28"/>
          <w:szCs w:val="28"/>
          <w:lang w:eastAsia="en-US"/>
        </w:rPr>
        <w:t>распоряжения</w:t>
      </w:r>
      <w:r>
        <w:rPr>
          <w:rFonts w:eastAsiaTheme="minorHAnsi"/>
          <w:sz w:val="28"/>
          <w:szCs w:val="28"/>
          <w:lang w:eastAsia="en-US"/>
        </w:rPr>
        <w:t xml:space="preserve"> Минтранса России от 23.09.2020 N АС-181-р)</w:t>
      </w:r>
    </w:p>
    <w:p w:rsidR="001E7E50" w:rsidRDefault="001E7E50" w:rsidP="003E6CF5">
      <w:pPr>
        <w:autoSpaceDE w:val="0"/>
        <w:autoSpaceDN w:val="0"/>
        <w:adjustRightInd w:val="0"/>
        <w:ind w:firstLine="709"/>
        <w:jc w:val="both"/>
        <w:rPr>
          <w:rFonts w:eastAsiaTheme="minorHAnsi"/>
          <w:sz w:val="28"/>
          <w:szCs w:val="28"/>
          <w:lang w:eastAsia="en-US"/>
        </w:rPr>
      </w:pPr>
    </w:p>
    <w:p w:rsidR="001E7E50" w:rsidRPr="001E7E50" w:rsidRDefault="001E7E50" w:rsidP="003E6CF5">
      <w:pPr>
        <w:autoSpaceDE w:val="0"/>
        <w:autoSpaceDN w:val="0"/>
        <w:adjustRightInd w:val="0"/>
        <w:ind w:firstLine="709"/>
        <w:jc w:val="both"/>
        <w:outlineLvl w:val="1"/>
        <w:rPr>
          <w:rFonts w:eastAsiaTheme="minorHAnsi"/>
          <w:bCs/>
          <w:sz w:val="28"/>
          <w:szCs w:val="28"/>
          <w:lang w:eastAsia="en-US"/>
        </w:rPr>
      </w:pPr>
      <w:bookmarkStart w:id="1" w:name="Par33"/>
      <w:bookmarkEnd w:id="1"/>
      <w:r w:rsidRPr="001E7E50">
        <w:rPr>
          <w:rFonts w:eastAsiaTheme="minorHAnsi"/>
          <w:bCs/>
          <w:sz w:val="28"/>
          <w:szCs w:val="28"/>
          <w:lang w:eastAsia="en-US"/>
        </w:rPr>
        <w:t>Таблица 3. Среднемесячное количество поездок в муниципальных образованиях с различной численностью населения</w:t>
      </w:r>
    </w:p>
    <w:p w:rsidR="001E7E50" w:rsidRDefault="001E7E50" w:rsidP="001E7E5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2"/>
        <w:gridCol w:w="5769"/>
      </w:tblGrid>
      <w:tr w:rsidR="001E7E50">
        <w:tc>
          <w:tcPr>
            <w:tcW w:w="3302"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Численность населения муниципального образования</w:t>
            </w:r>
          </w:p>
        </w:tc>
        <w:tc>
          <w:tcPr>
            <w:tcW w:w="5769"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Среднемесячное количество поездок</w:t>
            </w:r>
          </w:p>
        </w:tc>
      </w:tr>
      <w:tr w:rsidR="001E7E50">
        <w:tc>
          <w:tcPr>
            <w:tcW w:w="3302"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До 100 000 человек</w:t>
            </w:r>
          </w:p>
        </w:tc>
        <w:tc>
          <w:tcPr>
            <w:tcW w:w="5769"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40</w:t>
            </w:r>
          </w:p>
        </w:tc>
      </w:tr>
      <w:tr w:rsidR="001E7E50">
        <w:tc>
          <w:tcPr>
            <w:tcW w:w="3302"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От 100 000 до 500 000 человек</w:t>
            </w:r>
          </w:p>
        </w:tc>
        <w:tc>
          <w:tcPr>
            <w:tcW w:w="5769"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60</w:t>
            </w:r>
          </w:p>
        </w:tc>
      </w:tr>
      <w:tr w:rsidR="001E7E50">
        <w:tc>
          <w:tcPr>
            <w:tcW w:w="3302"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Свыше 500 000 человек</w:t>
            </w:r>
          </w:p>
        </w:tc>
        <w:tc>
          <w:tcPr>
            <w:tcW w:w="5769" w:type="dxa"/>
            <w:tcBorders>
              <w:top w:val="single" w:sz="4" w:space="0" w:color="auto"/>
              <w:left w:val="single" w:sz="4" w:space="0" w:color="auto"/>
              <w:bottom w:val="single" w:sz="4" w:space="0" w:color="auto"/>
              <w:right w:val="single" w:sz="4" w:space="0" w:color="auto"/>
            </w:tcBorders>
          </w:tcPr>
          <w:p w:rsidR="001E7E50" w:rsidRPr="001E7E50" w:rsidRDefault="001E7E50">
            <w:pPr>
              <w:autoSpaceDE w:val="0"/>
              <w:autoSpaceDN w:val="0"/>
              <w:adjustRightInd w:val="0"/>
              <w:jc w:val="center"/>
              <w:rPr>
                <w:rFonts w:eastAsiaTheme="minorHAnsi"/>
                <w:lang w:eastAsia="en-US"/>
              </w:rPr>
            </w:pPr>
            <w:r w:rsidRPr="001E7E50">
              <w:rPr>
                <w:rFonts w:eastAsiaTheme="minorHAnsi"/>
                <w:lang w:eastAsia="en-US"/>
              </w:rPr>
              <w:t xml:space="preserve">Обязательно наличие билета длительного </w:t>
            </w:r>
            <w:r w:rsidRPr="001E7E50">
              <w:rPr>
                <w:rFonts w:eastAsiaTheme="minorHAnsi"/>
                <w:lang w:eastAsia="en-US"/>
              </w:rPr>
              <w:lastRenderedPageBreak/>
              <w:t>пользования, позволяющего осуществлять проезд в автомобильном транспорте и городском наземном электрическом транспорте по муниципальным маршрутам регулярных перевозок, предоставляющего право на неограниченное количество поездок в течение установленного времени</w:t>
            </w:r>
          </w:p>
        </w:tc>
      </w:tr>
    </w:tbl>
    <w:p w:rsidR="001E7E50" w:rsidRDefault="001E7E50" w:rsidP="00F35575">
      <w:pPr>
        <w:widowControl w:val="0"/>
        <w:tabs>
          <w:tab w:val="left" w:pos="1234"/>
        </w:tabs>
        <w:autoSpaceDE w:val="0"/>
        <w:autoSpaceDN w:val="0"/>
        <w:adjustRightInd w:val="0"/>
        <w:spacing w:line="322" w:lineRule="exact"/>
        <w:ind w:left="709"/>
        <w:rPr>
          <w:rFonts w:eastAsiaTheme="minorEastAsia"/>
          <w:sz w:val="28"/>
          <w:szCs w:val="28"/>
        </w:rPr>
      </w:pPr>
    </w:p>
    <w:p w:rsidR="00ED3628" w:rsidRPr="00F35575" w:rsidRDefault="001E7E50" w:rsidP="00E775B1">
      <w:pPr>
        <w:widowControl w:val="0"/>
        <w:tabs>
          <w:tab w:val="left" w:pos="1234"/>
        </w:tabs>
        <w:autoSpaceDE w:val="0"/>
        <w:autoSpaceDN w:val="0"/>
        <w:adjustRightInd w:val="0"/>
        <w:ind w:firstLine="709"/>
        <w:rPr>
          <w:rFonts w:eastAsiaTheme="minorEastAsia"/>
          <w:sz w:val="28"/>
          <w:szCs w:val="28"/>
        </w:rPr>
      </w:pPr>
      <w:r>
        <w:rPr>
          <w:rFonts w:eastAsiaTheme="minorEastAsia"/>
          <w:sz w:val="28"/>
          <w:szCs w:val="28"/>
        </w:rPr>
        <w:t>3.3.6</w:t>
      </w:r>
      <w:r w:rsidR="00F35575">
        <w:rPr>
          <w:rFonts w:eastAsiaTheme="minorEastAsia"/>
          <w:sz w:val="28"/>
          <w:szCs w:val="28"/>
        </w:rPr>
        <w:t>.</w:t>
      </w:r>
      <w:r w:rsidR="006F55E7">
        <w:rPr>
          <w:rFonts w:eastAsiaTheme="minorEastAsia"/>
          <w:sz w:val="28"/>
          <w:szCs w:val="28"/>
        </w:rPr>
        <w:t xml:space="preserve"> </w:t>
      </w:r>
      <w:proofErr w:type="spellStart"/>
      <w:r w:rsidR="00ED3628" w:rsidRPr="00F35575">
        <w:rPr>
          <w:rFonts w:eastAsiaTheme="minorEastAsia"/>
          <w:sz w:val="28"/>
          <w:szCs w:val="28"/>
        </w:rPr>
        <w:t>Экологичность</w:t>
      </w:r>
      <w:proofErr w:type="spellEnd"/>
      <w:r w:rsidR="00ED3628" w:rsidRPr="00F35575">
        <w:rPr>
          <w:rFonts w:eastAsiaTheme="minorEastAsia"/>
          <w:sz w:val="28"/>
          <w:szCs w:val="28"/>
        </w:rPr>
        <w:t>.</w:t>
      </w:r>
    </w:p>
    <w:p w:rsidR="00ED3628" w:rsidRPr="00ED3628" w:rsidRDefault="00712FE6" w:rsidP="00E775B1">
      <w:pPr>
        <w:autoSpaceDE w:val="0"/>
        <w:autoSpaceDN w:val="0"/>
        <w:adjustRightInd w:val="0"/>
        <w:ind w:firstLine="709"/>
        <w:jc w:val="both"/>
        <w:rPr>
          <w:rFonts w:eastAsiaTheme="minorEastAsia"/>
          <w:sz w:val="28"/>
          <w:szCs w:val="28"/>
        </w:rPr>
      </w:pPr>
      <w:r>
        <w:rPr>
          <w:rFonts w:eastAsiaTheme="minorEastAsia"/>
          <w:sz w:val="28"/>
          <w:szCs w:val="28"/>
        </w:rPr>
        <w:t>Рекомендуется отнести в</w:t>
      </w:r>
      <w:r w:rsidR="00ED3628" w:rsidRPr="00ED3628">
        <w:rPr>
          <w:rFonts w:eastAsiaTheme="minorEastAsia"/>
          <w:sz w:val="28"/>
          <w:szCs w:val="28"/>
        </w:rPr>
        <w:t>се транспортные средства, используемые для осуществления перевозок пассажиров и багажа автомобильным транспортом по муниципальным маршрутам регулярных перевозок к экологическому классу ЕВРО-4 и выше.</w:t>
      </w:r>
    </w:p>
    <w:p w:rsidR="00ED3628" w:rsidRPr="00EC488D" w:rsidRDefault="001E7E50" w:rsidP="004469F7">
      <w:pPr>
        <w:widowControl w:val="0"/>
        <w:autoSpaceDE w:val="0"/>
        <w:autoSpaceDN w:val="0"/>
        <w:adjustRightInd w:val="0"/>
        <w:ind w:firstLine="709"/>
        <w:jc w:val="both"/>
        <w:rPr>
          <w:rFonts w:eastAsiaTheme="minorEastAsia"/>
          <w:sz w:val="28"/>
          <w:szCs w:val="28"/>
        </w:rPr>
      </w:pPr>
      <w:r>
        <w:rPr>
          <w:rFonts w:eastAsiaTheme="minorEastAsia"/>
          <w:sz w:val="28"/>
          <w:szCs w:val="28"/>
        </w:rPr>
        <w:t>3.3.7</w:t>
      </w:r>
      <w:r w:rsidR="004533FD">
        <w:rPr>
          <w:rFonts w:eastAsiaTheme="minorEastAsia"/>
          <w:sz w:val="28"/>
          <w:szCs w:val="28"/>
        </w:rPr>
        <w:t>.</w:t>
      </w:r>
      <w:r>
        <w:rPr>
          <w:rFonts w:eastAsiaTheme="minorEastAsia"/>
          <w:sz w:val="28"/>
          <w:szCs w:val="28"/>
        </w:rPr>
        <w:t xml:space="preserve"> </w:t>
      </w:r>
      <w:r w:rsidR="00EC488D" w:rsidRPr="00EC488D">
        <w:rPr>
          <w:rFonts w:eastAsiaTheme="minorEastAsia"/>
          <w:sz w:val="28"/>
          <w:szCs w:val="28"/>
        </w:rPr>
        <w:t>Превышение</w:t>
      </w:r>
      <w:r w:rsidR="004469F7">
        <w:rPr>
          <w:rFonts w:eastAsiaTheme="minorEastAsia"/>
          <w:sz w:val="28"/>
          <w:szCs w:val="28"/>
        </w:rPr>
        <w:t xml:space="preserve"> </w:t>
      </w:r>
      <w:r w:rsidR="00ED3628" w:rsidRPr="00EC488D">
        <w:rPr>
          <w:rFonts w:eastAsiaTheme="minorEastAsia"/>
          <w:sz w:val="28"/>
          <w:szCs w:val="28"/>
        </w:rPr>
        <w:t>установленно</w:t>
      </w:r>
      <w:r w:rsidR="00EC488D" w:rsidRPr="00EC488D">
        <w:rPr>
          <w:rFonts w:eastAsiaTheme="minorEastAsia"/>
          <w:sz w:val="28"/>
          <w:szCs w:val="28"/>
        </w:rPr>
        <w:t>го</w:t>
      </w:r>
      <w:r w:rsidR="004469F7">
        <w:rPr>
          <w:rFonts w:eastAsiaTheme="minorEastAsia"/>
          <w:sz w:val="28"/>
          <w:szCs w:val="28"/>
        </w:rPr>
        <w:t xml:space="preserve"> </w:t>
      </w:r>
      <w:r w:rsidR="00EC488D" w:rsidRPr="00EC488D">
        <w:rPr>
          <w:rFonts w:eastAsiaTheme="minorEastAsia"/>
          <w:sz w:val="28"/>
          <w:szCs w:val="28"/>
        </w:rPr>
        <w:t>заводом</w:t>
      </w:r>
      <w:r w:rsidR="004469F7">
        <w:rPr>
          <w:rFonts w:eastAsiaTheme="minorEastAsia"/>
          <w:sz w:val="28"/>
          <w:szCs w:val="28"/>
        </w:rPr>
        <w:t xml:space="preserve"> </w:t>
      </w:r>
      <w:r w:rsidR="00EC488D" w:rsidRPr="00EC488D">
        <w:rPr>
          <w:rFonts w:eastAsiaTheme="minorEastAsia"/>
          <w:sz w:val="28"/>
          <w:szCs w:val="28"/>
        </w:rPr>
        <w:t>производителем</w:t>
      </w:r>
      <w:r w:rsidR="004469F7">
        <w:rPr>
          <w:rFonts w:eastAsiaTheme="minorEastAsia"/>
          <w:sz w:val="28"/>
          <w:szCs w:val="28"/>
        </w:rPr>
        <w:t xml:space="preserve"> </w:t>
      </w:r>
      <w:r w:rsidR="00EC488D" w:rsidRPr="00EC488D">
        <w:rPr>
          <w:rFonts w:eastAsiaTheme="minorEastAsia"/>
          <w:sz w:val="28"/>
          <w:szCs w:val="28"/>
        </w:rPr>
        <w:t>срока</w:t>
      </w:r>
      <w:r w:rsidR="004469F7">
        <w:rPr>
          <w:rFonts w:eastAsiaTheme="minorEastAsia"/>
          <w:sz w:val="28"/>
          <w:szCs w:val="28"/>
        </w:rPr>
        <w:t xml:space="preserve"> </w:t>
      </w:r>
      <w:r w:rsidR="00EC488D" w:rsidRPr="00EC488D">
        <w:rPr>
          <w:rFonts w:eastAsiaTheme="minorEastAsia"/>
          <w:sz w:val="28"/>
          <w:szCs w:val="28"/>
        </w:rPr>
        <w:t>с</w:t>
      </w:r>
      <w:r w:rsidR="00ED3628" w:rsidRPr="00EC488D">
        <w:rPr>
          <w:rFonts w:eastAsiaTheme="minorEastAsia"/>
          <w:sz w:val="28"/>
          <w:szCs w:val="28"/>
        </w:rPr>
        <w:t>лужбы транспортного средства.</w:t>
      </w:r>
    </w:p>
    <w:p w:rsidR="00ED3628" w:rsidRPr="00ED3628" w:rsidRDefault="00ED3628" w:rsidP="00E775B1">
      <w:pPr>
        <w:autoSpaceDE w:val="0"/>
        <w:autoSpaceDN w:val="0"/>
        <w:adjustRightInd w:val="0"/>
        <w:ind w:firstLine="709"/>
        <w:jc w:val="both"/>
        <w:rPr>
          <w:rFonts w:eastAsiaTheme="minorEastAsia"/>
          <w:sz w:val="28"/>
          <w:szCs w:val="28"/>
        </w:rPr>
      </w:pPr>
      <w:r w:rsidRPr="00ED3628">
        <w:rPr>
          <w:rFonts w:eastAsiaTheme="minorEastAsia"/>
          <w:sz w:val="28"/>
          <w:szCs w:val="28"/>
        </w:rPr>
        <w:t>Рекомендуется все транспортные средства, используемые для осуществления перевозок пассажиров и багажа автомобильным транспортом по муниципальным маршрутам регулярных перевозок отнести к транспортным средствам, у которых не превышен установленный срок службы.</w:t>
      </w:r>
    </w:p>
    <w:p w:rsidR="00ED3628" w:rsidRPr="00ED3628" w:rsidRDefault="00ED3628" w:rsidP="00E775B1">
      <w:pPr>
        <w:autoSpaceDE w:val="0"/>
        <w:autoSpaceDN w:val="0"/>
        <w:adjustRightInd w:val="0"/>
        <w:ind w:firstLine="709"/>
        <w:jc w:val="both"/>
        <w:rPr>
          <w:rFonts w:eastAsiaTheme="minorEastAsia"/>
          <w:sz w:val="28"/>
          <w:szCs w:val="28"/>
        </w:rPr>
      </w:pPr>
      <w:r w:rsidRPr="00ED3628">
        <w:rPr>
          <w:rFonts w:eastAsiaTheme="minorEastAsia"/>
          <w:sz w:val="28"/>
          <w:szCs w:val="28"/>
        </w:rPr>
        <w:t>Информация о сроке службы приводится в сопутствующей документации на транспортное средство.</w:t>
      </w:r>
    </w:p>
    <w:p w:rsidR="00ED3628" w:rsidRPr="00ED3628" w:rsidRDefault="00ED3628" w:rsidP="00E775B1">
      <w:pPr>
        <w:autoSpaceDE w:val="0"/>
        <w:autoSpaceDN w:val="0"/>
        <w:adjustRightInd w:val="0"/>
        <w:ind w:firstLine="709"/>
        <w:jc w:val="both"/>
        <w:rPr>
          <w:rFonts w:eastAsiaTheme="minorEastAsia"/>
          <w:sz w:val="28"/>
          <w:szCs w:val="28"/>
        </w:rPr>
      </w:pPr>
      <w:r w:rsidRPr="00ED3628">
        <w:rPr>
          <w:rFonts w:eastAsiaTheme="minorEastAsia"/>
          <w:sz w:val="28"/>
          <w:szCs w:val="28"/>
        </w:rPr>
        <w:t>В случае если завод-производитель не указал срок службы, то в соответствии со статьей 6 Федерального закона «О защите прав потребителей» его принимают за 10 лет со дня передачи транспортного средства потребителю.</w:t>
      </w:r>
    </w:p>
    <w:p w:rsidR="00ED3628" w:rsidRPr="004533FD" w:rsidRDefault="004533FD" w:rsidP="00E775B1">
      <w:pPr>
        <w:widowControl w:val="0"/>
        <w:tabs>
          <w:tab w:val="left" w:pos="0"/>
          <w:tab w:val="left" w:pos="709"/>
        </w:tabs>
        <w:autoSpaceDE w:val="0"/>
        <w:autoSpaceDN w:val="0"/>
        <w:adjustRightInd w:val="0"/>
        <w:ind w:firstLine="709"/>
        <w:jc w:val="both"/>
        <w:rPr>
          <w:rFonts w:eastAsiaTheme="minorEastAsia"/>
          <w:sz w:val="28"/>
          <w:szCs w:val="28"/>
        </w:rPr>
      </w:pPr>
      <w:r>
        <w:rPr>
          <w:rFonts w:eastAsiaTheme="minorEastAsia"/>
          <w:sz w:val="28"/>
          <w:szCs w:val="28"/>
        </w:rPr>
        <w:t>4.</w:t>
      </w:r>
      <w:r w:rsidR="00790100">
        <w:rPr>
          <w:rFonts w:eastAsiaTheme="minorEastAsia"/>
          <w:sz w:val="28"/>
          <w:szCs w:val="28"/>
        </w:rPr>
        <w:t xml:space="preserve"> </w:t>
      </w:r>
      <w:proofErr w:type="gramStart"/>
      <w:r w:rsidR="00B65A9B">
        <w:rPr>
          <w:rFonts w:eastAsiaTheme="minorEastAsia"/>
          <w:sz w:val="28"/>
          <w:szCs w:val="28"/>
        </w:rPr>
        <w:t>Рекомендуется проводить оценку</w:t>
      </w:r>
      <w:r w:rsidR="00ED3628" w:rsidRPr="004533FD">
        <w:rPr>
          <w:rFonts w:eastAsiaTheme="minorEastAsia"/>
          <w:sz w:val="28"/>
          <w:szCs w:val="28"/>
        </w:rPr>
        <w:t xml:space="preserve"> соответствия требованиям стандарта с использованием интегрального показателя уровня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рассчитываемого в соответствии с методикой оценки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утвержденной распоряжением Минтранса России от 31.01.2017 № НА-19-р «Об утверждении социального</w:t>
      </w:r>
      <w:proofErr w:type="gramEnd"/>
      <w:r w:rsidR="00ED3628" w:rsidRPr="004533FD">
        <w:rPr>
          <w:rFonts w:eastAsiaTheme="minorEastAsia"/>
          <w:sz w:val="28"/>
          <w:szCs w:val="28"/>
        </w:rPr>
        <w:t xml:space="preserve">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а также опросов населения об уровне удовлетворенности качеством услуг по перевозке пассажиров и багажа автомобильным транспортом и городским наземным электрическим транспортом.</w:t>
      </w:r>
    </w:p>
    <w:p w:rsidR="00ED3628" w:rsidRPr="00ED3628" w:rsidRDefault="000A798C" w:rsidP="00E775B1">
      <w:pPr>
        <w:widowControl w:val="0"/>
        <w:tabs>
          <w:tab w:val="left" w:pos="567"/>
          <w:tab w:val="left" w:pos="709"/>
        </w:tabs>
        <w:autoSpaceDE w:val="0"/>
        <w:autoSpaceDN w:val="0"/>
        <w:adjustRightInd w:val="0"/>
        <w:ind w:firstLine="709"/>
        <w:jc w:val="both"/>
        <w:rPr>
          <w:rFonts w:eastAsiaTheme="minorEastAsia"/>
          <w:sz w:val="28"/>
          <w:szCs w:val="28"/>
        </w:rPr>
      </w:pPr>
      <w:r>
        <w:rPr>
          <w:rFonts w:eastAsiaTheme="minorEastAsia"/>
          <w:sz w:val="28"/>
          <w:szCs w:val="28"/>
        </w:rPr>
        <w:t>5.</w:t>
      </w:r>
      <w:r w:rsidR="00A6404B">
        <w:rPr>
          <w:rFonts w:eastAsiaTheme="minorEastAsia"/>
          <w:sz w:val="28"/>
          <w:szCs w:val="28"/>
        </w:rPr>
        <w:t xml:space="preserve"> </w:t>
      </w:r>
      <w:r w:rsidR="00B65A9B">
        <w:rPr>
          <w:rFonts w:eastAsiaTheme="minorEastAsia"/>
          <w:sz w:val="28"/>
          <w:szCs w:val="28"/>
        </w:rPr>
        <w:t xml:space="preserve">Рекомендуется </w:t>
      </w:r>
      <w:proofErr w:type="gramStart"/>
      <w:r w:rsidR="00B65A9B">
        <w:rPr>
          <w:rFonts w:eastAsiaTheme="minorEastAsia"/>
          <w:sz w:val="28"/>
          <w:szCs w:val="28"/>
        </w:rPr>
        <w:t>проводить</w:t>
      </w:r>
      <w:proofErr w:type="gramEnd"/>
      <w:r w:rsidR="00B65A9B">
        <w:rPr>
          <w:rFonts w:eastAsiaTheme="minorEastAsia"/>
          <w:sz w:val="28"/>
          <w:szCs w:val="28"/>
        </w:rPr>
        <w:t xml:space="preserve"> н</w:t>
      </w:r>
      <w:r w:rsidR="001D035E">
        <w:rPr>
          <w:rFonts w:eastAsiaTheme="minorEastAsia"/>
          <w:sz w:val="28"/>
          <w:szCs w:val="28"/>
        </w:rPr>
        <w:t>ачиная с 1 июля</w:t>
      </w:r>
      <w:r w:rsidR="00B65A9B">
        <w:rPr>
          <w:rFonts w:eastAsiaTheme="minorEastAsia"/>
          <w:sz w:val="28"/>
          <w:szCs w:val="28"/>
        </w:rPr>
        <w:t xml:space="preserve"> 2022 года оценку</w:t>
      </w:r>
      <w:r w:rsidR="00ED3628" w:rsidRPr="00ED3628">
        <w:rPr>
          <w:rFonts w:eastAsiaTheme="minorEastAsia"/>
          <w:sz w:val="28"/>
          <w:szCs w:val="28"/>
        </w:rPr>
        <w:t xml:space="preserve"> соответствия требованиям стандарта, установленную пунктом 4 стандарта, проводится с учетом использования электронных способов и средств связи путем получения «обратной связи» (отзывов) от пассажиров.</w:t>
      </w:r>
    </w:p>
    <w:sectPr w:rsidR="00ED3628" w:rsidRPr="00ED3628" w:rsidSect="004A4D2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1E7762"/>
    <w:lvl w:ilvl="0">
      <w:numFmt w:val="bullet"/>
      <w:lvlText w:val="*"/>
      <w:lvlJc w:val="left"/>
    </w:lvl>
  </w:abstractNum>
  <w:abstractNum w:abstractNumId="1">
    <w:nsid w:val="057F7AD2"/>
    <w:multiLevelType w:val="singleLevel"/>
    <w:tmpl w:val="393C2CDA"/>
    <w:lvl w:ilvl="0">
      <w:start w:val="2"/>
      <w:numFmt w:val="decimal"/>
      <w:lvlText w:val="3.1.%1."/>
      <w:legacy w:legacy="1" w:legacySpace="0" w:legacyIndent="878"/>
      <w:lvlJc w:val="left"/>
      <w:rPr>
        <w:rFonts w:ascii="Times New Roman" w:hAnsi="Times New Roman" w:cs="Times New Roman" w:hint="default"/>
      </w:rPr>
    </w:lvl>
  </w:abstractNum>
  <w:abstractNum w:abstractNumId="2">
    <w:nsid w:val="070905FC"/>
    <w:multiLevelType w:val="singleLevel"/>
    <w:tmpl w:val="7CAAEDDC"/>
    <w:lvl w:ilvl="0">
      <w:start w:val="5"/>
      <w:numFmt w:val="decimal"/>
      <w:lvlText w:val="3.3.%1."/>
      <w:legacy w:legacy="1" w:legacySpace="0" w:legacyIndent="696"/>
      <w:lvlJc w:val="left"/>
      <w:rPr>
        <w:rFonts w:ascii="Times New Roman" w:hAnsi="Times New Roman" w:cs="Times New Roman" w:hint="default"/>
      </w:rPr>
    </w:lvl>
  </w:abstractNum>
  <w:abstractNum w:abstractNumId="3">
    <w:nsid w:val="0A6C7BD1"/>
    <w:multiLevelType w:val="singleLevel"/>
    <w:tmpl w:val="AB30D06C"/>
    <w:lvl w:ilvl="0">
      <w:start w:val="4"/>
      <w:numFmt w:val="decimal"/>
      <w:lvlText w:val="%1."/>
      <w:legacy w:legacy="1" w:legacySpace="0" w:legacyIndent="279"/>
      <w:lvlJc w:val="left"/>
      <w:rPr>
        <w:rFonts w:ascii="Times New Roman" w:hAnsi="Times New Roman" w:cs="Times New Roman" w:hint="default"/>
      </w:rPr>
    </w:lvl>
  </w:abstractNum>
  <w:abstractNum w:abstractNumId="4">
    <w:nsid w:val="14D0149A"/>
    <w:multiLevelType w:val="singleLevel"/>
    <w:tmpl w:val="1FA09F0E"/>
    <w:lvl w:ilvl="0">
      <w:start w:val="2"/>
      <w:numFmt w:val="decimal"/>
      <w:lvlText w:val="3.3.%1."/>
      <w:legacy w:legacy="1" w:legacySpace="0" w:legacyIndent="778"/>
      <w:lvlJc w:val="left"/>
      <w:rPr>
        <w:rFonts w:ascii="Times New Roman" w:hAnsi="Times New Roman" w:cs="Times New Roman" w:hint="default"/>
      </w:rPr>
    </w:lvl>
  </w:abstractNum>
  <w:abstractNum w:abstractNumId="5">
    <w:nsid w:val="20285D7D"/>
    <w:multiLevelType w:val="multilevel"/>
    <w:tmpl w:val="B84024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24341F03"/>
    <w:multiLevelType w:val="singleLevel"/>
    <w:tmpl w:val="D96E1146"/>
    <w:lvl w:ilvl="0">
      <w:start w:val="1"/>
      <w:numFmt w:val="decimal"/>
      <w:lvlText w:val="3.3.%1."/>
      <w:legacy w:legacy="1" w:legacySpace="0" w:legacyIndent="778"/>
      <w:lvlJc w:val="left"/>
      <w:rPr>
        <w:rFonts w:ascii="Times New Roman" w:hAnsi="Times New Roman" w:cs="Times New Roman" w:hint="default"/>
      </w:rPr>
    </w:lvl>
  </w:abstractNum>
  <w:abstractNum w:abstractNumId="7">
    <w:nsid w:val="244E030E"/>
    <w:multiLevelType w:val="singleLevel"/>
    <w:tmpl w:val="A782BF0C"/>
    <w:lvl w:ilvl="0">
      <w:start w:val="3"/>
      <w:numFmt w:val="decimal"/>
      <w:lvlText w:val="3.3.%1."/>
      <w:legacy w:legacy="1" w:legacySpace="0" w:legacyIndent="696"/>
      <w:lvlJc w:val="left"/>
      <w:rPr>
        <w:rFonts w:ascii="Times New Roman" w:hAnsi="Times New Roman" w:cs="Times New Roman" w:hint="default"/>
      </w:rPr>
    </w:lvl>
  </w:abstractNum>
  <w:abstractNum w:abstractNumId="8">
    <w:nsid w:val="2B70354E"/>
    <w:multiLevelType w:val="singleLevel"/>
    <w:tmpl w:val="77402D08"/>
    <w:lvl w:ilvl="0">
      <w:start w:val="1"/>
      <w:numFmt w:val="decimal"/>
      <w:lvlText w:val="3.1.%1."/>
      <w:legacy w:legacy="1" w:legacySpace="0" w:legacyIndent="739"/>
      <w:lvlJc w:val="left"/>
      <w:rPr>
        <w:rFonts w:ascii="Times New Roman" w:hAnsi="Times New Roman" w:cs="Times New Roman" w:hint="default"/>
      </w:rPr>
    </w:lvl>
  </w:abstractNum>
  <w:abstractNum w:abstractNumId="9">
    <w:nsid w:val="37881FC1"/>
    <w:multiLevelType w:val="hybridMultilevel"/>
    <w:tmpl w:val="FFB68968"/>
    <w:lvl w:ilvl="0" w:tplc="B8A6376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37DB0DDB"/>
    <w:multiLevelType w:val="singleLevel"/>
    <w:tmpl w:val="739A6FBA"/>
    <w:lvl w:ilvl="0">
      <w:start w:val="2"/>
      <w:numFmt w:val="decimal"/>
      <w:lvlText w:val="3.%1."/>
      <w:legacy w:legacy="1" w:legacySpace="0" w:legacyIndent="489"/>
      <w:lvlJc w:val="left"/>
      <w:rPr>
        <w:rFonts w:ascii="Times New Roman" w:hAnsi="Times New Roman" w:cs="Times New Roman" w:hint="default"/>
      </w:rPr>
    </w:lvl>
  </w:abstractNum>
  <w:abstractNum w:abstractNumId="11">
    <w:nsid w:val="3BAC06F2"/>
    <w:multiLevelType w:val="hybridMultilevel"/>
    <w:tmpl w:val="DABCE94A"/>
    <w:lvl w:ilvl="0" w:tplc="0016B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5F5051"/>
    <w:multiLevelType w:val="multilevel"/>
    <w:tmpl w:val="0978BF10"/>
    <w:lvl w:ilvl="0">
      <w:start w:val="3"/>
      <w:numFmt w:val="decimal"/>
      <w:lvlText w:val="%1."/>
      <w:lvlJc w:val="left"/>
      <w:pPr>
        <w:ind w:left="675" w:hanging="675"/>
      </w:pPr>
      <w:rPr>
        <w:rFonts w:hint="default"/>
      </w:rPr>
    </w:lvl>
    <w:lvl w:ilvl="1">
      <w:start w:val="3"/>
      <w:numFmt w:val="decimal"/>
      <w:lvlText w:val="%1.%2."/>
      <w:lvlJc w:val="left"/>
      <w:pPr>
        <w:ind w:left="967" w:hanging="720"/>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3">
    <w:nsid w:val="43D4501C"/>
    <w:multiLevelType w:val="hybridMultilevel"/>
    <w:tmpl w:val="33245EA2"/>
    <w:lvl w:ilvl="0" w:tplc="3762F6E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55310760"/>
    <w:multiLevelType w:val="multilevel"/>
    <w:tmpl w:val="551C63DC"/>
    <w:lvl w:ilvl="0">
      <w:start w:val="3"/>
      <w:numFmt w:val="decimal"/>
      <w:lvlText w:val="%1."/>
      <w:lvlJc w:val="left"/>
      <w:pPr>
        <w:ind w:left="675" w:hanging="675"/>
      </w:pPr>
      <w:rPr>
        <w:rFonts w:hint="default"/>
      </w:rPr>
    </w:lvl>
    <w:lvl w:ilvl="1">
      <w:start w:val="3"/>
      <w:numFmt w:val="decimal"/>
      <w:lvlText w:val="%1.%2."/>
      <w:lvlJc w:val="left"/>
      <w:pPr>
        <w:ind w:left="967"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5">
    <w:nsid w:val="5A2458DB"/>
    <w:multiLevelType w:val="multilevel"/>
    <w:tmpl w:val="39B2D64A"/>
    <w:lvl w:ilvl="0">
      <w:start w:val="3"/>
      <w:numFmt w:val="decimal"/>
      <w:lvlText w:val="%1"/>
      <w:lvlJc w:val="left"/>
      <w:pPr>
        <w:ind w:left="630" w:hanging="630"/>
      </w:pPr>
      <w:rPr>
        <w:rFonts w:hint="default"/>
      </w:rPr>
    </w:lvl>
    <w:lvl w:ilvl="1">
      <w:start w:val="3"/>
      <w:numFmt w:val="decimal"/>
      <w:lvlText w:val="%1.%2"/>
      <w:lvlJc w:val="left"/>
      <w:pPr>
        <w:ind w:left="877" w:hanging="63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6">
    <w:nsid w:val="5CC94CC3"/>
    <w:multiLevelType w:val="singleLevel"/>
    <w:tmpl w:val="4D983C0C"/>
    <w:lvl w:ilvl="0">
      <w:start w:val="4"/>
      <w:numFmt w:val="decimal"/>
      <w:lvlText w:val="3.3.%1."/>
      <w:legacy w:legacy="1" w:legacySpace="0" w:legacyIndent="696"/>
      <w:lvlJc w:val="left"/>
      <w:rPr>
        <w:rFonts w:ascii="Times New Roman" w:hAnsi="Times New Roman" w:cs="Times New Roman" w:hint="default"/>
      </w:rPr>
    </w:lvl>
  </w:abstractNum>
  <w:abstractNum w:abstractNumId="17">
    <w:nsid w:val="61E85E82"/>
    <w:multiLevelType w:val="singleLevel"/>
    <w:tmpl w:val="DC36AF6C"/>
    <w:lvl w:ilvl="0">
      <w:start w:val="3"/>
      <w:numFmt w:val="decimal"/>
      <w:lvlText w:val="3.%1."/>
      <w:legacy w:legacy="1" w:legacySpace="0" w:legacyIndent="489"/>
      <w:lvlJc w:val="left"/>
      <w:rPr>
        <w:rFonts w:ascii="Times New Roman" w:hAnsi="Times New Roman" w:cs="Times New Roman" w:hint="default"/>
      </w:rPr>
    </w:lvl>
  </w:abstractNum>
  <w:abstractNum w:abstractNumId="18">
    <w:nsid w:val="623A181C"/>
    <w:multiLevelType w:val="multilevel"/>
    <w:tmpl w:val="212ACE1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306C67"/>
    <w:multiLevelType w:val="multilevel"/>
    <w:tmpl w:val="D374C1C6"/>
    <w:lvl w:ilvl="0">
      <w:start w:val="3"/>
      <w:numFmt w:val="decimal"/>
      <w:lvlText w:val="%1."/>
      <w:lvlJc w:val="left"/>
      <w:pPr>
        <w:ind w:left="435" w:hanging="435"/>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6A191683"/>
    <w:multiLevelType w:val="hybridMultilevel"/>
    <w:tmpl w:val="9F1EEA30"/>
    <w:lvl w:ilvl="0" w:tplc="0EEE1630">
      <w:start w:val="1"/>
      <w:numFmt w:val="decimal"/>
      <w:lvlText w:val="%1."/>
      <w:lvlJc w:val="left"/>
      <w:pPr>
        <w:ind w:left="5160" w:hanging="360"/>
      </w:pPr>
      <w:rPr>
        <w:rFonts w:hint="default"/>
      </w:rPr>
    </w:lvl>
    <w:lvl w:ilvl="1" w:tplc="04190019" w:tentative="1">
      <w:start w:val="1"/>
      <w:numFmt w:val="lowerLetter"/>
      <w:lvlText w:val="%2."/>
      <w:lvlJc w:val="left"/>
      <w:pPr>
        <w:ind w:left="5880" w:hanging="360"/>
      </w:pPr>
    </w:lvl>
    <w:lvl w:ilvl="2" w:tplc="0419001B" w:tentative="1">
      <w:start w:val="1"/>
      <w:numFmt w:val="lowerRoman"/>
      <w:lvlText w:val="%3."/>
      <w:lvlJc w:val="right"/>
      <w:pPr>
        <w:ind w:left="6600" w:hanging="180"/>
      </w:pPr>
    </w:lvl>
    <w:lvl w:ilvl="3" w:tplc="0419000F" w:tentative="1">
      <w:start w:val="1"/>
      <w:numFmt w:val="decimal"/>
      <w:lvlText w:val="%4."/>
      <w:lvlJc w:val="left"/>
      <w:pPr>
        <w:ind w:left="7320" w:hanging="360"/>
      </w:pPr>
    </w:lvl>
    <w:lvl w:ilvl="4" w:tplc="04190019" w:tentative="1">
      <w:start w:val="1"/>
      <w:numFmt w:val="lowerLetter"/>
      <w:lvlText w:val="%5."/>
      <w:lvlJc w:val="left"/>
      <w:pPr>
        <w:ind w:left="8040" w:hanging="360"/>
      </w:pPr>
    </w:lvl>
    <w:lvl w:ilvl="5" w:tplc="0419001B" w:tentative="1">
      <w:start w:val="1"/>
      <w:numFmt w:val="lowerRoman"/>
      <w:lvlText w:val="%6."/>
      <w:lvlJc w:val="right"/>
      <w:pPr>
        <w:ind w:left="8760" w:hanging="180"/>
      </w:pPr>
    </w:lvl>
    <w:lvl w:ilvl="6" w:tplc="0419000F" w:tentative="1">
      <w:start w:val="1"/>
      <w:numFmt w:val="decimal"/>
      <w:lvlText w:val="%7."/>
      <w:lvlJc w:val="left"/>
      <w:pPr>
        <w:ind w:left="9480" w:hanging="360"/>
      </w:pPr>
    </w:lvl>
    <w:lvl w:ilvl="7" w:tplc="04190019" w:tentative="1">
      <w:start w:val="1"/>
      <w:numFmt w:val="lowerLetter"/>
      <w:lvlText w:val="%8."/>
      <w:lvlJc w:val="left"/>
      <w:pPr>
        <w:ind w:left="10200" w:hanging="360"/>
      </w:pPr>
    </w:lvl>
    <w:lvl w:ilvl="8" w:tplc="0419001B" w:tentative="1">
      <w:start w:val="1"/>
      <w:numFmt w:val="lowerRoman"/>
      <w:lvlText w:val="%9."/>
      <w:lvlJc w:val="right"/>
      <w:pPr>
        <w:ind w:left="10920" w:hanging="180"/>
      </w:pPr>
    </w:lvl>
  </w:abstractNum>
  <w:abstractNum w:abstractNumId="21">
    <w:nsid w:val="6CB934A8"/>
    <w:multiLevelType w:val="singleLevel"/>
    <w:tmpl w:val="A492EA0A"/>
    <w:lvl w:ilvl="0">
      <w:start w:val="6"/>
      <w:numFmt w:val="decimal"/>
      <w:lvlText w:val="3.3.%1."/>
      <w:legacy w:legacy="1" w:legacySpace="0" w:legacyIndent="696"/>
      <w:lvlJc w:val="left"/>
      <w:rPr>
        <w:rFonts w:ascii="Times New Roman" w:hAnsi="Times New Roman" w:cs="Times New Roman" w:hint="default"/>
      </w:rPr>
    </w:lvl>
  </w:abstractNum>
  <w:abstractNum w:abstractNumId="22">
    <w:nsid w:val="70E67304"/>
    <w:multiLevelType w:val="multilevel"/>
    <w:tmpl w:val="5FC6BB08"/>
    <w:lvl w:ilvl="0">
      <w:start w:val="3"/>
      <w:numFmt w:val="decimal"/>
      <w:lvlText w:val="%1."/>
      <w:lvlJc w:val="left"/>
      <w:pPr>
        <w:ind w:left="675" w:hanging="675"/>
      </w:pPr>
      <w:rPr>
        <w:rFonts w:hint="default"/>
      </w:rPr>
    </w:lvl>
    <w:lvl w:ilvl="1">
      <w:start w:val="3"/>
      <w:numFmt w:val="decimal"/>
      <w:lvlText w:val="%1.%2."/>
      <w:lvlJc w:val="left"/>
      <w:pPr>
        <w:ind w:left="1034" w:hanging="720"/>
      </w:pPr>
      <w:rPr>
        <w:rFonts w:hint="default"/>
      </w:rPr>
    </w:lvl>
    <w:lvl w:ilvl="2">
      <w:start w:val="3"/>
      <w:numFmt w:val="decimal"/>
      <w:lvlText w:val="%1.%2.%3."/>
      <w:lvlJc w:val="left"/>
      <w:pPr>
        <w:ind w:left="1348" w:hanging="720"/>
      </w:pPr>
      <w:rPr>
        <w:rFonts w:hint="default"/>
      </w:rPr>
    </w:lvl>
    <w:lvl w:ilvl="3">
      <w:start w:val="1"/>
      <w:numFmt w:val="decimal"/>
      <w:lvlText w:val="%1.%2.%3.%4."/>
      <w:lvlJc w:val="left"/>
      <w:pPr>
        <w:ind w:left="2022" w:hanging="108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3010" w:hanging="1440"/>
      </w:pPr>
      <w:rPr>
        <w:rFonts w:hint="default"/>
      </w:rPr>
    </w:lvl>
    <w:lvl w:ilvl="6">
      <w:start w:val="1"/>
      <w:numFmt w:val="decimal"/>
      <w:lvlText w:val="%1.%2.%3.%4.%5.%6.%7."/>
      <w:lvlJc w:val="left"/>
      <w:pPr>
        <w:ind w:left="3684" w:hanging="1800"/>
      </w:pPr>
      <w:rPr>
        <w:rFonts w:hint="default"/>
      </w:rPr>
    </w:lvl>
    <w:lvl w:ilvl="7">
      <w:start w:val="1"/>
      <w:numFmt w:val="decimal"/>
      <w:lvlText w:val="%1.%2.%3.%4.%5.%6.%7.%8."/>
      <w:lvlJc w:val="left"/>
      <w:pPr>
        <w:ind w:left="3998" w:hanging="1800"/>
      </w:pPr>
      <w:rPr>
        <w:rFonts w:hint="default"/>
      </w:rPr>
    </w:lvl>
    <w:lvl w:ilvl="8">
      <w:start w:val="1"/>
      <w:numFmt w:val="decimal"/>
      <w:lvlText w:val="%1.%2.%3.%4.%5.%6.%7.%8.%9."/>
      <w:lvlJc w:val="left"/>
      <w:pPr>
        <w:ind w:left="4672" w:hanging="2160"/>
      </w:pPr>
      <w:rPr>
        <w:rFonts w:hint="default"/>
      </w:rPr>
    </w:lvl>
  </w:abstractNum>
  <w:num w:numId="1">
    <w:abstractNumId w:val="11"/>
  </w:num>
  <w:num w:numId="2">
    <w:abstractNumId w:val="8"/>
  </w:num>
  <w:num w:numId="3">
    <w:abstractNumId w:val="1"/>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10"/>
  </w:num>
  <w:num w:numId="6">
    <w:abstractNumId w:val="17"/>
  </w:num>
  <w:num w:numId="7">
    <w:abstractNumId w:val="6"/>
  </w:num>
  <w:num w:numId="8">
    <w:abstractNumId w:val="4"/>
  </w:num>
  <w:num w:numId="9">
    <w:abstractNumId w:val="7"/>
  </w:num>
  <w:num w:numId="10">
    <w:abstractNumId w:val="16"/>
  </w:num>
  <w:num w:numId="11">
    <w:abstractNumId w:val="2"/>
  </w:num>
  <w:num w:numId="12">
    <w:abstractNumId w:val="21"/>
  </w:num>
  <w:num w:numId="13">
    <w:abstractNumId w:val="3"/>
  </w:num>
  <w:num w:numId="14">
    <w:abstractNumId w:val="5"/>
  </w:num>
  <w:num w:numId="15">
    <w:abstractNumId w:val="18"/>
  </w:num>
  <w:num w:numId="16">
    <w:abstractNumId w:val="19"/>
  </w:num>
  <w:num w:numId="17">
    <w:abstractNumId w:val="14"/>
  </w:num>
  <w:num w:numId="18">
    <w:abstractNumId w:val="15"/>
  </w:num>
  <w:num w:numId="19">
    <w:abstractNumId w:val="12"/>
  </w:num>
  <w:num w:numId="20">
    <w:abstractNumId w:val="22"/>
  </w:num>
  <w:num w:numId="21">
    <w:abstractNumId w:val="13"/>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E7"/>
    <w:rsid w:val="0000362B"/>
    <w:rsid w:val="00013005"/>
    <w:rsid w:val="00020A13"/>
    <w:rsid w:val="0007713F"/>
    <w:rsid w:val="000A2719"/>
    <w:rsid w:val="000A798C"/>
    <w:rsid w:val="000B0F44"/>
    <w:rsid w:val="000B587D"/>
    <w:rsid w:val="000B7BB2"/>
    <w:rsid w:val="000E2411"/>
    <w:rsid w:val="000F28C1"/>
    <w:rsid w:val="001D035E"/>
    <w:rsid w:val="001D5236"/>
    <w:rsid w:val="001D77A7"/>
    <w:rsid w:val="001E7E50"/>
    <w:rsid w:val="001F70AB"/>
    <w:rsid w:val="0024023C"/>
    <w:rsid w:val="00250EBF"/>
    <w:rsid w:val="0025490B"/>
    <w:rsid w:val="002652B7"/>
    <w:rsid w:val="00265C08"/>
    <w:rsid w:val="00281375"/>
    <w:rsid w:val="00283B14"/>
    <w:rsid w:val="002859BB"/>
    <w:rsid w:val="002B2796"/>
    <w:rsid w:val="002F5CAD"/>
    <w:rsid w:val="00311F2C"/>
    <w:rsid w:val="0032719E"/>
    <w:rsid w:val="00340B0B"/>
    <w:rsid w:val="00372654"/>
    <w:rsid w:val="00392F15"/>
    <w:rsid w:val="003D0723"/>
    <w:rsid w:val="003E4336"/>
    <w:rsid w:val="003E6CF5"/>
    <w:rsid w:val="00445281"/>
    <w:rsid w:val="004469F7"/>
    <w:rsid w:val="004533FD"/>
    <w:rsid w:val="004A4D28"/>
    <w:rsid w:val="004B38F2"/>
    <w:rsid w:val="004F3832"/>
    <w:rsid w:val="005606AD"/>
    <w:rsid w:val="005617ED"/>
    <w:rsid w:val="00571586"/>
    <w:rsid w:val="00572A97"/>
    <w:rsid w:val="005A7D1B"/>
    <w:rsid w:val="005B774B"/>
    <w:rsid w:val="005C429E"/>
    <w:rsid w:val="005C5936"/>
    <w:rsid w:val="00615A76"/>
    <w:rsid w:val="00662E16"/>
    <w:rsid w:val="00667A9F"/>
    <w:rsid w:val="006A7A9F"/>
    <w:rsid w:val="006B6835"/>
    <w:rsid w:val="006F55E7"/>
    <w:rsid w:val="00710392"/>
    <w:rsid w:val="00712FE6"/>
    <w:rsid w:val="00790100"/>
    <w:rsid w:val="00797620"/>
    <w:rsid w:val="007A2D2C"/>
    <w:rsid w:val="008D1A2E"/>
    <w:rsid w:val="008D72EE"/>
    <w:rsid w:val="00905109"/>
    <w:rsid w:val="0091667F"/>
    <w:rsid w:val="009400A8"/>
    <w:rsid w:val="009C72DC"/>
    <w:rsid w:val="009F5B59"/>
    <w:rsid w:val="00A6404B"/>
    <w:rsid w:val="00A720C8"/>
    <w:rsid w:val="00A9352B"/>
    <w:rsid w:val="00AC27A9"/>
    <w:rsid w:val="00AC46FF"/>
    <w:rsid w:val="00AD354B"/>
    <w:rsid w:val="00B301F6"/>
    <w:rsid w:val="00B33610"/>
    <w:rsid w:val="00B34C84"/>
    <w:rsid w:val="00B43FE7"/>
    <w:rsid w:val="00B52FEE"/>
    <w:rsid w:val="00B65A9B"/>
    <w:rsid w:val="00B76AE5"/>
    <w:rsid w:val="00BA6FAE"/>
    <w:rsid w:val="00BD3C3A"/>
    <w:rsid w:val="00BE1F7F"/>
    <w:rsid w:val="00C0100F"/>
    <w:rsid w:val="00C53B04"/>
    <w:rsid w:val="00C9788A"/>
    <w:rsid w:val="00CA297B"/>
    <w:rsid w:val="00D02ED2"/>
    <w:rsid w:val="00D06FAD"/>
    <w:rsid w:val="00DA1CF0"/>
    <w:rsid w:val="00E31C49"/>
    <w:rsid w:val="00E775B1"/>
    <w:rsid w:val="00E94E20"/>
    <w:rsid w:val="00EB2D2C"/>
    <w:rsid w:val="00EC488D"/>
    <w:rsid w:val="00EC541B"/>
    <w:rsid w:val="00ED3628"/>
    <w:rsid w:val="00ED645A"/>
    <w:rsid w:val="00EF67C0"/>
    <w:rsid w:val="00F16A11"/>
    <w:rsid w:val="00F35575"/>
    <w:rsid w:val="00F761AF"/>
    <w:rsid w:val="00F97FBE"/>
    <w:rsid w:val="00FA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D1A2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rsid w:val="008D1A2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1A2E"/>
    <w:rPr>
      <w:rFonts w:ascii="Tahoma" w:hAnsi="Tahoma" w:cs="Tahoma"/>
      <w:sz w:val="16"/>
      <w:szCs w:val="16"/>
    </w:rPr>
  </w:style>
  <w:style w:type="character" w:customStyle="1" w:styleId="a6">
    <w:name w:val="Текст выноски Знак"/>
    <w:basedOn w:val="a0"/>
    <w:link w:val="a5"/>
    <w:uiPriority w:val="99"/>
    <w:semiHidden/>
    <w:rsid w:val="008D1A2E"/>
    <w:rPr>
      <w:rFonts w:ascii="Tahoma" w:eastAsia="Times New Roman" w:hAnsi="Tahoma" w:cs="Tahoma"/>
      <w:sz w:val="16"/>
      <w:szCs w:val="16"/>
      <w:lang w:eastAsia="ru-RU"/>
    </w:rPr>
  </w:style>
  <w:style w:type="paragraph" w:customStyle="1" w:styleId="Style5">
    <w:name w:val="Style5"/>
    <w:basedOn w:val="a"/>
    <w:uiPriority w:val="99"/>
    <w:rsid w:val="008D1A2E"/>
    <w:pPr>
      <w:widowControl w:val="0"/>
      <w:autoSpaceDE w:val="0"/>
      <w:autoSpaceDN w:val="0"/>
      <w:adjustRightInd w:val="0"/>
      <w:spacing w:line="252" w:lineRule="exact"/>
      <w:ind w:hanging="77"/>
    </w:pPr>
    <w:rPr>
      <w:rFonts w:eastAsiaTheme="minorEastAsia"/>
    </w:rPr>
  </w:style>
  <w:style w:type="paragraph" w:customStyle="1" w:styleId="Style6">
    <w:name w:val="Style6"/>
    <w:basedOn w:val="a"/>
    <w:uiPriority w:val="99"/>
    <w:rsid w:val="008D1A2E"/>
    <w:pPr>
      <w:widowControl w:val="0"/>
      <w:autoSpaceDE w:val="0"/>
      <w:autoSpaceDN w:val="0"/>
      <w:adjustRightInd w:val="0"/>
      <w:spacing w:line="324" w:lineRule="exact"/>
      <w:ind w:firstLine="691"/>
      <w:jc w:val="both"/>
    </w:pPr>
    <w:rPr>
      <w:rFonts w:eastAsiaTheme="minorEastAsia"/>
    </w:rPr>
  </w:style>
  <w:style w:type="character" w:customStyle="1" w:styleId="FontStyle17">
    <w:name w:val="Font Style17"/>
    <w:basedOn w:val="a0"/>
    <w:uiPriority w:val="99"/>
    <w:rsid w:val="008D1A2E"/>
    <w:rPr>
      <w:rFonts w:ascii="Times New Roman" w:hAnsi="Times New Roman" w:cs="Times New Roman"/>
      <w:sz w:val="22"/>
      <w:szCs w:val="22"/>
    </w:rPr>
  </w:style>
  <w:style w:type="character" w:customStyle="1" w:styleId="FontStyle18">
    <w:name w:val="Font Style18"/>
    <w:basedOn w:val="a0"/>
    <w:uiPriority w:val="99"/>
    <w:rsid w:val="008D1A2E"/>
    <w:rPr>
      <w:rFonts w:ascii="Times New Roman" w:hAnsi="Times New Roman" w:cs="Times New Roman"/>
      <w:sz w:val="20"/>
      <w:szCs w:val="20"/>
    </w:rPr>
  </w:style>
  <w:style w:type="character" w:customStyle="1" w:styleId="FontStyle19">
    <w:name w:val="Font Style19"/>
    <w:basedOn w:val="a0"/>
    <w:uiPriority w:val="99"/>
    <w:rsid w:val="00CA297B"/>
    <w:rPr>
      <w:rFonts w:ascii="Times New Roman" w:hAnsi="Times New Roman" w:cs="Times New Roman"/>
      <w:sz w:val="28"/>
      <w:szCs w:val="28"/>
    </w:rPr>
  </w:style>
  <w:style w:type="paragraph" w:styleId="a7">
    <w:name w:val="List Paragraph"/>
    <w:basedOn w:val="a"/>
    <w:uiPriority w:val="34"/>
    <w:qFormat/>
    <w:rsid w:val="00CA297B"/>
    <w:pPr>
      <w:ind w:left="720"/>
      <w:contextualSpacing/>
    </w:pPr>
  </w:style>
  <w:style w:type="paragraph" w:customStyle="1" w:styleId="ConsPlusNormal">
    <w:name w:val="ConsPlusNormal"/>
    <w:rsid w:val="004B38F2"/>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4B38F2"/>
    <w:pPr>
      <w:jc w:val="both"/>
    </w:pPr>
  </w:style>
  <w:style w:type="character" w:customStyle="1" w:styleId="a9">
    <w:name w:val="Основной текст Знак"/>
    <w:basedOn w:val="a0"/>
    <w:link w:val="a8"/>
    <w:rsid w:val="004B38F2"/>
    <w:rPr>
      <w:rFonts w:ascii="Times New Roman" w:eastAsia="Times New Roman" w:hAnsi="Times New Roman" w:cs="Times New Roman"/>
      <w:sz w:val="24"/>
      <w:szCs w:val="24"/>
      <w:lang w:eastAsia="ru-RU"/>
    </w:rPr>
  </w:style>
  <w:style w:type="table" w:styleId="aa">
    <w:name w:val="Table Grid"/>
    <w:basedOn w:val="a1"/>
    <w:rsid w:val="004B38F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5C5936"/>
    <w:pPr>
      <w:widowControl w:val="0"/>
      <w:autoSpaceDE w:val="0"/>
      <w:autoSpaceDN w:val="0"/>
      <w:adjustRightInd w:val="0"/>
      <w:spacing w:line="322" w:lineRule="exact"/>
      <w:ind w:firstLine="552"/>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D1A2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rsid w:val="008D1A2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1A2E"/>
    <w:rPr>
      <w:rFonts w:ascii="Tahoma" w:hAnsi="Tahoma" w:cs="Tahoma"/>
      <w:sz w:val="16"/>
      <w:szCs w:val="16"/>
    </w:rPr>
  </w:style>
  <w:style w:type="character" w:customStyle="1" w:styleId="a6">
    <w:name w:val="Текст выноски Знак"/>
    <w:basedOn w:val="a0"/>
    <w:link w:val="a5"/>
    <w:uiPriority w:val="99"/>
    <w:semiHidden/>
    <w:rsid w:val="008D1A2E"/>
    <w:rPr>
      <w:rFonts w:ascii="Tahoma" w:eastAsia="Times New Roman" w:hAnsi="Tahoma" w:cs="Tahoma"/>
      <w:sz w:val="16"/>
      <w:szCs w:val="16"/>
      <w:lang w:eastAsia="ru-RU"/>
    </w:rPr>
  </w:style>
  <w:style w:type="paragraph" w:customStyle="1" w:styleId="Style5">
    <w:name w:val="Style5"/>
    <w:basedOn w:val="a"/>
    <w:uiPriority w:val="99"/>
    <w:rsid w:val="008D1A2E"/>
    <w:pPr>
      <w:widowControl w:val="0"/>
      <w:autoSpaceDE w:val="0"/>
      <w:autoSpaceDN w:val="0"/>
      <w:adjustRightInd w:val="0"/>
      <w:spacing w:line="252" w:lineRule="exact"/>
      <w:ind w:hanging="77"/>
    </w:pPr>
    <w:rPr>
      <w:rFonts w:eastAsiaTheme="minorEastAsia"/>
    </w:rPr>
  </w:style>
  <w:style w:type="paragraph" w:customStyle="1" w:styleId="Style6">
    <w:name w:val="Style6"/>
    <w:basedOn w:val="a"/>
    <w:uiPriority w:val="99"/>
    <w:rsid w:val="008D1A2E"/>
    <w:pPr>
      <w:widowControl w:val="0"/>
      <w:autoSpaceDE w:val="0"/>
      <w:autoSpaceDN w:val="0"/>
      <w:adjustRightInd w:val="0"/>
      <w:spacing w:line="324" w:lineRule="exact"/>
      <w:ind w:firstLine="691"/>
      <w:jc w:val="both"/>
    </w:pPr>
    <w:rPr>
      <w:rFonts w:eastAsiaTheme="minorEastAsia"/>
    </w:rPr>
  </w:style>
  <w:style w:type="character" w:customStyle="1" w:styleId="FontStyle17">
    <w:name w:val="Font Style17"/>
    <w:basedOn w:val="a0"/>
    <w:uiPriority w:val="99"/>
    <w:rsid w:val="008D1A2E"/>
    <w:rPr>
      <w:rFonts w:ascii="Times New Roman" w:hAnsi="Times New Roman" w:cs="Times New Roman"/>
      <w:sz w:val="22"/>
      <w:szCs w:val="22"/>
    </w:rPr>
  </w:style>
  <w:style w:type="character" w:customStyle="1" w:styleId="FontStyle18">
    <w:name w:val="Font Style18"/>
    <w:basedOn w:val="a0"/>
    <w:uiPriority w:val="99"/>
    <w:rsid w:val="008D1A2E"/>
    <w:rPr>
      <w:rFonts w:ascii="Times New Roman" w:hAnsi="Times New Roman" w:cs="Times New Roman"/>
      <w:sz w:val="20"/>
      <w:szCs w:val="20"/>
    </w:rPr>
  </w:style>
  <w:style w:type="character" w:customStyle="1" w:styleId="FontStyle19">
    <w:name w:val="Font Style19"/>
    <w:basedOn w:val="a0"/>
    <w:uiPriority w:val="99"/>
    <w:rsid w:val="00CA297B"/>
    <w:rPr>
      <w:rFonts w:ascii="Times New Roman" w:hAnsi="Times New Roman" w:cs="Times New Roman"/>
      <w:sz w:val="28"/>
      <w:szCs w:val="28"/>
    </w:rPr>
  </w:style>
  <w:style w:type="paragraph" w:styleId="a7">
    <w:name w:val="List Paragraph"/>
    <w:basedOn w:val="a"/>
    <w:uiPriority w:val="34"/>
    <w:qFormat/>
    <w:rsid w:val="00CA297B"/>
    <w:pPr>
      <w:ind w:left="720"/>
      <w:contextualSpacing/>
    </w:pPr>
  </w:style>
  <w:style w:type="paragraph" w:customStyle="1" w:styleId="ConsPlusNormal">
    <w:name w:val="ConsPlusNormal"/>
    <w:rsid w:val="004B38F2"/>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4B38F2"/>
    <w:pPr>
      <w:jc w:val="both"/>
    </w:pPr>
  </w:style>
  <w:style w:type="character" w:customStyle="1" w:styleId="a9">
    <w:name w:val="Основной текст Знак"/>
    <w:basedOn w:val="a0"/>
    <w:link w:val="a8"/>
    <w:rsid w:val="004B38F2"/>
    <w:rPr>
      <w:rFonts w:ascii="Times New Roman" w:eastAsia="Times New Roman" w:hAnsi="Times New Roman" w:cs="Times New Roman"/>
      <w:sz w:val="24"/>
      <w:szCs w:val="24"/>
      <w:lang w:eastAsia="ru-RU"/>
    </w:rPr>
  </w:style>
  <w:style w:type="table" w:styleId="aa">
    <w:name w:val="Table Grid"/>
    <w:basedOn w:val="a1"/>
    <w:rsid w:val="004B38F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5C5936"/>
    <w:pPr>
      <w:widowControl w:val="0"/>
      <w:autoSpaceDE w:val="0"/>
      <w:autoSpaceDN w:val="0"/>
      <w:adjustRightInd w:val="0"/>
      <w:spacing w:line="322" w:lineRule="exact"/>
      <w:ind w:firstLine="552"/>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Вдовкин</dc:creator>
  <cp:keywords/>
  <dc:description/>
  <cp:lastModifiedBy>Полякова</cp:lastModifiedBy>
  <cp:revision>81</cp:revision>
  <cp:lastPrinted>2021-08-27T09:51:00Z</cp:lastPrinted>
  <dcterms:created xsi:type="dcterms:W3CDTF">2021-08-27T06:27:00Z</dcterms:created>
  <dcterms:modified xsi:type="dcterms:W3CDTF">2021-10-28T11:46:00Z</dcterms:modified>
</cp:coreProperties>
</file>