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446"/>
      </w:tblGrid>
      <w:tr w:rsidR="002659BE" w:rsidTr="009D7445">
        <w:trPr>
          <w:trHeight w:val="4230"/>
        </w:trPr>
        <w:tc>
          <w:tcPr>
            <w:tcW w:w="4253" w:type="dxa"/>
          </w:tcPr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B0BB7" w:rsidRPr="00B86A7F" w:rsidRDefault="009A7A36" w:rsidP="009A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  <w:r w:rsidR="00F5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BE" w:rsidRPr="00265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587-п</w:t>
            </w:r>
          </w:p>
        </w:tc>
        <w:tc>
          <w:tcPr>
            <w:tcW w:w="5386" w:type="dxa"/>
          </w:tcPr>
          <w:p w:rsidR="002659BE" w:rsidRPr="007E7C7B" w:rsidRDefault="002659BE" w:rsidP="00B07757">
            <w:pPr>
              <w:tabs>
                <w:tab w:val="left" w:pos="3660"/>
                <w:tab w:val="left" w:pos="4155"/>
              </w:tabs>
              <w:jc w:val="right"/>
            </w:pPr>
          </w:p>
          <w:p w:rsidR="002659BE" w:rsidRDefault="002659BE" w:rsidP="00B07757">
            <w:pPr>
              <w:tabs>
                <w:tab w:val="left" w:pos="3660"/>
                <w:tab w:val="left" w:pos="4155"/>
              </w:tabs>
              <w:jc w:val="center"/>
            </w:pPr>
          </w:p>
          <w:p w:rsidR="002659BE" w:rsidRPr="0072527A" w:rsidRDefault="002659BE" w:rsidP="00B07757">
            <w:pPr>
              <w:rPr>
                <w:iCs/>
                <w:szCs w:val="28"/>
                <w:lang w:eastAsia="en-US"/>
              </w:rPr>
            </w:pPr>
          </w:p>
        </w:tc>
      </w:tr>
    </w:tbl>
    <w:tbl>
      <w:tblPr>
        <w:tblStyle w:val="a9"/>
        <w:tblW w:w="45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579"/>
      </w:tblGrid>
      <w:tr w:rsidR="0089622E" w:rsidRPr="00603C44" w:rsidTr="00C34417">
        <w:tc>
          <w:tcPr>
            <w:tcW w:w="3532" w:type="pct"/>
          </w:tcPr>
          <w:p w:rsidR="0089622E" w:rsidRPr="004B0BB7" w:rsidRDefault="00F56D1C" w:rsidP="00F5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06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08031D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r w:rsidR="0008031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08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404BC2">
              <w:rPr>
                <w:rFonts w:ascii="Times New Roman" w:eastAsia="Times New Roman" w:hAnsi="Times New Roman" w:cs="Times New Roman"/>
                <w:sz w:val="28"/>
                <w:szCs w:val="28"/>
              </w:rPr>
              <w:t>28.11.2019 № 2464-п</w:t>
            </w:r>
            <w:r w:rsidR="00C344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</w:t>
            </w:r>
            <w:r w:rsidR="0084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программы «Гармонизация</w:t>
            </w:r>
            <w:r w:rsidR="004B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межэтнических и межконфессиональных отношений на территории муниципального образования Соль-Илецкий город</w:t>
            </w:r>
            <w:r w:rsidR="004566B3">
              <w:rPr>
                <w:rFonts w:ascii="Times New Roman" w:hAnsi="Times New Roman" w:cs="Times New Roman"/>
                <w:sz w:val="28"/>
                <w:szCs w:val="28"/>
              </w:rPr>
              <w:t>ской округ Оренбургской области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7E6" w:rsidRPr="00B630D5" w:rsidRDefault="0089622E" w:rsidP="00A642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63E1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</w:t>
      </w:r>
      <w:r w:rsidR="0034631B">
        <w:rPr>
          <w:rFonts w:ascii="Times New Roman" w:hAnsi="Times New Roman" w:cs="Times New Roman"/>
          <w:color w:val="000000"/>
          <w:sz w:val="28"/>
          <w:szCs w:val="28"/>
        </w:rPr>
        <w:t xml:space="preserve">атьей 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179 Бюджетного Кодекса Российской Федерации, Федеральным </w:t>
      </w:r>
      <w:hyperlink r:id="rId10" w:history="1">
        <w:r w:rsidRPr="00563E1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</w:t>
      </w:r>
      <w:proofErr w:type="gramStart"/>
      <w:r w:rsidRPr="00563E1F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proofErr w:type="gramEnd"/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563E1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Соль-Илецкий городской округ,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 от</w:t>
      </w:r>
      <w:r w:rsidR="00F56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26.01.201</w:t>
      </w:r>
      <w:r w:rsidR="006E01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56-</w:t>
      </w:r>
      <w:r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E010F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01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государственной национальной политики,</w:t>
      </w:r>
      <w:r w:rsidR="003A6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3A6483" w:rsidRPr="00B630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16.09.2019 № 1922-п «Об утверждении перечня муниципальных программ муниципального образования Соль-Илецкий городской округ»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6483" w:rsidRPr="00B630D5">
        <w:rPr>
          <w:rFonts w:ascii="Times New Roman" w:hAnsi="Times New Roman" w:cs="Times New Roman"/>
          <w:sz w:val="28"/>
          <w:szCs w:val="28"/>
        </w:rPr>
        <w:t>постановляю</w:t>
      </w:r>
      <w:r w:rsidR="003A6483" w:rsidRPr="00B630D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3F4244" w:rsidRPr="003F4244" w:rsidRDefault="00DA77E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2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 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982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4244" w:rsidRPr="003F4244">
        <w:rPr>
          <w:rFonts w:ascii="Times New Roman" w:hAnsi="Times New Roman" w:cs="Times New Roman"/>
          <w:sz w:val="28"/>
          <w:szCs w:val="28"/>
        </w:rPr>
        <w:t>Соль-Илецк</w:t>
      </w:r>
      <w:r w:rsidR="0098226E">
        <w:rPr>
          <w:rFonts w:ascii="Times New Roman" w:hAnsi="Times New Roman" w:cs="Times New Roman"/>
          <w:sz w:val="28"/>
          <w:szCs w:val="28"/>
        </w:rPr>
        <w:t>ий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226E">
        <w:rPr>
          <w:rFonts w:ascii="Times New Roman" w:hAnsi="Times New Roman" w:cs="Times New Roman"/>
          <w:sz w:val="28"/>
          <w:szCs w:val="28"/>
        </w:rPr>
        <w:t>й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226E">
        <w:rPr>
          <w:rFonts w:ascii="Times New Roman" w:hAnsi="Times New Roman" w:cs="Times New Roman"/>
          <w:sz w:val="28"/>
          <w:szCs w:val="28"/>
        </w:rPr>
        <w:t xml:space="preserve"> </w:t>
      </w:r>
      <w:r w:rsidR="008A73BE">
        <w:rPr>
          <w:rFonts w:ascii="Times New Roman" w:hAnsi="Times New Roman" w:cs="Times New Roman"/>
          <w:sz w:val="28"/>
          <w:szCs w:val="28"/>
        </w:rPr>
        <w:t xml:space="preserve">от </w:t>
      </w:r>
      <w:r w:rsidR="003F4244" w:rsidRPr="003F4244">
        <w:rPr>
          <w:rFonts w:ascii="Times New Roman" w:eastAsia="Times New Roman" w:hAnsi="Times New Roman" w:cs="Times New Roman"/>
          <w:sz w:val="28"/>
          <w:szCs w:val="28"/>
        </w:rPr>
        <w:t>28.11.2019 № 2464-п «</w:t>
      </w:r>
      <w:r w:rsidR="003F4244" w:rsidRPr="003F424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  <w:r w:rsidR="005A05BE" w:rsidRPr="003F4244">
        <w:rPr>
          <w:rFonts w:ascii="Times New Roman" w:hAnsi="Times New Roman" w:cs="Times New Roman"/>
          <w:sz w:val="28"/>
          <w:szCs w:val="28"/>
        </w:rPr>
        <w:t>, с</w:t>
      </w:r>
      <w:r w:rsidR="003F4244" w:rsidRPr="003F4244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3F4244" w:rsidRDefault="003F424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A73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к постановлению</w:t>
      </w:r>
      <w:r w:rsidR="0098226E">
        <w:rPr>
          <w:rFonts w:ascii="Times New Roman" w:hAnsi="Times New Roman" w:cs="Times New Roman"/>
          <w:sz w:val="28"/>
          <w:szCs w:val="28"/>
        </w:rPr>
        <w:t xml:space="preserve"> 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2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226E" w:rsidRPr="003F4244">
        <w:rPr>
          <w:rFonts w:ascii="Times New Roman" w:hAnsi="Times New Roman" w:cs="Times New Roman"/>
          <w:sz w:val="28"/>
          <w:szCs w:val="28"/>
        </w:rPr>
        <w:t>Соль-Илецк</w:t>
      </w:r>
      <w:r w:rsidR="0098226E">
        <w:rPr>
          <w:rFonts w:ascii="Times New Roman" w:hAnsi="Times New Roman" w:cs="Times New Roman"/>
          <w:sz w:val="28"/>
          <w:szCs w:val="28"/>
        </w:rPr>
        <w:t>ий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226E">
        <w:rPr>
          <w:rFonts w:ascii="Times New Roman" w:hAnsi="Times New Roman" w:cs="Times New Roman"/>
          <w:sz w:val="28"/>
          <w:szCs w:val="28"/>
        </w:rPr>
        <w:t>й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3BE">
        <w:rPr>
          <w:rFonts w:ascii="Times New Roman" w:hAnsi="Times New Roman" w:cs="Times New Roman"/>
          <w:sz w:val="28"/>
          <w:szCs w:val="28"/>
        </w:rPr>
        <w:t xml:space="preserve">от </w:t>
      </w:r>
      <w:r w:rsidR="008A73BE" w:rsidRPr="003F4244">
        <w:rPr>
          <w:rFonts w:ascii="Times New Roman" w:eastAsia="Times New Roman" w:hAnsi="Times New Roman" w:cs="Times New Roman"/>
          <w:sz w:val="28"/>
          <w:szCs w:val="28"/>
        </w:rPr>
        <w:t>28.11.2019 № 2464-п</w:t>
      </w:r>
      <w:r w:rsidR="0007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C2" w:rsidRPr="003F42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76C2" w:rsidRPr="003F424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области»,</w:t>
      </w:r>
      <w:r w:rsidR="008A73BE" w:rsidRPr="003F4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 к настоящему постановлению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2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48BF" w:rsidRDefault="000E531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448BF" w:rsidRPr="00265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41145">
        <w:rPr>
          <w:rFonts w:ascii="Times New Roman" w:hAnsi="Times New Roman" w:cs="Times New Roman"/>
          <w:sz w:val="28"/>
          <w:szCs w:val="28"/>
        </w:rPr>
        <w:t>настоящего</w:t>
      </w:r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городского округа – руководителя аппарата В.М. Немича.</w:t>
      </w:r>
    </w:p>
    <w:p w:rsidR="0089622E" w:rsidRPr="00563E1F" w:rsidRDefault="00C409F0" w:rsidP="00A64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BE">
        <w:rPr>
          <w:rFonts w:ascii="Times New Roman" w:hAnsi="Times New Roman" w:cs="Times New Roman"/>
          <w:sz w:val="28"/>
          <w:szCs w:val="28"/>
        </w:rPr>
        <w:t xml:space="preserve">. </w:t>
      </w:r>
      <w:r w:rsidR="00D056E5" w:rsidRPr="00D056E5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50FF7">
        <w:rPr>
          <w:rFonts w:ascii="Times New Roman" w:hAnsi="Times New Roman" w:cs="Times New Roman"/>
          <w:sz w:val="28"/>
          <w:szCs w:val="28"/>
        </w:rPr>
        <w:t xml:space="preserve">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89622E" w:rsidRDefault="0089622E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994"/>
        <w:gridCol w:w="2552"/>
      </w:tblGrid>
      <w:tr w:rsidR="0089622E" w:rsidRPr="00563E1F" w:rsidTr="00526C55">
        <w:trPr>
          <w:trHeight w:val="396"/>
        </w:trPr>
        <w:tc>
          <w:tcPr>
            <w:tcW w:w="3127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525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EA0283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9622E" w:rsidRPr="00563E1F"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</w:p>
        </w:tc>
      </w:tr>
      <w:tr w:rsidR="00DA77E6" w:rsidRPr="00563E1F" w:rsidTr="00526C55">
        <w:trPr>
          <w:trHeight w:val="1417"/>
        </w:trPr>
        <w:tc>
          <w:tcPr>
            <w:tcW w:w="3127" w:type="pct"/>
          </w:tcPr>
          <w:p w:rsidR="00DA77E6" w:rsidRDefault="00DA77E6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581F48" w:rsidRPr="00563E1F" w:rsidRDefault="00581F48" w:rsidP="00581F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525" w:type="pct"/>
          </w:tcPr>
          <w:p w:rsidR="00DA77E6" w:rsidRPr="00563E1F" w:rsidRDefault="00DA77E6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581F48" w:rsidRDefault="00581F48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58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E6" w:rsidRPr="00581F48" w:rsidRDefault="00581F48" w:rsidP="0058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Е.В. Телушкина</w:t>
            </w:r>
          </w:p>
        </w:tc>
      </w:tr>
    </w:tbl>
    <w:p w:rsidR="00FC6730" w:rsidRDefault="00FC6730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Default="00FC6730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Default="00FC6730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Pr="0034631B" w:rsidRDefault="0089622E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  <w:r w:rsidRPr="000C68DB">
        <w:rPr>
          <w:rFonts w:ascii="Times New Roman" w:hAnsi="Times New Roman" w:cs="Times New Roman"/>
        </w:rPr>
        <w:t xml:space="preserve">Разослано: в прокуратуру Соль-Илецкого района, </w:t>
      </w:r>
      <w:r w:rsidR="00181521">
        <w:rPr>
          <w:rFonts w:ascii="Times New Roman" w:hAnsi="Times New Roman" w:cs="Times New Roman"/>
        </w:rPr>
        <w:t>организационный отдел</w:t>
      </w:r>
      <w:r w:rsidRPr="000C68DB">
        <w:rPr>
          <w:rFonts w:ascii="Times New Roman" w:hAnsi="Times New Roman" w:cs="Times New Roman"/>
        </w:rPr>
        <w:t>, юридическому отделу, управлени</w:t>
      </w:r>
      <w:r w:rsidR="00841145">
        <w:rPr>
          <w:rFonts w:ascii="Times New Roman" w:hAnsi="Times New Roman" w:cs="Times New Roman"/>
        </w:rPr>
        <w:t>ю</w:t>
      </w:r>
      <w:r w:rsidRPr="000C68DB">
        <w:rPr>
          <w:rFonts w:ascii="Times New Roman" w:hAnsi="Times New Roman" w:cs="Times New Roman"/>
        </w:rPr>
        <w:t xml:space="preserve"> образования, отдел</w:t>
      </w:r>
      <w:r w:rsidR="00841145">
        <w:rPr>
          <w:rFonts w:ascii="Times New Roman" w:hAnsi="Times New Roman" w:cs="Times New Roman"/>
        </w:rPr>
        <w:t>у</w:t>
      </w:r>
      <w:r w:rsidRPr="000C68DB">
        <w:rPr>
          <w:rFonts w:ascii="Times New Roman" w:hAnsi="Times New Roman" w:cs="Times New Roman"/>
        </w:rPr>
        <w:t xml:space="preserve"> культуры.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F2402D" w:rsidRPr="00320E22" w:rsidTr="0089622E">
        <w:trPr>
          <w:trHeight w:val="1391"/>
        </w:trPr>
        <w:tc>
          <w:tcPr>
            <w:tcW w:w="4219" w:type="dxa"/>
          </w:tcPr>
          <w:p w:rsidR="00F2402D" w:rsidRPr="00320E22" w:rsidRDefault="00F2402D" w:rsidP="0089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2402D" w:rsidRPr="00320E22" w:rsidRDefault="00F2402D" w:rsidP="0089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="00C71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  <w:p w:rsidR="00F2402D" w:rsidRPr="00320E22" w:rsidRDefault="00552B08" w:rsidP="00AB0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A7A36">
              <w:rPr>
                <w:rFonts w:ascii="Times New Roman" w:hAnsi="Times New Roman" w:cs="Times New Roman"/>
                <w:sz w:val="28"/>
                <w:szCs w:val="28"/>
              </w:rPr>
              <w:t xml:space="preserve">30.03.2020 </w:t>
            </w:r>
            <w:r w:rsidR="009A7A36" w:rsidRPr="00265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A36">
              <w:rPr>
                <w:rFonts w:ascii="Times New Roman" w:hAnsi="Times New Roman" w:cs="Times New Roman"/>
                <w:sz w:val="28"/>
                <w:szCs w:val="28"/>
              </w:rPr>
              <w:t xml:space="preserve"> 587-п</w:t>
            </w:r>
          </w:p>
        </w:tc>
      </w:tr>
    </w:tbl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A031B" w:rsidRPr="002A031B" w:rsidRDefault="002A031B" w:rsidP="002A031B"/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Pr="00320E22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Муниципальная программа</w:t>
      </w:r>
    </w:p>
    <w:p w:rsidR="00F2402D" w:rsidRPr="00320E22" w:rsidRDefault="00F2402D" w:rsidP="00F2402D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</w:p>
    <w:p w:rsidR="00F2402D" w:rsidRPr="00320E22" w:rsidRDefault="00F2402D" w:rsidP="00F24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F2402D">
      <w:pPr>
        <w:rPr>
          <w:rFonts w:ascii="Times New Roman" w:hAnsi="Times New Roman" w:cs="Times New Roman"/>
          <w:sz w:val="28"/>
          <w:szCs w:val="28"/>
        </w:rPr>
        <w:sectPr w:rsidR="00F2402D" w:rsidRPr="00320E22" w:rsidSect="00794EDD">
          <w:head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Паспорт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0E22">
        <w:rPr>
          <w:rFonts w:ascii="Times New Roman" w:hAnsi="Times New Roman" w:cs="Times New Roman"/>
          <w:sz w:val="28"/>
          <w:szCs w:val="28"/>
        </w:rPr>
        <w:t>униципальной программы «Гармонизация межэтнических и межконфессио</w:t>
      </w:r>
      <w:r>
        <w:rPr>
          <w:rFonts w:ascii="Times New Roman" w:hAnsi="Times New Roman" w:cs="Times New Roman"/>
          <w:sz w:val="28"/>
          <w:szCs w:val="28"/>
        </w:rPr>
        <w:t>нальных отношений на территории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1"/>
        <w:gridCol w:w="6183"/>
      </w:tblGrid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2402D" w:rsidRPr="00320E22" w:rsidRDefault="00142779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A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гражданского единства и гармонизация межнациональных отношений;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04B" w:rsidRPr="00320E22" w:rsidRDefault="00F2402D" w:rsidP="003C2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 xml:space="preserve">тавителям другой национальности; </w:t>
            </w:r>
            <w:r w:rsidR="003C204B" w:rsidRPr="003C204B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9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Объемы бюджетных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8" w:rsidRDefault="00371988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финансирование программы:</w:t>
            </w:r>
          </w:p>
          <w:p w:rsidR="00371988" w:rsidRDefault="00D93D6E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3719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 городского округа: </w:t>
            </w:r>
          </w:p>
          <w:p w:rsidR="006F436B" w:rsidRDefault="006F436B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34F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67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 –</w:t>
            </w:r>
            <w:r w:rsidR="00FC67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9D2040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2C4A06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18395F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3E1F" w:rsidRPr="00320E22" w:rsidRDefault="00012F1E" w:rsidP="00D93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A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доли граждан, положительно оценивающих состо</w:t>
            </w:r>
            <w:r w:rsidR="00E71F90">
              <w:rPr>
                <w:rFonts w:ascii="Times New Roman" w:hAnsi="Times New Roman"/>
                <w:sz w:val="28"/>
                <w:szCs w:val="28"/>
              </w:rPr>
              <w:t xml:space="preserve">яние межнациональных отношений, </w:t>
            </w:r>
            <w:r w:rsidR="00E71F90" w:rsidRPr="00E71F90">
              <w:rPr>
                <w:rFonts w:ascii="Times New Roman" w:hAnsi="Times New Roman"/>
                <w:sz w:val="28"/>
                <w:szCs w:val="28"/>
              </w:rPr>
              <w:t>участвующих в мероприятиях  направленных на этнокультурное развитие народов России</w:t>
            </w:r>
            <w:r w:rsidRPr="00E71F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0E22">
              <w:rPr>
                <w:rFonts w:ascii="Times New Roman" w:hAnsi="Times New Roman"/>
                <w:sz w:val="28"/>
                <w:szCs w:val="28"/>
              </w:rPr>
              <w:t>проживающих на территории муниципального образования Соль-Илецкий городской округ Оренбургской области;</w:t>
            </w:r>
          </w:p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уровня толерантного отношения к представителям другой национальности;</w:t>
            </w:r>
          </w:p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поддержка духовно-просветительской деятельности некоммерческих организаций</w:t>
            </w:r>
          </w:p>
        </w:tc>
      </w:tr>
    </w:tbl>
    <w:p w:rsidR="00F2402D" w:rsidRPr="00320E22" w:rsidRDefault="00F2402D" w:rsidP="00B0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F2402D" w:rsidRPr="00320E22" w:rsidRDefault="00F2402D" w:rsidP="00B07757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полиэтничным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ценности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ведут к его разобщению, нагнетанию социальной напряженности, препятствуют развитию демократических институтов.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Соль-Илецкого городского округа </w:t>
      </w:r>
      <w:r w:rsidRPr="00320E22">
        <w:rPr>
          <w:rFonts w:ascii="Times New Roman" w:hAnsi="Times New Roman" w:cs="Times New Roman"/>
          <w:bCs/>
          <w:sz w:val="28"/>
          <w:szCs w:val="28"/>
        </w:rPr>
        <w:t>Оренбургской области,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Задача совершенствования сферы регулирования этнических и конфессиональных отношений особенно актуальна для многонациональных и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поликонфессиональных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регионов, одними из которых являются Оренбургская область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частности Соль-Илецкий городской округ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. Здесь исторически произошло пересечение славянских, тюркских и финно-угорских культур, имеющих глубокие корни, богатых своими историческими традициями и самобытностью. </w:t>
      </w:r>
    </w:p>
    <w:p w:rsidR="00F2402D" w:rsidRPr="00016990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Соль-Илецкий городской округ –  многонациональный. По данным Всероссийской переписи</w:t>
      </w:r>
      <w:r w:rsidR="00A4250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320E22">
        <w:rPr>
          <w:rFonts w:ascii="Times New Roman" w:hAnsi="Times New Roman" w:cs="Times New Roman"/>
          <w:sz w:val="28"/>
          <w:szCs w:val="28"/>
        </w:rPr>
        <w:t>2010 года здесь проживают представители 60 национальностей (из них 20 – малочисленные с населением 1-3 человека).</w:t>
      </w:r>
      <w:r w:rsidR="00481502">
        <w:rPr>
          <w:rFonts w:ascii="Times New Roman" w:hAnsi="Times New Roman" w:cs="Times New Roman"/>
          <w:sz w:val="28"/>
          <w:szCs w:val="28"/>
        </w:rPr>
        <w:t xml:space="preserve">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Самыми многочисленными национальностями являются: русские 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>56,39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казахи – </w:t>
      </w:r>
      <w:r>
        <w:rPr>
          <w:rFonts w:ascii="Times New Roman" w:hAnsi="Times New Roman" w:cs="Times New Roman"/>
          <w:snapToGrid w:val="0"/>
          <w:sz w:val="28"/>
          <w:szCs w:val="28"/>
        </w:rPr>
        <w:t>25,94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татары </w:t>
      </w:r>
      <w:r>
        <w:rPr>
          <w:rFonts w:ascii="Times New Roman" w:hAnsi="Times New Roman" w:cs="Times New Roman"/>
          <w:snapToGrid w:val="0"/>
          <w:sz w:val="28"/>
          <w:szCs w:val="28"/>
        </w:rPr>
        <w:t>–9,1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украинцы – </w:t>
      </w:r>
      <w:r>
        <w:rPr>
          <w:rFonts w:ascii="Times New Roman" w:hAnsi="Times New Roman" w:cs="Times New Roman"/>
          <w:snapToGrid w:val="0"/>
          <w:sz w:val="28"/>
          <w:szCs w:val="28"/>
        </w:rPr>
        <w:t>3,28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немцы – 1,33 %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остальные национальности менее 1 %.</w:t>
      </w:r>
    </w:p>
    <w:p w:rsidR="00F2402D" w:rsidRPr="00320E22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Национальное разнообразие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приграничным положением территории. Через Соль-Илецкий городской округ активно проходят миграционные потоки. Это существенно влияет на демографическую и этнополитическую ситуацию. За счет миграционного прироста увеличилась численность населения национальностей</w:t>
      </w:r>
      <w:r w:rsidR="00A42508">
        <w:rPr>
          <w:rFonts w:ascii="Times New Roman" w:hAnsi="Times New Roman" w:cs="Times New Roman"/>
          <w:sz w:val="28"/>
          <w:szCs w:val="28"/>
        </w:rPr>
        <w:t>,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проживающих в республиках Средней Азии: корейцев (с 22 до 123 человек, или в 5,6 раза), киргизов (с 6 человек до18 человек, или в 3,0 раза), узбеков (с 132 человек до 150 человек, или </w:t>
      </w:r>
      <w:proofErr w:type="gramStart"/>
      <w:r w:rsidRPr="00320E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E22">
        <w:rPr>
          <w:rFonts w:ascii="Times New Roman" w:hAnsi="Times New Roman" w:cs="Times New Roman"/>
          <w:sz w:val="28"/>
          <w:szCs w:val="28"/>
        </w:rPr>
        <w:t xml:space="preserve"> 13,6%).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официально представлены 2 конфессии: христианство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(православие и католицизм) </w:t>
      </w:r>
      <w:r w:rsidRPr="00320E22">
        <w:rPr>
          <w:rFonts w:ascii="Times New Roman" w:hAnsi="Times New Roman" w:cs="Times New Roman"/>
          <w:bCs/>
          <w:sz w:val="28"/>
          <w:szCs w:val="28"/>
        </w:rPr>
        <w:t>и ислам.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им имеют особую актуальность. 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F2402D" w:rsidRDefault="00F2402D" w:rsidP="00B07757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бытия последних лет показывают </w:t>
      </w: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важность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 г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армонизаци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 xml:space="preserve"> межэтнических и межконфессиональных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отношений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укреплению национальной политики. 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C">
        <w:rPr>
          <w:rFonts w:ascii="Times New Roman" w:hAnsi="Times New Roman" w:cs="Times New Roman"/>
          <w:sz w:val="28"/>
          <w:szCs w:val="28"/>
        </w:rPr>
        <w:t xml:space="preserve">В течение нескольких последних лет в </w:t>
      </w:r>
      <w:r>
        <w:rPr>
          <w:rFonts w:ascii="Times New Roman" w:hAnsi="Times New Roman" w:cs="Times New Roman"/>
          <w:sz w:val="28"/>
          <w:szCs w:val="28"/>
        </w:rPr>
        <w:t>г. Соль-Илецк</w:t>
      </w:r>
      <w:r w:rsidRPr="005E75AC">
        <w:rPr>
          <w:rFonts w:ascii="Times New Roman" w:hAnsi="Times New Roman" w:cs="Times New Roman"/>
          <w:sz w:val="28"/>
          <w:szCs w:val="28"/>
        </w:rPr>
        <w:t xml:space="preserve"> действовала ячейка международного религиозного объединения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», признанного экстремистским решением Верховного Суда РФ от 07.05.2009 г. Правоохранительными органами проведен большой объем мероприятий по документированию противоправной деятельности ячейки, изъяты тиражи запрещенных печатных изданий и рукописных записей, в которых отражалась проводимая работа по вовлечению новых адептов. В апреле 2012 г. в ходе совместной реализации оперативных материалов возбуждено уголовное дело в отношении организатора оренбургской ячейки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».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 xml:space="preserve">Пресечена и деятельность религиозной организации </w:t>
      </w:r>
      <w:r w:rsidR="00D056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6E5">
        <w:rPr>
          <w:rFonts w:ascii="Times New Roman" w:hAnsi="Times New Roman" w:cs="Times New Roman"/>
          <w:sz w:val="28"/>
          <w:szCs w:val="28"/>
        </w:rPr>
        <w:t>АтаЖ</w:t>
      </w:r>
      <w:r w:rsidRPr="003066F9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». </w:t>
      </w:r>
      <w:r w:rsidRPr="003066F9">
        <w:rPr>
          <w:rFonts w:ascii="Times New Roman" w:hAnsi="Times New Roman" w:cs="Times New Roman"/>
          <w:iCs/>
          <w:sz w:val="28"/>
          <w:szCs w:val="28"/>
        </w:rPr>
        <w:t xml:space="preserve">Угроза этого религиозного движения состоит в том, что оно призывает к отказу от традиционной медицины, использует опасные техники управления сознанием, галлюциногенные вещества. </w:t>
      </w:r>
    </w:p>
    <w:p w:rsidR="00F2402D" w:rsidRPr="003066F9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экстремистских группировок на территории соседней Актюбинской области Республики Казахстан также вызывает беспокойство у жителей Соль-Илецкого городского округа.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Распространение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социуме вызывает определенную тревогу. Ощущается присутствие в массовом сознании негативных стереотипов восприятия религиозного фактора на общественную жизнь. Особую тревогу вызывает развитие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молодежной среде.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Тревожный уровень межнациональной напряженности и сложная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этноконтактная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ситуация требуют применения различных управленческих стратегий. Особую актуальность приобретают адекватная решению насущных задач расстановка приоритетов и совершенствование механизмов деятельности, нацеленн</w:t>
      </w:r>
      <w:r w:rsidR="00D056E5">
        <w:rPr>
          <w:rFonts w:ascii="Times New Roman" w:hAnsi="Times New Roman" w:cs="Times New Roman"/>
          <w:bCs/>
          <w:sz w:val="28"/>
          <w:szCs w:val="28"/>
        </w:rPr>
        <w:t>ая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на поддержание социальной стабильности, в том числе формирование оптимальной информационной среды, способствующей преодолению негативных установок в сфере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этноконфессионального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межэтнического взаимодействия.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Только при условии сохранения межнационального мира, взаимодействии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институтов гражданского общества, направленных на сохранение и развитие этнокультурного наследия народов</w:t>
      </w:r>
      <w:r>
        <w:rPr>
          <w:rFonts w:ascii="Times New Roman" w:hAnsi="Times New Roman" w:cs="Times New Roman"/>
          <w:bCs/>
          <w:sz w:val="28"/>
          <w:szCs w:val="28"/>
        </w:rPr>
        <w:t>, проживающих на территории 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>, возможно создание благоприятных условий для поэтапной консолидации российской нации.</w:t>
      </w:r>
    </w:p>
    <w:p w:rsidR="00F2402D" w:rsidRPr="003066F9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>Настоящая Программа является инструментом реализации основных направлений региональной национальной политики.</w:t>
      </w:r>
      <w:r w:rsidRPr="003066F9">
        <w:rPr>
          <w:rFonts w:ascii="Times New Roman" w:hAnsi="Times New Roman" w:cs="Times New Roman"/>
          <w:sz w:val="28"/>
          <w:szCs w:val="28"/>
        </w:rPr>
        <w:t xml:space="preserve"> 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отношений. Этот принцип нашел свое отражение в разделах данной Программы, которая учитывает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сохранить стабильность в сфере этноконфессиональных отношений, будет способствовать развитию принципов толерантности у населения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3066F9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</w:t>
      </w:r>
      <w:r>
        <w:rPr>
          <w:rFonts w:ascii="Times New Roman" w:hAnsi="Times New Roman" w:cs="Times New Roman"/>
          <w:sz w:val="28"/>
          <w:szCs w:val="28"/>
        </w:rPr>
        <w:t xml:space="preserve">омплекс мероприятий, заложенных </w:t>
      </w:r>
      <w:r w:rsidRPr="003066F9">
        <w:rPr>
          <w:rFonts w:ascii="Times New Roman" w:hAnsi="Times New Roman" w:cs="Times New Roman"/>
          <w:sz w:val="28"/>
          <w:szCs w:val="28"/>
        </w:rPr>
        <w:t>в Программе, направлен на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ие мониторинга, прогнозирования </w:t>
      </w:r>
      <w:r w:rsidRPr="003066F9">
        <w:rPr>
          <w:rFonts w:ascii="Times New Roman" w:hAnsi="Times New Roman" w:cs="Times New Roman"/>
          <w:sz w:val="28"/>
          <w:szCs w:val="28"/>
        </w:rPr>
        <w:t>и предупреждения конфликтов на национальной и религиозной почве,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066F9">
        <w:rPr>
          <w:rFonts w:ascii="Times New Roman" w:hAnsi="Times New Roman" w:cs="Times New Roman"/>
          <w:sz w:val="28"/>
          <w:szCs w:val="28"/>
        </w:rPr>
        <w:t>предполагает снижение уровня конфликтности в межнациональных и этноконфессиональных отношениях. Достижение основной цели и задач, заложенных в настоящей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</w:t>
      </w:r>
      <w:r w:rsidR="00A42508"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061BE8" w:rsidRDefault="00F2402D" w:rsidP="00B0775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Приоритеты муниципальной политики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A65BEF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5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реализации </w:t>
      </w:r>
      <w:r w:rsidRPr="00A65BEF">
        <w:rPr>
          <w:rFonts w:ascii="Times New Roman" w:hAnsi="Times New Roman" w:cs="Times New Roman"/>
          <w:sz w:val="28"/>
          <w:szCs w:val="28"/>
        </w:rPr>
        <w:t>государственной национальной политики и модели   региональной национальной политики, направленной на сохранение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spacing w:val="-6"/>
          <w:sz w:val="28"/>
          <w:szCs w:val="28"/>
        </w:rPr>
        <w:t>стабильности в сфере межнациональных и этноконфессиональных отношений.</w:t>
      </w:r>
    </w:p>
    <w:p w:rsidR="00F2402D" w:rsidRPr="00A65BEF" w:rsidRDefault="00F2402D" w:rsidP="00B077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Программа призвана стать составной частью национальной политики в соответствии со Стратегией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государственной национальной политики Российской Федерации на период до 2025 года, утвержденной Указом Презид</w:t>
      </w:r>
      <w:r w:rsidR="00D056E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ента Российской Федерации от 19.12.2012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№ 1666, Стратегией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государственной национальной политики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 Оренбургской области на период до 2025 года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утвержденной постано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тва Оренбургской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D056E5">
        <w:rPr>
          <w:rFonts w:ascii="Times New Roman" w:hAnsi="Times New Roman" w:cs="Times New Roman"/>
          <w:b w:val="0"/>
          <w:sz w:val="28"/>
          <w:szCs w:val="28"/>
        </w:rPr>
        <w:t>ласти от 20.05.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2015 № 379-п</w:t>
      </w: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иными федеральными нормативными правовыми актами и нормативными правовыми актами Оренбургской области.</w:t>
      </w:r>
      <w:proofErr w:type="gramEnd"/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Программа разработана </w:t>
      </w:r>
      <w:r w:rsidRPr="00C333A9">
        <w:rPr>
          <w:rFonts w:ascii="Times New Roman" w:hAnsi="Times New Roman" w:cs="Times New Roman"/>
          <w:sz w:val="28"/>
          <w:szCs w:val="28"/>
        </w:rPr>
        <w:t>в целях обеспечения интересов государства, общества, человека и гражданина, укрепления государственного единства и целостности Российской Федерации,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C333A9">
        <w:rPr>
          <w:rFonts w:ascii="Times New Roman" w:hAnsi="Times New Roman" w:cs="Times New Roman"/>
          <w:sz w:val="28"/>
          <w:szCs w:val="28"/>
        </w:rPr>
        <w:t>.</w:t>
      </w:r>
    </w:p>
    <w:p w:rsidR="00F2402D" w:rsidRPr="00C333A9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F2402D" w:rsidRPr="00320E22" w:rsidRDefault="00F2402D" w:rsidP="00B07757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17">
        <w:rPr>
          <w:rFonts w:ascii="Times New Roman" w:hAnsi="Times New Roman" w:cs="Times New Roman"/>
          <w:sz w:val="28"/>
          <w:szCs w:val="28"/>
        </w:rPr>
        <w:t>Перечень показателей (индикаторов муниципальной программы)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Программы является: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402D" w:rsidRDefault="00F2402D" w:rsidP="00B0775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цели обеспечивается решением следующих задач: </w:t>
      </w:r>
    </w:p>
    <w:p w:rsidR="00F2402D" w:rsidRPr="00320E22" w:rsidRDefault="00F2402D" w:rsidP="00B07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</w:t>
      </w:r>
      <w:r w:rsidR="00A42508">
        <w:rPr>
          <w:rFonts w:ascii="Times New Roman" w:hAnsi="Times New Roman" w:cs="Times New Roman"/>
          <w:sz w:val="28"/>
          <w:szCs w:val="28"/>
        </w:rPr>
        <w:t>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межнациональных отношений;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состояние межнациональных отношений</w:t>
      </w:r>
      <w:r w:rsidR="00F12B2B">
        <w:rPr>
          <w:rFonts w:ascii="Times New Roman" w:hAnsi="Times New Roman" w:cs="Times New Roman"/>
          <w:sz w:val="28"/>
          <w:szCs w:val="28"/>
        </w:rPr>
        <w:t xml:space="preserve"> в общем количестве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уровень толерантного отношения к представителям другой национальности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численность участников мероприятий, направленных на этнокультурное развитие народов России,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Pr="00320E22">
        <w:rPr>
          <w:rFonts w:ascii="Times New Roman" w:hAnsi="Times New Roman" w:cs="Times New Roman"/>
          <w:sz w:val="28"/>
          <w:szCs w:val="28"/>
        </w:rPr>
        <w:t xml:space="preserve"> Оренбургской области, и поддержку языкового многообразия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Pr="00320E22" w:rsidRDefault="00F2402D" w:rsidP="00B07757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22">
        <w:rPr>
          <w:rFonts w:ascii="Times New Roman" w:hAnsi="Times New Roman" w:cs="Times New Roman"/>
          <w:color w:val="000000"/>
          <w:sz w:val="28"/>
          <w:szCs w:val="28"/>
        </w:rPr>
        <w:t>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мониторинга.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настоящей Программе.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2402D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мероприятий программы является организационный отдел администрации Соль-Илецкого городского округа. Исполнителями мероприятий являются Управление образования администрации Соль-Илецкого городского округа и Отдел культуры администрации Соль-Илецкого городского округа.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5D071A">
        <w:rPr>
          <w:rFonts w:ascii="Times New Roman" w:hAnsi="Times New Roman" w:cs="Times New Roman"/>
          <w:sz w:val="28"/>
          <w:szCs w:val="28"/>
        </w:rPr>
        <w:t xml:space="preserve"> мероприятий Программы с указанием сроков их реализации и ожидаемых ре</w:t>
      </w:r>
      <w:r>
        <w:rPr>
          <w:rFonts w:ascii="Times New Roman" w:hAnsi="Times New Roman" w:cs="Times New Roman"/>
          <w:sz w:val="28"/>
          <w:szCs w:val="28"/>
        </w:rPr>
        <w:t>зультатов приведен в приложении</w:t>
      </w:r>
      <w:r w:rsidR="00D056E5">
        <w:rPr>
          <w:rFonts w:ascii="Times New Roman" w:hAnsi="Times New Roman" w:cs="Times New Roman"/>
          <w:sz w:val="28"/>
          <w:szCs w:val="28"/>
        </w:rPr>
        <w:t xml:space="preserve"> </w:t>
      </w:r>
      <w:r w:rsidR="00A425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071A">
        <w:rPr>
          <w:rFonts w:ascii="Times New Roman" w:hAnsi="Times New Roman" w:cs="Times New Roman"/>
          <w:sz w:val="28"/>
          <w:szCs w:val="28"/>
        </w:rPr>
        <w:t xml:space="preserve"> к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 w:rsidRPr="005D071A">
        <w:rPr>
          <w:rFonts w:ascii="Times New Roman" w:hAnsi="Times New Roman" w:cs="Times New Roman"/>
          <w:sz w:val="28"/>
          <w:szCs w:val="28"/>
        </w:rPr>
        <w:t>Программе.</w:t>
      </w:r>
    </w:p>
    <w:p w:rsidR="00F2402D" w:rsidRPr="005D071A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 представлено в приложении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3 к настоящей Программе.</w:t>
      </w:r>
    </w:p>
    <w:p w:rsidR="00F2402D" w:rsidRDefault="00F2402D" w:rsidP="00B077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2402D" w:rsidSect="00711004">
          <w:headerReference w:type="even" r:id="rId12"/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8928" w:type="dxa"/>
        <w:tblLook w:val="01E0" w:firstRow="1" w:lastRow="1" w:firstColumn="1" w:lastColumn="1" w:noHBand="0" w:noVBand="0"/>
      </w:tblPr>
      <w:tblGrid>
        <w:gridCol w:w="5858"/>
      </w:tblGrid>
      <w:tr w:rsidR="00F2402D" w:rsidRPr="00320E22" w:rsidTr="0089622E">
        <w:tc>
          <w:tcPr>
            <w:tcW w:w="5858" w:type="dxa"/>
          </w:tcPr>
          <w:p w:rsidR="00F2402D" w:rsidRPr="00CD5CFA" w:rsidRDefault="00F2402D" w:rsidP="00B07757">
            <w:pPr>
              <w:pageBreakBefore/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D5CFA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A42508" w:rsidRPr="00CD5CF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CD5CFA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  <w:p w:rsidR="00F2402D" w:rsidRPr="00320E22" w:rsidRDefault="00F2402D" w:rsidP="00B0775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FA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Pr="00CD5CF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муниципальной программе</w:t>
            </w:r>
            <w:r w:rsidR="004B0BB7" w:rsidRPr="00CD5CF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CD5CFA">
              <w:rPr>
                <w:rFonts w:ascii="Times New Roman" w:hAnsi="Times New Roman" w:cs="Times New Roman"/>
                <w:sz w:val="24"/>
                <w:szCs w:val="28"/>
              </w:rPr>
              <w:t>«Гармонизация межэтнических и межконфессиональных отношений</w:t>
            </w:r>
            <w:r w:rsidR="004B0BB7" w:rsidRPr="00CD5C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5CFA">
              <w:rPr>
                <w:rFonts w:ascii="Times New Roman" w:hAnsi="Times New Roman" w:cs="Times New Roman"/>
                <w:sz w:val="24"/>
                <w:szCs w:val="28"/>
              </w:rPr>
              <w:t>на территории муниципального образования Соль-Илецкий городской округ Оренбургской области»</w:t>
            </w:r>
          </w:p>
        </w:tc>
      </w:tr>
    </w:tbl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Сведения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 целевых пока</w:t>
      </w:r>
      <w:r>
        <w:rPr>
          <w:rFonts w:ascii="Times New Roman" w:hAnsi="Times New Roman" w:cs="Times New Roman"/>
          <w:sz w:val="28"/>
          <w:szCs w:val="28"/>
        </w:rPr>
        <w:t xml:space="preserve">зателях (индикаторах) Программы </w:t>
      </w:r>
      <w:r w:rsidRPr="00320E2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4343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6"/>
        <w:gridCol w:w="6553"/>
        <w:gridCol w:w="1418"/>
        <w:gridCol w:w="1264"/>
        <w:gridCol w:w="992"/>
        <w:gridCol w:w="993"/>
        <w:gridCol w:w="1134"/>
        <w:gridCol w:w="6"/>
        <w:gridCol w:w="1128"/>
        <w:gridCol w:w="992"/>
        <w:gridCol w:w="862"/>
        <w:gridCol w:w="429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5359B1" w:rsidRPr="0041124E" w:rsidTr="003C204B">
        <w:trPr>
          <w:gridAfter w:val="10"/>
          <w:wAfter w:w="8466" w:type="dxa"/>
          <w:trHeight w:val="600"/>
          <w:tblCellSpacing w:w="5" w:type="nil"/>
        </w:trPr>
        <w:tc>
          <w:tcPr>
            <w:tcW w:w="535" w:type="dxa"/>
            <w:gridSpan w:val="2"/>
            <w:vMerge w:val="restart"/>
          </w:tcPr>
          <w:p w:rsidR="005359B1" w:rsidRPr="0041124E" w:rsidRDefault="005359B1" w:rsidP="0041124E">
            <w:pPr>
              <w:pStyle w:val="ConsPlusCell"/>
            </w:pPr>
            <w:r w:rsidRPr="0041124E">
              <w:t>№</w:t>
            </w:r>
            <w:r w:rsidRPr="0041124E">
              <w:br/>
            </w:r>
            <w:proofErr w:type="gramStart"/>
            <w:r w:rsidRPr="0041124E">
              <w:t>п</w:t>
            </w:r>
            <w:proofErr w:type="gramEnd"/>
            <w:r w:rsidRPr="0041124E">
              <w:t>/п</w:t>
            </w:r>
          </w:p>
        </w:tc>
        <w:tc>
          <w:tcPr>
            <w:tcW w:w="6553" w:type="dxa"/>
            <w:vMerge w:val="restart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Наименование целевого показателя</w:t>
            </w:r>
            <w:r w:rsidRPr="0041124E">
              <w:br/>
              <w:t xml:space="preserve"> (индикатора) Программы</w:t>
            </w:r>
          </w:p>
        </w:tc>
        <w:tc>
          <w:tcPr>
            <w:tcW w:w="1418" w:type="dxa"/>
            <w:vMerge w:val="restart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 xml:space="preserve">Единица </w:t>
            </w:r>
            <w:r w:rsidRPr="0041124E">
              <w:br/>
              <w:t>измерения</w:t>
            </w:r>
          </w:p>
        </w:tc>
        <w:tc>
          <w:tcPr>
            <w:tcW w:w="7371" w:type="dxa"/>
            <w:gridSpan w:val="8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Значения показателей</w:t>
            </w:r>
          </w:p>
        </w:tc>
      </w:tr>
      <w:tr w:rsidR="005359B1" w:rsidRPr="0041124E" w:rsidTr="003C204B">
        <w:trPr>
          <w:gridAfter w:val="10"/>
          <w:wAfter w:w="8466" w:type="dxa"/>
          <w:trHeight w:val="780"/>
          <w:tblCellSpacing w:w="5" w:type="nil"/>
        </w:trPr>
        <w:tc>
          <w:tcPr>
            <w:tcW w:w="535" w:type="dxa"/>
            <w:gridSpan w:val="2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6553" w:type="dxa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1418" w:type="dxa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1264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 xml:space="preserve">отчетный </w:t>
            </w:r>
            <w:r w:rsidR="003C204B">
              <w:t>2019 год</w:t>
            </w:r>
          </w:p>
        </w:tc>
        <w:tc>
          <w:tcPr>
            <w:tcW w:w="992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20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993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21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1134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22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1134" w:type="dxa"/>
            <w:gridSpan w:val="2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23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992" w:type="dxa"/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 xml:space="preserve"> 202</w:t>
            </w:r>
            <w:r w:rsidR="006F6973" w:rsidRPr="0041124E">
              <w:t>4</w:t>
            </w:r>
          </w:p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год</w:t>
            </w:r>
          </w:p>
        </w:tc>
        <w:tc>
          <w:tcPr>
            <w:tcW w:w="862" w:type="dxa"/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202</w:t>
            </w:r>
            <w:r w:rsidR="006F6973" w:rsidRPr="0041124E">
              <w:t>5</w:t>
            </w:r>
          </w:p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год</w:t>
            </w:r>
          </w:p>
        </w:tc>
      </w:tr>
      <w:tr w:rsidR="005359B1" w:rsidRPr="0041124E" w:rsidTr="003C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8466" w:type="dxa"/>
          <w:tblHeader/>
          <w:tblCellSpacing w:w="5" w:type="nil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10</w:t>
            </w:r>
          </w:p>
        </w:tc>
      </w:tr>
      <w:tr w:rsidR="005359B1" w:rsidRPr="0041124E" w:rsidTr="003C204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1.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CD5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</w:t>
            </w:r>
            <w:r w:rsidR="00CD5CFA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мероприятиях  </w:t>
            </w:r>
            <w:r w:rsidR="00CD5CFA" w:rsidRPr="0041124E">
              <w:rPr>
                <w:rFonts w:ascii="Times New Roman" w:hAnsi="Times New Roman" w:cs="Times New Roman"/>
                <w:sz w:val="24"/>
                <w:szCs w:val="24"/>
              </w:rPr>
              <w:t>направленных на этнокультурное развитие народов России,</w:t>
            </w: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процентов</w:t>
            </w:r>
          </w:p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CD5CFA" w:rsidP="0041124E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CD5CFA" w:rsidP="0041124E">
            <w:pPr>
              <w:pStyle w:val="ConsPlusCell"/>
              <w:jc w:val="center"/>
            </w:pPr>
            <w:r>
              <w:t>4</w:t>
            </w:r>
            <w:r w:rsidR="005359B1" w:rsidRPr="0041124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CD5CFA" w:rsidP="0041124E">
            <w:pPr>
              <w:pStyle w:val="ConsPlusCell"/>
              <w:jc w:val="center"/>
            </w:pPr>
            <w:r>
              <w:t>4</w:t>
            </w:r>
            <w:r w:rsidR="005359B1" w:rsidRPr="004112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E36DE9" w:rsidP="0041124E">
            <w:pPr>
              <w:pStyle w:val="ConsPlusCell"/>
              <w:jc w:val="center"/>
            </w:pPr>
            <w:r w:rsidRPr="0041124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70</w:t>
            </w:r>
          </w:p>
        </w:tc>
        <w:tc>
          <w:tcPr>
            <w:tcW w:w="429" w:type="dxa"/>
            <w:vMerge w:val="restart"/>
          </w:tcPr>
          <w:p w:rsidR="005359B1" w:rsidRDefault="005359B1" w:rsidP="0041124E">
            <w:pPr>
              <w:pStyle w:val="ConsPlusCell"/>
            </w:pPr>
          </w:p>
          <w:p w:rsidR="0041124E" w:rsidRPr="0041124E" w:rsidRDefault="0041124E" w:rsidP="0041124E">
            <w:pPr>
              <w:pStyle w:val="ConsPlusCell"/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B1" w:rsidRPr="0041124E" w:rsidTr="003C204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процентов</w:t>
            </w:r>
          </w:p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CD5CFA" w:rsidP="0041124E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CD5CFA" w:rsidP="0041124E">
            <w:pPr>
              <w:pStyle w:val="ConsPlusCell"/>
              <w:jc w:val="center"/>
            </w:pPr>
            <w:r>
              <w:t>4</w:t>
            </w:r>
            <w:r w:rsidR="005359B1" w:rsidRPr="0041124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CD5CFA" w:rsidP="0041124E">
            <w:pPr>
              <w:pStyle w:val="ConsPlusCell"/>
              <w:jc w:val="center"/>
            </w:pPr>
            <w:r>
              <w:t>4</w:t>
            </w:r>
            <w:r w:rsidR="005359B1" w:rsidRPr="0041124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E36DE9" w:rsidP="0041124E">
            <w:pPr>
              <w:pStyle w:val="ConsPlusCell"/>
              <w:jc w:val="center"/>
            </w:pPr>
            <w:r w:rsidRPr="0041124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70</w:t>
            </w:r>
          </w:p>
        </w:tc>
        <w:tc>
          <w:tcPr>
            <w:tcW w:w="429" w:type="dxa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B1" w:rsidRPr="0041124E" w:rsidTr="003C204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3.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</w:t>
            </w:r>
            <w:r w:rsidR="002C4A06" w:rsidRPr="0041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человек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3C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C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CD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C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CD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20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6DE9" w:rsidRPr="004112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3C204B" w:rsidP="0041124E">
            <w:pPr>
              <w:pStyle w:val="ConsPlusCell"/>
            </w:pPr>
            <w:r>
              <w:t>20</w:t>
            </w:r>
            <w:r w:rsidR="005359B1" w:rsidRPr="0041124E">
              <w:t>00</w:t>
            </w:r>
          </w:p>
        </w:tc>
        <w:tc>
          <w:tcPr>
            <w:tcW w:w="429" w:type="dxa"/>
          </w:tcPr>
          <w:p w:rsidR="0041124E" w:rsidRPr="0041124E" w:rsidRDefault="0041124E" w:rsidP="0041124E">
            <w:pPr>
              <w:pStyle w:val="ConsPlusCell"/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E" w:rsidRPr="0041124E" w:rsidTr="003C204B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41124E" w:rsidRPr="0041124E" w:rsidRDefault="0041124E" w:rsidP="00A50FF7">
            <w:pPr>
              <w:pStyle w:val="ConsPlusCell"/>
              <w:jc w:val="center"/>
              <w:rPr>
                <w:szCs w:val="28"/>
              </w:rPr>
            </w:pPr>
            <w:r w:rsidRPr="0041124E">
              <w:rPr>
                <w:szCs w:val="28"/>
              </w:rPr>
              <w:t>4.</w:t>
            </w:r>
          </w:p>
        </w:tc>
        <w:tc>
          <w:tcPr>
            <w:tcW w:w="6559" w:type="dxa"/>
            <w:gridSpan w:val="2"/>
          </w:tcPr>
          <w:p w:rsidR="0041124E" w:rsidRPr="0041124E" w:rsidRDefault="0041124E" w:rsidP="00A50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24E">
              <w:rPr>
                <w:rFonts w:ascii="Times New Roman" w:hAnsi="Times New Roman" w:cs="Times New Roman"/>
                <w:sz w:val="24"/>
                <w:szCs w:val="28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  <w:tc>
          <w:tcPr>
            <w:tcW w:w="1418" w:type="dxa"/>
          </w:tcPr>
          <w:p w:rsidR="0041124E" w:rsidRPr="0041124E" w:rsidRDefault="00085726" w:rsidP="00A50FF7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264" w:type="dxa"/>
          </w:tcPr>
          <w:p w:rsidR="0041124E" w:rsidRPr="0041124E" w:rsidRDefault="003C20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41124E" w:rsidRPr="0041124E" w:rsidRDefault="0041124E" w:rsidP="003C204B">
            <w:pPr>
              <w:pStyle w:val="ConsPlusCell"/>
              <w:jc w:val="center"/>
              <w:rPr>
                <w:szCs w:val="28"/>
              </w:rPr>
            </w:pPr>
            <w:r w:rsidRPr="0041124E">
              <w:rPr>
                <w:szCs w:val="28"/>
              </w:rPr>
              <w:t>21</w:t>
            </w:r>
          </w:p>
        </w:tc>
        <w:tc>
          <w:tcPr>
            <w:tcW w:w="993" w:type="dxa"/>
          </w:tcPr>
          <w:p w:rsidR="0041124E" w:rsidRPr="0041124E" w:rsidRDefault="003C20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140" w:type="dxa"/>
            <w:gridSpan w:val="2"/>
          </w:tcPr>
          <w:p w:rsidR="0041124E" w:rsidRPr="0041124E" w:rsidRDefault="00EE09CF" w:rsidP="003C204B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128" w:type="dxa"/>
          </w:tcPr>
          <w:p w:rsidR="0041124E" w:rsidRPr="0041124E" w:rsidRDefault="00EE09CF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2" w:type="dxa"/>
          </w:tcPr>
          <w:p w:rsidR="0041124E" w:rsidRPr="0041124E" w:rsidRDefault="00EE09CF" w:rsidP="003C204B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62" w:type="dxa"/>
          </w:tcPr>
          <w:p w:rsidR="0041124E" w:rsidRPr="0041124E" w:rsidRDefault="00EE09CF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</w:tbl>
    <w:p w:rsidR="00CD5CFA" w:rsidRDefault="00CD5CFA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4"/>
          <w:szCs w:val="28"/>
        </w:rPr>
      </w:pPr>
    </w:p>
    <w:p w:rsidR="00F2402D" w:rsidRPr="00CD5CFA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4"/>
          <w:szCs w:val="28"/>
        </w:rPr>
      </w:pPr>
      <w:r w:rsidRPr="00CD5CFA">
        <w:rPr>
          <w:rFonts w:ascii="Times New Roman" w:hAnsi="Times New Roman" w:cs="Times New Roman"/>
          <w:sz w:val="24"/>
          <w:szCs w:val="28"/>
        </w:rPr>
        <w:t>Приложение</w:t>
      </w:r>
      <w:r w:rsidR="00A42508" w:rsidRPr="00CD5CFA">
        <w:rPr>
          <w:rFonts w:ascii="Times New Roman" w:hAnsi="Times New Roman" w:cs="Times New Roman"/>
          <w:sz w:val="24"/>
          <w:szCs w:val="28"/>
        </w:rPr>
        <w:t xml:space="preserve"> № </w:t>
      </w:r>
      <w:r w:rsidRPr="00CD5CFA">
        <w:rPr>
          <w:rFonts w:ascii="Times New Roman" w:hAnsi="Times New Roman" w:cs="Times New Roman"/>
          <w:sz w:val="24"/>
          <w:szCs w:val="28"/>
        </w:rPr>
        <w:t>2</w:t>
      </w:r>
    </w:p>
    <w:p w:rsidR="00F2402D" w:rsidRPr="00CD5CFA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4"/>
          <w:szCs w:val="28"/>
        </w:rPr>
      </w:pPr>
      <w:r w:rsidRPr="00CD5CFA">
        <w:rPr>
          <w:rFonts w:ascii="Times New Roman" w:hAnsi="Times New Roman" w:cs="Times New Roman"/>
          <w:sz w:val="24"/>
          <w:szCs w:val="28"/>
        </w:rPr>
        <w:t xml:space="preserve">к </w:t>
      </w:r>
      <w:r w:rsidRPr="00CD5CFA">
        <w:rPr>
          <w:rFonts w:ascii="Times New Roman" w:hAnsi="Times New Roman" w:cs="Times New Roman"/>
          <w:bCs/>
          <w:sz w:val="24"/>
          <w:szCs w:val="28"/>
        </w:rPr>
        <w:t>муниципальной программе</w:t>
      </w:r>
      <w:r w:rsidR="004B0BB7" w:rsidRPr="00CD5CF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D5CFA">
        <w:rPr>
          <w:rFonts w:ascii="Times New Roman" w:hAnsi="Times New Roman" w:cs="Times New Roman"/>
          <w:sz w:val="24"/>
          <w:szCs w:val="28"/>
        </w:rPr>
        <w:t>«Гармонизация межэтнических и межконфессиональных отношений</w:t>
      </w:r>
      <w:r w:rsidR="004B0BB7" w:rsidRPr="00CD5CFA">
        <w:rPr>
          <w:rFonts w:ascii="Times New Roman" w:hAnsi="Times New Roman" w:cs="Times New Roman"/>
          <w:sz w:val="24"/>
          <w:szCs w:val="28"/>
        </w:rPr>
        <w:t xml:space="preserve"> </w:t>
      </w:r>
      <w:r w:rsidRPr="00CD5CFA">
        <w:rPr>
          <w:rFonts w:ascii="Times New Roman" w:hAnsi="Times New Roman" w:cs="Times New Roman"/>
          <w:sz w:val="24"/>
          <w:szCs w:val="28"/>
        </w:rPr>
        <w:t>на территории муниципального образования Соль-Илецкий городской округ Оренбургской области»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W w:w="153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42"/>
        <w:gridCol w:w="2127"/>
        <w:gridCol w:w="1728"/>
        <w:gridCol w:w="1248"/>
        <w:gridCol w:w="2011"/>
        <w:gridCol w:w="2666"/>
        <w:gridCol w:w="1699"/>
      </w:tblGrid>
      <w:tr w:rsidR="00F2402D" w:rsidRPr="00FA22C1" w:rsidTr="00D056E5">
        <w:tc>
          <w:tcPr>
            <w:tcW w:w="568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  <w:gridSpan w:val="2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11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666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08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1699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8"/>
            <w:bookmarkEnd w:id="1"/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FA22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2402D" w:rsidRPr="00FA22C1" w:rsidTr="00D056E5">
        <w:tc>
          <w:tcPr>
            <w:tcW w:w="568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48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011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FA22C1" w:rsidTr="0089622E">
        <w:tc>
          <w:tcPr>
            <w:tcW w:w="15307" w:type="dxa"/>
            <w:gridSpan w:val="9"/>
          </w:tcPr>
          <w:p w:rsidR="00F2402D" w:rsidRPr="00FA22C1" w:rsidRDefault="00F2402D" w:rsidP="00B077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Pr="00FA22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A42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2402D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 – 1 раз в год)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4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F2402D" w:rsidRPr="00787558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58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Pr="00FA22C1" w:rsidRDefault="003E38FA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F2402D"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года (ежеквартально)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5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F2402D" w:rsidRPr="00797410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Pr="00FA22C1" w:rsidRDefault="003E38FA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F2402D"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год (не менее 1 раза в год)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F2402D" w:rsidRPr="00797410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 в области межнациональных и межконфессиональных отношений 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Pr="00FA22C1" w:rsidRDefault="003E38FA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F2402D"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F2402D" w:rsidRPr="00FA22C1" w:rsidRDefault="00F2402D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7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7E6B70" w:rsidRDefault="005534F3" w:rsidP="00553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  <w:gridSpan w:val="2"/>
          </w:tcPr>
          <w:p w:rsidR="005534F3" w:rsidRPr="007E6B70" w:rsidRDefault="005534F3" w:rsidP="005534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2127" w:type="dxa"/>
          </w:tcPr>
          <w:p w:rsidR="005534F3" w:rsidRPr="007E6B70" w:rsidRDefault="005534F3" w:rsidP="0055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728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011" w:type="dxa"/>
          </w:tcPr>
          <w:p w:rsidR="005534F3" w:rsidRPr="007E6B70" w:rsidRDefault="005534F3" w:rsidP="005534F3">
            <w:pPr>
              <w:pStyle w:val="a3"/>
              <w:rPr>
                <w:rFonts w:ascii="Times New Roman" w:hAnsi="Times New Roman"/>
              </w:rPr>
            </w:pPr>
            <w:r w:rsidRPr="007E6B70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7E6B70" w:rsidRDefault="005534F3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7E6B70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</w:tr>
      <w:tr w:rsidR="005534F3" w:rsidRPr="00FA22C1" w:rsidTr="0089622E">
        <w:tc>
          <w:tcPr>
            <w:tcW w:w="15307" w:type="dxa"/>
            <w:gridSpan w:val="9"/>
          </w:tcPr>
          <w:p w:rsidR="005534F3" w:rsidRPr="00FA22C1" w:rsidRDefault="005534F3" w:rsidP="00B07757">
            <w:pPr>
              <w:pStyle w:val="ConsPlusCell"/>
              <w:jc w:val="center"/>
            </w:pPr>
            <w:r w:rsidRPr="00FA22C1">
              <w:t xml:space="preserve">Основное мероприятие 2: </w:t>
            </w:r>
            <w:r w:rsidRPr="00FA22C1">
              <w:rPr>
                <w:color w:val="000000" w:themeColor="text1"/>
                <w:kern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  <w:p w:rsidR="005534F3" w:rsidRPr="00FA22C1" w:rsidRDefault="005534F3" w:rsidP="00B07757">
            <w:pPr>
              <w:pStyle w:val="ConsPlusCell"/>
              <w:jc w:val="center"/>
            </w:pP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традиционных народных праздников, массовых мероприятий и культурных акций 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год 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2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года (постоянно)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21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 (постоянно)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2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</w:tr>
    </w:tbl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B07757" w:rsidRDefault="00B07757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B07757" w:rsidRDefault="00B07757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97367" w:rsidRDefault="00F97367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534F3" w:rsidRDefault="005534F3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534F3" w:rsidRDefault="005534F3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9A7A36" w:rsidRDefault="009A7A36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9A7A36" w:rsidRDefault="009A7A36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9A7A36" w:rsidRDefault="009A7A36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425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Pr="00320E22" w:rsidRDefault="00F2402D" w:rsidP="00B07757">
      <w:pPr>
        <w:pStyle w:val="Default"/>
        <w:jc w:val="center"/>
        <w:rPr>
          <w:sz w:val="28"/>
          <w:szCs w:val="28"/>
        </w:rPr>
      </w:pPr>
      <w:r w:rsidRPr="00320E22">
        <w:rPr>
          <w:sz w:val="28"/>
          <w:szCs w:val="28"/>
        </w:rPr>
        <w:t>Ресурсное обеспечение</w:t>
      </w:r>
    </w:p>
    <w:p w:rsidR="00F2402D" w:rsidRPr="00320E22" w:rsidRDefault="002C4A06" w:rsidP="00B0775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Р</w:t>
      </w:r>
      <w:r w:rsidR="00F2402D" w:rsidRPr="00320E22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2D" w:rsidRPr="00320E2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2402D" w:rsidRPr="00320E2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F2402D" w:rsidRPr="00320E22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1275"/>
        <w:gridCol w:w="1842"/>
        <w:gridCol w:w="1419"/>
        <w:gridCol w:w="1416"/>
        <w:gridCol w:w="1133"/>
        <w:gridCol w:w="852"/>
        <w:gridCol w:w="9"/>
        <w:gridCol w:w="843"/>
        <w:gridCol w:w="18"/>
        <w:gridCol w:w="831"/>
        <w:gridCol w:w="30"/>
        <w:gridCol w:w="822"/>
        <w:gridCol w:w="38"/>
        <w:gridCol w:w="810"/>
        <w:gridCol w:w="50"/>
        <w:gridCol w:w="866"/>
        <w:gridCol w:w="2138"/>
      </w:tblGrid>
      <w:tr w:rsidR="00607D94" w:rsidRPr="0095322E" w:rsidTr="00FE76A4">
        <w:trPr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7D94" w:rsidRPr="0095322E" w:rsidTr="00EE09CF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«Гармонизация межэтнических и межконфессиональных отношений</w:t>
            </w:r>
          </w:p>
          <w:p w:rsidR="005359B1" w:rsidRPr="00E36DE9" w:rsidRDefault="005359B1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E3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D93D6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3E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123E50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123E50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01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национальности;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573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584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CF" w:rsidRPr="0095322E" w:rsidTr="00123E50">
        <w:trPr>
          <w:trHeight w:val="88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E36DE9" w:rsidRDefault="00D93D6E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3E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9CF" w:rsidRPr="00E36DE9" w:rsidRDefault="00123E50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9CF" w:rsidRPr="00E36DE9" w:rsidRDefault="00123E50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9CF" w:rsidRPr="00E36DE9" w:rsidRDefault="00123E50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E36DE9" w:rsidRDefault="00EE09CF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E36DE9" w:rsidRDefault="00EE09CF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F" w:rsidRPr="00E36DE9" w:rsidRDefault="00EE09CF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123E50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D93D6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123E50" w:rsidP="00F9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123E50" w:rsidP="00F9494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123E50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  <w:proofErr w:type="gramEnd"/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CF" w:rsidRPr="0095322E" w:rsidTr="00123E50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4B4171" w:rsidRDefault="00EE09CF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D93D6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9CF" w:rsidRPr="0095322E" w:rsidRDefault="00123E50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9CF" w:rsidRPr="0095322E" w:rsidRDefault="00123E50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9CF" w:rsidRPr="0095322E" w:rsidRDefault="00123E50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EE09CF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EE09CF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F" w:rsidRPr="00FA22C1" w:rsidRDefault="00EE09CF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A42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F9494E" w:rsidTr="00FE76A4">
        <w:trPr>
          <w:trHeight w:val="318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1.3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9494E">
              <w:rPr>
                <w:rFonts w:ascii="Times New Roman" w:hAnsi="Times New Roman" w:cs="Times New Roman"/>
                <w:sz w:val="22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F9494E" w:rsidTr="00EE09CF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1.4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Освещение 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D93D6E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5534F3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EE09C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9494E" w:rsidRDefault="00EE09CF" w:rsidP="00B0775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012F1E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4E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4B4171" w:rsidRDefault="00F9494E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D93D6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F9494E" w:rsidTr="00FE76A4">
        <w:trPr>
          <w:trHeight w:val="64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1.5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E76A4" w:rsidRPr="00F9494E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F9494E" w:rsidRDefault="00D93D6E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F9494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D93D6E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D93D6E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D93D6E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123E50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D93D6E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D93D6E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EE09CF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6A4"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EE09CF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6A4"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EE09CF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6A4"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F9494E" w:rsidTr="00FE76A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Основное мероприятие 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D93D6E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FE76A4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FE76A4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FE76A4" w:rsidRPr="00F9494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F9494E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D93D6E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06BFD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D93D6E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06BFD" w:rsidP="00F0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FA22C1" w:rsidRDefault="00EE09CF" w:rsidP="00012F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76A4">
              <w:rPr>
                <w:rFonts w:ascii="Times New Roman" w:hAnsi="Times New Roman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D93D6E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06BFD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FB" w:rsidRPr="0095322E" w:rsidTr="00FE76A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4B4171" w:rsidRDefault="00B265FB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FA22C1" w:rsidRDefault="00B265FB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FB" w:rsidRPr="0095322E" w:rsidTr="00FE76A4">
        <w:trPr>
          <w:trHeight w:val="105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4B4171" w:rsidRDefault="00B265FB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1374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FE76A4" w:rsidRPr="0095322E" w:rsidTr="00FE76A4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42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173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109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1E7B66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893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02D" w:rsidRPr="00320E22" w:rsidRDefault="00F2402D" w:rsidP="00B0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8166D" w:rsidRPr="00320E22" w:rsidRDefault="00F8166D" w:rsidP="00B077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166D" w:rsidRPr="00320E22" w:rsidSect="0095322E">
      <w:headerReference w:type="even" r:id="rId23"/>
      <w:headerReference w:type="default" r:id="rId24"/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BC" w:rsidRDefault="009C3ABC" w:rsidP="009C4001">
      <w:pPr>
        <w:spacing w:after="0" w:line="240" w:lineRule="auto"/>
      </w:pPr>
      <w:r>
        <w:separator/>
      </w:r>
    </w:p>
  </w:endnote>
  <w:endnote w:type="continuationSeparator" w:id="0">
    <w:p w:rsidR="009C3ABC" w:rsidRDefault="009C3ABC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BC" w:rsidRDefault="009C3ABC" w:rsidP="009C4001">
      <w:pPr>
        <w:spacing w:after="0" w:line="240" w:lineRule="auto"/>
      </w:pPr>
      <w:r>
        <w:separator/>
      </w:r>
    </w:p>
  </w:footnote>
  <w:footnote w:type="continuationSeparator" w:id="0">
    <w:p w:rsidR="009C3ABC" w:rsidRDefault="009C3ABC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6E" w:rsidRPr="009B03AB" w:rsidRDefault="00D93D6E">
    <w:pPr>
      <w:pStyle w:val="a4"/>
      <w:jc w:val="center"/>
      <w:rPr>
        <w:rFonts w:ascii="Times New Roman" w:hAnsi="Times New Roman"/>
        <w:sz w:val="24"/>
        <w:szCs w:val="24"/>
      </w:rPr>
    </w:pPr>
  </w:p>
  <w:p w:rsidR="00D93D6E" w:rsidRDefault="00D93D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6E" w:rsidRDefault="00D93D6E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93D6E" w:rsidRDefault="00D93D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6E" w:rsidRDefault="00D93D6E">
    <w:pPr>
      <w:pStyle w:val="a4"/>
    </w:pPr>
  </w:p>
  <w:p w:rsidR="00D93D6E" w:rsidRDefault="00D93D6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6E" w:rsidRDefault="00D93D6E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93D6E" w:rsidRDefault="00D93D6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6E" w:rsidRDefault="00D93D6E">
    <w:pPr>
      <w:pStyle w:val="a4"/>
    </w:pPr>
  </w:p>
  <w:p w:rsidR="00D93D6E" w:rsidRDefault="00D93D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001"/>
    <w:rsid w:val="0000717F"/>
    <w:rsid w:val="00012028"/>
    <w:rsid w:val="00012F1E"/>
    <w:rsid w:val="00016990"/>
    <w:rsid w:val="00024731"/>
    <w:rsid w:val="0003089E"/>
    <w:rsid w:val="00031DA6"/>
    <w:rsid w:val="0004283B"/>
    <w:rsid w:val="0004410F"/>
    <w:rsid w:val="00051BD4"/>
    <w:rsid w:val="0006277C"/>
    <w:rsid w:val="000776C2"/>
    <w:rsid w:val="0008031D"/>
    <w:rsid w:val="00084484"/>
    <w:rsid w:val="00085726"/>
    <w:rsid w:val="00095053"/>
    <w:rsid w:val="000A30D8"/>
    <w:rsid w:val="000B323D"/>
    <w:rsid w:val="000B540A"/>
    <w:rsid w:val="000B71A2"/>
    <w:rsid w:val="000B79A4"/>
    <w:rsid w:val="000C4E00"/>
    <w:rsid w:val="000C68DB"/>
    <w:rsid w:val="000E3155"/>
    <w:rsid w:val="000E5316"/>
    <w:rsid w:val="00104EDE"/>
    <w:rsid w:val="00107B3C"/>
    <w:rsid w:val="001113DF"/>
    <w:rsid w:val="00123E50"/>
    <w:rsid w:val="00124B53"/>
    <w:rsid w:val="00131CB4"/>
    <w:rsid w:val="00136252"/>
    <w:rsid w:val="00140940"/>
    <w:rsid w:val="00142779"/>
    <w:rsid w:val="001504C5"/>
    <w:rsid w:val="00181521"/>
    <w:rsid w:val="0018395F"/>
    <w:rsid w:val="001A4A75"/>
    <w:rsid w:val="001A5E0F"/>
    <w:rsid w:val="001B1B32"/>
    <w:rsid w:val="001D45DB"/>
    <w:rsid w:val="001E6DA7"/>
    <w:rsid w:val="001E7B66"/>
    <w:rsid w:val="0020025A"/>
    <w:rsid w:val="002036D3"/>
    <w:rsid w:val="0020759F"/>
    <w:rsid w:val="00216EC9"/>
    <w:rsid w:val="00225CE1"/>
    <w:rsid w:val="002409C1"/>
    <w:rsid w:val="00251ACC"/>
    <w:rsid w:val="0025549D"/>
    <w:rsid w:val="00256FAD"/>
    <w:rsid w:val="0025730A"/>
    <w:rsid w:val="00257FA3"/>
    <w:rsid w:val="002659BE"/>
    <w:rsid w:val="00267FB7"/>
    <w:rsid w:val="00275AC9"/>
    <w:rsid w:val="00277370"/>
    <w:rsid w:val="00287F32"/>
    <w:rsid w:val="00296FE6"/>
    <w:rsid w:val="002A031B"/>
    <w:rsid w:val="002B270A"/>
    <w:rsid w:val="002B76AD"/>
    <w:rsid w:val="002C053C"/>
    <w:rsid w:val="002C4A06"/>
    <w:rsid w:val="002D08BC"/>
    <w:rsid w:val="002E761F"/>
    <w:rsid w:val="002F3D35"/>
    <w:rsid w:val="00303BC8"/>
    <w:rsid w:val="003066F9"/>
    <w:rsid w:val="00320E22"/>
    <w:rsid w:val="0034631B"/>
    <w:rsid w:val="00354F16"/>
    <w:rsid w:val="00361DB2"/>
    <w:rsid w:val="00364576"/>
    <w:rsid w:val="00371988"/>
    <w:rsid w:val="00377025"/>
    <w:rsid w:val="00380424"/>
    <w:rsid w:val="0038416B"/>
    <w:rsid w:val="003859AB"/>
    <w:rsid w:val="003A2173"/>
    <w:rsid w:val="003A6483"/>
    <w:rsid w:val="003B6E1A"/>
    <w:rsid w:val="003C204B"/>
    <w:rsid w:val="003C3EF9"/>
    <w:rsid w:val="003E38FA"/>
    <w:rsid w:val="003F0F0E"/>
    <w:rsid w:val="003F34A5"/>
    <w:rsid w:val="003F4244"/>
    <w:rsid w:val="00404BC2"/>
    <w:rsid w:val="0041124E"/>
    <w:rsid w:val="00426387"/>
    <w:rsid w:val="00431CD5"/>
    <w:rsid w:val="00443017"/>
    <w:rsid w:val="0045207A"/>
    <w:rsid w:val="00455F72"/>
    <w:rsid w:val="004566B3"/>
    <w:rsid w:val="00457FCA"/>
    <w:rsid w:val="00466DEC"/>
    <w:rsid w:val="00473E99"/>
    <w:rsid w:val="004810B2"/>
    <w:rsid w:val="00481502"/>
    <w:rsid w:val="0049737D"/>
    <w:rsid w:val="004A09DF"/>
    <w:rsid w:val="004B0BB7"/>
    <w:rsid w:val="004B4171"/>
    <w:rsid w:val="004B55AF"/>
    <w:rsid w:val="004C355E"/>
    <w:rsid w:val="004C6AEC"/>
    <w:rsid w:val="004C72F1"/>
    <w:rsid w:val="004E621D"/>
    <w:rsid w:val="004F2337"/>
    <w:rsid w:val="004F2534"/>
    <w:rsid w:val="004F3777"/>
    <w:rsid w:val="0051345C"/>
    <w:rsid w:val="00526C55"/>
    <w:rsid w:val="005350B5"/>
    <w:rsid w:val="005359B1"/>
    <w:rsid w:val="005421C2"/>
    <w:rsid w:val="0055198D"/>
    <w:rsid w:val="00551BFB"/>
    <w:rsid w:val="00551DF0"/>
    <w:rsid w:val="00552B08"/>
    <w:rsid w:val="00552C1B"/>
    <w:rsid w:val="005534F3"/>
    <w:rsid w:val="00557A9A"/>
    <w:rsid w:val="00563E1F"/>
    <w:rsid w:val="00571D63"/>
    <w:rsid w:val="00581F48"/>
    <w:rsid w:val="0058318A"/>
    <w:rsid w:val="00591980"/>
    <w:rsid w:val="005930EB"/>
    <w:rsid w:val="005A05BE"/>
    <w:rsid w:val="005A2525"/>
    <w:rsid w:val="005A3131"/>
    <w:rsid w:val="005B2910"/>
    <w:rsid w:val="005B4409"/>
    <w:rsid w:val="005C1A20"/>
    <w:rsid w:val="005C6D5C"/>
    <w:rsid w:val="005D01FC"/>
    <w:rsid w:val="005D071A"/>
    <w:rsid w:val="005E75AC"/>
    <w:rsid w:val="006007F5"/>
    <w:rsid w:val="00603C44"/>
    <w:rsid w:val="00603FDA"/>
    <w:rsid w:val="0060718D"/>
    <w:rsid w:val="00607D94"/>
    <w:rsid w:val="00623BBB"/>
    <w:rsid w:val="0063178A"/>
    <w:rsid w:val="006339DB"/>
    <w:rsid w:val="006477EF"/>
    <w:rsid w:val="006479DD"/>
    <w:rsid w:val="0067576B"/>
    <w:rsid w:val="006932FB"/>
    <w:rsid w:val="00693AE3"/>
    <w:rsid w:val="006B6B36"/>
    <w:rsid w:val="006C3C5B"/>
    <w:rsid w:val="006D3391"/>
    <w:rsid w:val="006D7738"/>
    <w:rsid w:val="006D77C4"/>
    <w:rsid w:val="006E010F"/>
    <w:rsid w:val="006E6DF1"/>
    <w:rsid w:val="006E74E7"/>
    <w:rsid w:val="006F436B"/>
    <w:rsid w:val="006F6973"/>
    <w:rsid w:val="00702887"/>
    <w:rsid w:val="00711004"/>
    <w:rsid w:val="00715285"/>
    <w:rsid w:val="00717BC0"/>
    <w:rsid w:val="00724D79"/>
    <w:rsid w:val="00733566"/>
    <w:rsid w:val="00742588"/>
    <w:rsid w:val="00772430"/>
    <w:rsid w:val="00783B0F"/>
    <w:rsid w:val="00787558"/>
    <w:rsid w:val="0079024F"/>
    <w:rsid w:val="00791229"/>
    <w:rsid w:val="00794EDD"/>
    <w:rsid w:val="00797410"/>
    <w:rsid w:val="007C00F4"/>
    <w:rsid w:val="007C6178"/>
    <w:rsid w:val="007E0622"/>
    <w:rsid w:val="007E524C"/>
    <w:rsid w:val="007F7716"/>
    <w:rsid w:val="008062B8"/>
    <w:rsid w:val="00814EAF"/>
    <w:rsid w:val="00831140"/>
    <w:rsid w:val="00841145"/>
    <w:rsid w:val="0085450A"/>
    <w:rsid w:val="00871C25"/>
    <w:rsid w:val="00885867"/>
    <w:rsid w:val="00890238"/>
    <w:rsid w:val="0089622E"/>
    <w:rsid w:val="008A3444"/>
    <w:rsid w:val="008A5372"/>
    <w:rsid w:val="008A73BE"/>
    <w:rsid w:val="008B51FB"/>
    <w:rsid w:val="008C6E50"/>
    <w:rsid w:val="008C741D"/>
    <w:rsid w:val="008E22D0"/>
    <w:rsid w:val="008E3868"/>
    <w:rsid w:val="008E38E0"/>
    <w:rsid w:val="008E3BC8"/>
    <w:rsid w:val="008E5E6D"/>
    <w:rsid w:val="008E6E8F"/>
    <w:rsid w:val="008F276F"/>
    <w:rsid w:val="0090023D"/>
    <w:rsid w:val="00913CBE"/>
    <w:rsid w:val="00915FBE"/>
    <w:rsid w:val="0092576C"/>
    <w:rsid w:val="00927A97"/>
    <w:rsid w:val="0095322E"/>
    <w:rsid w:val="009611CD"/>
    <w:rsid w:val="009622CB"/>
    <w:rsid w:val="00971647"/>
    <w:rsid w:val="00971CF4"/>
    <w:rsid w:val="00975842"/>
    <w:rsid w:val="0098226E"/>
    <w:rsid w:val="00997851"/>
    <w:rsid w:val="009A5BA2"/>
    <w:rsid w:val="009A7A36"/>
    <w:rsid w:val="009B3C56"/>
    <w:rsid w:val="009B7468"/>
    <w:rsid w:val="009C3ABC"/>
    <w:rsid w:val="009C4001"/>
    <w:rsid w:val="009D2040"/>
    <w:rsid w:val="009D342A"/>
    <w:rsid w:val="009D7445"/>
    <w:rsid w:val="00A107AF"/>
    <w:rsid w:val="00A13DFA"/>
    <w:rsid w:val="00A16D98"/>
    <w:rsid w:val="00A42508"/>
    <w:rsid w:val="00A47BA1"/>
    <w:rsid w:val="00A50FF7"/>
    <w:rsid w:val="00A51C2A"/>
    <w:rsid w:val="00A5642F"/>
    <w:rsid w:val="00A642E4"/>
    <w:rsid w:val="00A65BEF"/>
    <w:rsid w:val="00A7577D"/>
    <w:rsid w:val="00A9637D"/>
    <w:rsid w:val="00AB007F"/>
    <w:rsid w:val="00AB3585"/>
    <w:rsid w:val="00AC01D9"/>
    <w:rsid w:val="00AC60D6"/>
    <w:rsid w:val="00AD39A3"/>
    <w:rsid w:val="00AF0CAC"/>
    <w:rsid w:val="00AF739E"/>
    <w:rsid w:val="00AF7E74"/>
    <w:rsid w:val="00B0308E"/>
    <w:rsid w:val="00B03AAD"/>
    <w:rsid w:val="00B07757"/>
    <w:rsid w:val="00B265FB"/>
    <w:rsid w:val="00B26A23"/>
    <w:rsid w:val="00B444AC"/>
    <w:rsid w:val="00B630D5"/>
    <w:rsid w:val="00B64843"/>
    <w:rsid w:val="00B64D47"/>
    <w:rsid w:val="00B6609C"/>
    <w:rsid w:val="00B71635"/>
    <w:rsid w:val="00B7186F"/>
    <w:rsid w:val="00B74B7C"/>
    <w:rsid w:val="00B86A7F"/>
    <w:rsid w:val="00B87C3D"/>
    <w:rsid w:val="00B96C0B"/>
    <w:rsid w:val="00BB79F3"/>
    <w:rsid w:val="00BC13ED"/>
    <w:rsid w:val="00BC5C61"/>
    <w:rsid w:val="00BD05A5"/>
    <w:rsid w:val="00BD36CF"/>
    <w:rsid w:val="00BF1B97"/>
    <w:rsid w:val="00C02584"/>
    <w:rsid w:val="00C03012"/>
    <w:rsid w:val="00C03811"/>
    <w:rsid w:val="00C03E4E"/>
    <w:rsid w:val="00C333A9"/>
    <w:rsid w:val="00C34417"/>
    <w:rsid w:val="00C361B5"/>
    <w:rsid w:val="00C409F0"/>
    <w:rsid w:val="00C448BF"/>
    <w:rsid w:val="00C46E54"/>
    <w:rsid w:val="00C54CCB"/>
    <w:rsid w:val="00C6775F"/>
    <w:rsid w:val="00C71ABA"/>
    <w:rsid w:val="00C71F68"/>
    <w:rsid w:val="00C84FA5"/>
    <w:rsid w:val="00C961A5"/>
    <w:rsid w:val="00CA7CE4"/>
    <w:rsid w:val="00CB020E"/>
    <w:rsid w:val="00CB4D97"/>
    <w:rsid w:val="00CC5B43"/>
    <w:rsid w:val="00CC6EC0"/>
    <w:rsid w:val="00CD5CFA"/>
    <w:rsid w:val="00CE2D5C"/>
    <w:rsid w:val="00CF2BA1"/>
    <w:rsid w:val="00CF6249"/>
    <w:rsid w:val="00D025F6"/>
    <w:rsid w:val="00D056E5"/>
    <w:rsid w:val="00D273FD"/>
    <w:rsid w:val="00D307B9"/>
    <w:rsid w:val="00D3367D"/>
    <w:rsid w:val="00D45CB4"/>
    <w:rsid w:val="00D509AF"/>
    <w:rsid w:val="00D5289C"/>
    <w:rsid w:val="00D60108"/>
    <w:rsid w:val="00D705FF"/>
    <w:rsid w:val="00D736C0"/>
    <w:rsid w:val="00D8458C"/>
    <w:rsid w:val="00D85A94"/>
    <w:rsid w:val="00D91CE1"/>
    <w:rsid w:val="00D93D6E"/>
    <w:rsid w:val="00DA23C4"/>
    <w:rsid w:val="00DA77E6"/>
    <w:rsid w:val="00DB3B91"/>
    <w:rsid w:val="00DC0DB5"/>
    <w:rsid w:val="00DD1FB8"/>
    <w:rsid w:val="00DE7044"/>
    <w:rsid w:val="00E01312"/>
    <w:rsid w:val="00E12379"/>
    <w:rsid w:val="00E204C7"/>
    <w:rsid w:val="00E360AA"/>
    <w:rsid w:val="00E36DE9"/>
    <w:rsid w:val="00E637D0"/>
    <w:rsid w:val="00E6398E"/>
    <w:rsid w:val="00E71F90"/>
    <w:rsid w:val="00E77129"/>
    <w:rsid w:val="00E77A38"/>
    <w:rsid w:val="00EA0283"/>
    <w:rsid w:val="00EA18D2"/>
    <w:rsid w:val="00EB28DC"/>
    <w:rsid w:val="00EB68CD"/>
    <w:rsid w:val="00EE09CF"/>
    <w:rsid w:val="00EE0BAD"/>
    <w:rsid w:val="00EF0879"/>
    <w:rsid w:val="00EF3B28"/>
    <w:rsid w:val="00EF5786"/>
    <w:rsid w:val="00F01D80"/>
    <w:rsid w:val="00F02941"/>
    <w:rsid w:val="00F06BFD"/>
    <w:rsid w:val="00F1026F"/>
    <w:rsid w:val="00F12B2B"/>
    <w:rsid w:val="00F2402D"/>
    <w:rsid w:val="00F278BA"/>
    <w:rsid w:val="00F4334C"/>
    <w:rsid w:val="00F56D1C"/>
    <w:rsid w:val="00F77883"/>
    <w:rsid w:val="00F8166D"/>
    <w:rsid w:val="00F9494E"/>
    <w:rsid w:val="00F953DC"/>
    <w:rsid w:val="00F97367"/>
    <w:rsid w:val="00FA22C1"/>
    <w:rsid w:val="00FA3106"/>
    <w:rsid w:val="00FC6730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5"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BC1D7A09C0EA673C3F70D8319AD869BF30BAE6AEE1D76961CC1A830E4yCG4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C1D7A09C0EA673C3F70D8319AD869BF30BAE6AEE1D76961CC1A830E4yCG4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BC1D7A09C0EA673C3F70D8319AD869BF30BAE6AEE1D76961CC1A830E4yCG4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C1D7A09C0EA673C3F70D8319AD869BF30BAE6AEE1D76961CC1A830E4yCG4L" TargetMode="External"/><Relationship Id="rId20" Type="http://schemas.openxmlformats.org/officeDocument/2006/relationships/hyperlink" Target="consultantplus://offline/ref=DBC1D7A09C0EA673C3F70D8319AD869BF30BAE6AEE1D76961CC1A830E4yCG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C1D7A09C0EA673C3F70D8319AD869BF30BAE6AEE1D76961CC1A830E4yCG4L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F51E4DB222B546BAAB95B1448C443314BF479B1683CEC08EFAADF25E37l1c9L" TargetMode="External"/><Relationship Id="rId19" Type="http://schemas.openxmlformats.org/officeDocument/2006/relationships/hyperlink" Target="consultantplus://offline/ref=DBC1D7A09C0EA673C3F70D8319AD869BF30BAE6AEE1D76961CC1A830E4yCG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BC1D7A09C0EA673C3F70D8319AD869BF30BAE6AEE1D76961CC1A830E4yCG4L" TargetMode="External"/><Relationship Id="rId22" Type="http://schemas.openxmlformats.org/officeDocument/2006/relationships/hyperlink" Target="consultantplus://offline/ref=DBC1D7A09C0EA673C3F70D8319AD869BF30BAE6AEE1D76961CC1A830E4yC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C406-627C-40D8-80A5-E1C134DE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29</Pages>
  <Words>6184</Words>
  <Characters>35251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/>
      <vt:lpstr/>
      <vt:lpstr/>
      <vt:lpstr/>
      <vt:lpstr>Разослано: в прокуратуру Соль-Илецкого района, организационный отдел, юридическо</vt:lpstr>
      <vt:lpstr/>
      <vt:lpstr/>
      <vt:lpstr/>
      <vt:lpstr/>
      <vt:lpstr/>
      <vt:lpstr/>
      <vt:lpstr/>
      <vt:lpstr/>
      <vt:lpstr/>
      <vt:lpstr>Муниципальная программа</vt:lpstr>
      <vt:lpstr>«Гармонизация межэтнических и межконфессиональных отношений на территории муници</vt:lpstr>
      <vt:lpstr/>
      <vt:lpstr/>
      <vt:lpstr>Приложение № 2</vt:lpstr>
      <vt:lpstr>к муниципальной программе «Гармонизация межэтнических и межконфессиональных отно</vt:lpstr>
      <vt:lpstr/>
      <vt:lpstr/>
      <vt:lpstr/>
      <vt:lpstr/>
      <vt:lpstr/>
      <vt:lpstr/>
      <vt:lpstr/>
      <vt:lpstr/>
      <vt:lpstr/>
      <vt:lpstr>Приложение № 3</vt:lpstr>
      <vt:lpstr>к муниципальной программе «Гармонизация межэтнических и межконфессиональных отно</vt:lpstr>
      <vt:lpstr>«Гармонизация межэтнических и межконфессиональных отношений</vt:lpstr>
      <vt:lpstr>на территории муниципального образования Соль-Илецкий городской округ Оренбургс</vt:lpstr>
      <vt:lpstr/>
      <vt:lpstr/>
      <vt:lpstr/>
    </vt:vector>
  </TitlesOfParts>
  <Company>SPecialiST RePack</Company>
  <LinksUpToDate>false</LinksUpToDate>
  <CharactersWithSpaces>41353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Айжарикова</cp:lastModifiedBy>
  <cp:revision>16</cp:revision>
  <cp:lastPrinted>2020-04-02T06:12:00Z</cp:lastPrinted>
  <dcterms:created xsi:type="dcterms:W3CDTF">2019-11-12T05:10:00Z</dcterms:created>
  <dcterms:modified xsi:type="dcterms:W3CDTF">2020-04-03T11:51:00Z</dcterms:modified>
</cp:coreProperties>
</file>