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45DF3" w:rsidTr="005130B8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p w:rsidR="00745DF3" w:rsidRDefault="00745DF3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344D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344DAE" w:rsidRDefault="00745DF3" w:rsidP="00A97656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0138C6" w:rsidRPr="00344DAE" w:rsidRDefault="000138C6" w:rsidP="000138C6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344DAE">
                    <w:rPr>
                      <w:b/>
                      <w:sz w:val="27"/>
                      <w:szCs w:val="27"/>
                    </w:rPr>
                    <w:t>АДМИНИСТРАЦИЯ</w:t>
                  </w:r>
                  <w:r w:rsidRPr="00344DAE">
                    <w:rPr>
                      <w:b/>
                      <w:sz w:val="27"/>
                      <w:szCs w:val="27"/>
                    </w:rPr>
                    <w:br/>
                    <w:t>МУНИЦИПАЛЬНОГО</w:t>
                  </w:r>
                  <w:r w:rsidRPr="00344DAE">
                    <w:rPr>
                      <w:b/>
                      <w:sz w:val="27"/>
                      <w:szCs w:val="27"/>
                    </w:rPr>
                    <w:br/>
                    <w:t>ОБРАЗОВАНИЯ</w:t>
                  </w:r>
                  <w:r w:rsidRPr="00344DAE">
                    <w:rPr>
                      <w:b/>
                      <w:sz w:val="27"/>
                      <w:szCs w:val="27"/>
                    </w:rPr>
                    <w:br/>
                    <w:t>СОЛЬ-ИЛЕЦКИЙ</w:t>
                  </w:r>
                  <w:r w:rsidRPr="00344DAE">
                    <w:rPr>
                      <w:b/>
                      <w:sz w:val="27"/>
                      <w:szCs w:val="27"/>
                    </w:rPr>
                    <w:br/>
                    <w:t>ГОРОДСКОЙ ОКРУГ</w:t>
                  </w:r>
                  <w:r w:rsidRPr="00344DAE">
                    <w:rPr>
                      <w:b/>
                      <w:sz w:val="27"/>
                      <w:szCs w:val="27"/>
                    </w:rPr>
                    <w:br/>
                    <w:t>ОР</w:t>
                  </w:r>
                  <w:r w:rsidR="00685FB5" w:rsidRPr="00344DAE">
                    <w:rPr>
                      <w:b/>
                      <w:sz w:val="27"/>
                      <w:szCs w:val="27"/>
                    </w:rPr>
                    <w:t>ЕНБУРГСКОЙ  ОБЛАСТИ</w:t>
                  </w:r>
                  <w:r w:rsidR="00685FB5" w:rsidRPr="00344DAE">
                    <w:rPr>
                      <w:b/>
                      <w:sz w:val="27"/>
                      <w:szCs w:val="27"/>
                    </w:rPr>
                    <w:br/>
                    <w:t>ПОСТАНОВЛЕНИЕ</w:t>
                  </w:r>
                </w:p>
                <w:p w:rsidR="00745DF3" w:rsidRPr="00344DAE" w:rsidRDefault="006357A3" w:rsidP="00494748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02.09.2016 </w:t>
                  </w:r>
                  <w:r w:rsidR="000138C6" w:rsidRPr="00344DAE">
                    <w:rPr>
                      <w:sz w:val="27"/>
                      <w:szCs w:val="27"/>
                    </w:rPr>
                    <w:t xml:space="preserve"> №</w:t>
                  </w:r>
                  <w:r>
                    <w:rPr>
                      <w:sz w:val="27"/>
                      <w:szCs w:val="27"/>
                    </w:rPr>
                    <w:t>2673-п</w:t>
                  </w:r>
                </w:p>
                <w:p w:rsidR="00745DF3" w:rsidRPr="00344DAE" w:rsidRDefault="00745DF3" w:rsidP="00DE778E">
                  <w:pPr>
                    <w:rPr>
                      <w:sz w:val="27"/>
                      <w:szCs w:val="27"/>
                    </w:rPr>
                  </w:pPr>
                </w:p>
                <w:p w:rsidR="00745DF3" w:rsidRPr="00344DAE" w:rsidRDefault="00745DF3" w:rsidP="00A97656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4D1A7E" w:rsidRPr="00344DAE" w:rsidRDefault="00772395" w:rsidP="004D1A7E">
                  <w:pPr>
                    <w:shd w:val="clear" w:color="auto" w:fill="FFFFFF"/>
                    <w:jc w:val="both"/>
                    <w:rPr>
                      <w:kern w:val="36"/>
                      <w:sz w:val="27"/>
                      <w:szCs w:val="27"/>
                    </w:rPr>
                  </w:pPr>
                  <w:proofErr w:type="gramStart"/>
                  <w:r w:rsidRPr="00344DAE">
                    <w:rPr>
                      <w:kern w:val="36"/>
                      <w:sz w:val="27"/>
                      <w:szCs w:val="27"/>
                    </w:rPr>
                    <w:t>О внесении дополнени</w:t>
                  </w:r>
                  <w:r w:rsidR="004E33A7" w:rsidRPr="00344DAE">
                    <w:rPr>
                      <w:kern w:val="36"/>
                      <w:sz w:val="27"/>
                      <w:szCs w:val="27"/>
                    </w:rPr>
                    <w:t>я</w:t>
                  </w:r>
                  <w:r w:rsidRPr="00344DAE">
                    <w:rPr>
                      <w:kern w:val="36"/>
                      <w:sz w:val="27"/>
                      <w:szCs w:val="27"/>
                    </w:rPr>
                    <w:t xml:space="preserve"> в постановление №1456-п от 13.05.2016г. «</w:t>
                  </w:r>
                  <w:r w:rsidR="004D1A7E" w:rsidRPr="00344DAE">
                    <w:rPr>
                      <w:kern w:val="36"/>
                      <w:sz w:val="27"/>
                      <w:szCs w:val="27"/>
                    </w:rPr>
                    <w:t>Об  утверждении административного регламента</w:t>
                  </w:r>
                  <w:r w:rsidR="004D1A7E" w:rsidRPr="00344DAE">
                    <w:rPr>
                      <w:sz w:val="27"/>
                      <w:szCs w:val="27"/>
                    </w:rPr>
                    <w:t xml:space="preserve"> по муниципальной услуге – «Регулирование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F027DB" w:rsidRPr="00344DAE">
                    <w:rPr>
                      <w:sz w:val="27"/>
                      <w:szCs w:val="27"/>
                    </w:rPr>
                    <w:t>»</w:t>
                  </w:r>
                  <w:proofErr w:type="gramEnd"/>
                </w:p>
                <w:p w:rsidR="00745DF3" w:rsidRPr="00344DAE" w:rsidRDefault="00745DF3" w:rsidP="00A97656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24763F" w:rsidRPr="00344DAE" w:rsidRDefault="0024763F" w:rsidP="00A97656">
            <w:pPr>
              <w:jc w:val="both"/>
              <w:rPr>
                <w:sz w:val="27"/>
                <w:szCs w:val="27"/>
              </w:rPr>
            </w:pPr>
          </w:p>
          <w:p w:rsidR="00565906" w:rsidRPr="00344DAE" w:rsidRDefault="00AE436D" w:rsidP="004E33A7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44DAE">
              <w:rPr>
                <w:b/>
                <w:sz w:val="27"/>
                <w:szCs w:val="27"/>
              </w:rPr>
              <w:t xml:space="preserve">       </w:t>
            </w:r>
            <w:proofErr w:type="gramStart"/>
            <w:r w:rsidRPr="00344DAE">
              <w:rPr>
                <w:sz w:val="27"/>
                <w:szCs w:val="27"/>
              </w:rPr>
              <w:t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</w:t>
            </w:r>
            <w:r w:rsidR="00AA1750" w:rsidRPr="00344DAE">
              <w:rPr>
                <w:color w:val="000000"/>
                <w:kern w:val="36"/>
                <w:sz w:val="27"/>
                <w:szCs w:val="27"/>
              </w:rPr>
              <w:t xml:space="preserve"> </w:t>
            </w:r>
            <w:r w:rsidR="00AA1750" w:rsidRPr="00344DAE">
              <w:rPr>
                <w:sz w:val="27"/>
                <w:szCs w:val="27"/>
              </w:rPr>
              <w:t xml:space="preserve">Федеральным законом </w:t>
            </w:r>
            <w:r w:rsidR="00AA1750" w:rsidRPr="00344DAE">
              <w:rPr>
                <w:color w:val="000000"/>
                <w:kern w:val="36"/>
                <w:sz w:val="27"/>
                <w:szCs w:val="27"/>
              </w:rPr>
              <w:t xml:space="preserve">7 декабря 2011 г. N 416-ФЗ "О водоснабжении и водоотведении", </w:t>
            </w:r>
            <w:r w:rsidR="00AA1750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Федерального  закона от 27 июля 2010 г. N 190-ФЗ "О теплоснабжении", </w:t>
            </w:r>
            <w:r w:rsidR="00EE5083" w:rsidRPr="00344DAE">
              <w:rPr>
                <w:sz w:val="27"/>
                <w:szCs w:val="27"/>
              </w:rPr>
              <w:t>Федеральным законом  от 30.12.2004 г. № 210-ФЗ</w:t>
            </w:r>
            <w:proofErr w:type="gramEnd"/>
            <w:r w:rsidR="00EE5083" w:rsidRPr="00344DAE">
              <w:rPr>
                <w:sz w:val="27"/>
                <w:szCs w:val="27"/>
              </w:rPr>
              <w:t xml:space="preserve"> «Об основах регулирования тарифов организаций коммунального комплекса», </w:t>
            </w:r>
            <w:r w:rsidR="00AA1750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>по</w:t>
            </w:r>
            <w:r w:rsidR="00E870C5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>становление</w:t>
            </w:r>
            <w:r w:rsidR="004E33A7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>м</w:t>
            </w:r>
            <w:r w:rsidR="00E870C5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510DC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="00E870C5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равительства РФ от 22.10.12 г.  №1075 «О ценообразовании в сфере теплоснабжения», </w:t>
            </w:r>
            <w:r w:rsidR="00D510DC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>постановление Правительства РФ</w:t>
            </w:r>
            <w:r w:rsidR="00EE5083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от 13 мая 2013 г. N 406 "О государственном регулировании тарифов в сфере водоснабжения и водоотведения"</w:t>
            </w:r>
            <w:r w:rsidR="002D5820" w:rsidRPr="00344DAE">
              <w:rPr>
                <w:bCs/>
                <w:color w:val="000000"/>
                <w:sz w:val="27"/>
                <w:szCs w:val="27"/>
                <w:shd w:val="clear" w:color="auto" w:fill="FFFFFF"/>
              </w:rPr>
              <w:t>, постановляю:</w:t>
            </w:r>
            <w:r w:rsidR="00AA1750" w:rsidRPr="00344DAE">
              <w:rPr>
                <w:rFonts w:ascii="Arial" w:hAnsi="Arial" w:cs="Arial"/>
                <w:bCs/>
                <w:color w:val="000000"/>
                <w:sz w:val="27"/>
                <w:szCs w:val="27"/>
              </w:rPr>
              <w:br/>
            </w:r>
            <w:r w:rsidR="002D5820" w:rsidRPr="00344DAE">
              <w:rPr>
                <w:bCs/>
                <w:color w:val="000000"/>
                <w:sz w:val="27"/>
                <w:szCs w:val="27"/>
              </w:rPr>
              <w:t xml:space="preserve">    1.</w:t>
            </w:r>
            <w:r w:rsidR="00035233" w:rsidRPr="00344DAE">
              <w:rPr>
                <w:bCs/>
                <w:color w:val="000000"/>
                <w:sz w:val="27"/>
                <w:szCs w:val="27"/>
              </w:rPr>
              <w:t xml:space="preserve"> </w:t>
            </w:r>
            <w:proofErr w:type="gramStart"/>
            <w:r w:rsidR="00001DA6" w:rsidRPr="00344DAE">
              <w:rPr>
                <w:bCs/>
                <w:color w:val="000000"/>
                <w:sz w:val="27"/>
                <w:szCs w:val="27"/>
              </w:rPr>
              <w:t>Р</w:t>
            </w:r>
            <w:r w:rsidR="00AF1961" w:rsidRPr="00344DAE">
              <w:rPr>
                <w:sz w:val="27"/>
                <w:szCs w:val="27"/>
              </w:rPr>
              <w:t>аздел</w:t>
            </w:r>
            <w:r w:rsidR="00AF1961" w:rsidRPr="00344DAE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AF1961" w:rsidRPr="00344DAE">
              <w:rPr>
                <w:bCs/>
                <w:color w:val="000000"/>
                <w:sz w:val="27"/>
                <w:szCs w:val="27"/>
                <w:lang w:val="en-US"/>
              </w:rPr>
              <w:t>II</w:t>
            </w:r>
            <w:r w:rsidR="00AF1961" w:rsidRPr="00344DAE">
              <w:rPr>
                <w:bCs/>
                <w:color w:val="000000"/>
                <w:sz w:val="27"/>
                <w:szCs w:val="27"/>
              </w:rPr>
              <w:t>, пункт 2</w:t>
            </w:r>
            <w:r w:rsidR="00001DA6" w:rsidRPr="00344DAE">
              <w:rPr>
                <w:bCs/>
                <w:color w:val="000000"/>
                <w:sz w:val="27"/>
                <w:szCs w:val="27"/>
              </w:rPr>
              <w:t>, подпункт 2.12.4</w:t>
            </w:r>
            <w:r w:rsidR="00AF1961" w:rsidRPr="00344DAE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4E33A7" w:rsidRPr="00344DAE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AF1961" w:rsidRPr="00344DAE">
              <w:rPr>
                <w:kern w:val="36"/>
                <w:sz w:val="27"/>
                <w:szCs w:val="27"/>
              </w:rPr>
              <w:t xml:space="preserve">постановления </w:t>
            </w:r>
            <w:r w:rsidR="004E33A7" w:rsidRPr="00344DAE">
              <w:rPr>
                <w:kern w:val="36"/>
                <w:sz w:val="27"/>
                <w:szCs w:val="27"/>
              </w:rPr>
              <w:t xml:space="preserve"> №1456-п от 13.05.2016г. «Об  утверждении административного регламента</w:t>
            </w:r>
            <w:r w:rsidR="004E33A7" w:rsidRPr="00344DAE">
              <w:rPr>
                <w:sz w:val="27"/>
                <w:szCs w:val="27"/>
              </w:rPr>
              <w:t xml:space="preserve"> по муниципальной услуге – «Регулирование тарифов на товары и услуги </w:t>
            </w:r>
            <w:r w:rsidR="004E33A7" w:rsidRPr="00344DAE">
              <w:rPr>
                <w:sz w:val="27"/>
                <w:szCs w:val="27"/>
              </w:rPr>
              <w:lastRenderedPageBreak/>
              <w:t>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</w:t>
            </w:r>
            <w:r w:rsidR="00AF1961" w:rsidRPr="00344DAE">
              <w:rPr>
                <w:sz w:val="27"/>
                <w:szCs w:val="27"/>
              </w:rPr>
              <w:t xml:space="preserve">, </w:t>
            </w:r>
            <w:r w:rsidR="00001DA6" w:rsidRPr="00344DAE">
              <w:rPr>
                <w:sz w:val="27"/>
                <w:szCs w:val="27"/>
              </w:rPr>
              <w:t>читать в новой редакции</w:t>
            </w:r>
            <w:proofErr w:type="gramEnd"/>
            <w:r w:rsidR="00565906" w:rsidRPr="00344DAE">
              <w:rPr>
                <w:sz w:val="27"/>
                <w:szCs w:val="27"/>
              </w:rPr>
              <w:t>:</w:t>
            </w:r>
          </w:p>
          <w:p w:rsidR="00965FFB" w:rsidRPr="00344DAE" w:rsidRDefault="00AF1961" w:rsidP="004E33A7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 xml:space="preserve"> </w:t>
            </w:r>
            <w:r w:rsidR="004E33A7" w:rsidRPr="00344DAE">
              <w:rPr>
                <w:sz w:val="27"/>
                <w:szCs w:val="27"/>
              </w:rPr>
              <w:t xml:space="preserve"> «2.12.4. </w:t>
            </w:r>
            <w:r w:rsidR="00965FFB" w:rsidRPr="00344DAE">
              <w:rPr>
                <w:sz w:val="27"/>
                <w:szCs w:val="27"/>
              </w:rPr>
              <w:t>Условия для беспрепятственного доступа:</w:t>
            </w:r>
          </w:p>
          <w:p w:rsidR="004E33A7" w:rsidRPr="00344DAE" w:rsidRDefault="00965FFB" w:rsidP="004E33A7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>а)</w:t>
            </w:r>
            <w:r w:rsidR="00344DAE" w:rsidRPr="00344DAE">
              <w:rPr>
                <w:sz w:val="27"/>
                <w:szCs w:val="27"/>
              </w:rPr>
              <w:t xml:space="preserve"> </w:t>
            </w:r>
            <w:r w:rsidR="00BC5E4F" w:rsidRPr="00344DAE">
              <w:rPr>
                <w:sz w:val="27"/>
                <w:szCs w:val="27"/>
              </w:rPr>
              <w:t>в</w:t>
            </w:r>
            <w:r w:rsidR="004E33A7" w:rsidRPr="00344DAE">
              <w:rPr>
                <w:sz w:val="27"/>
                <w:szCs w:val="27"/>
              </w:rPr>
              <w:t xml:space="preserve">ход </w:t>
            </w:r>
            <w:r w:rsidRPr="00344DAE">
              <w:rPr>
                <w:sz w:val="27"/>
                <w:szCs w:val="27"/>
              </w:rPr>
              <w:t xml:space="preserve">оборудуется специальным пандусом, </w:t>
            </w:r>
            <w:r w:rsidR="004E33A7" w:rsidRPr="00344DAE">
              <w:rPr>
                <w:sz w:val="27"/>
                <w:szCs w:val="27"/>
              </w:rPr>
              <w:t xml:space="preserve"> передвижение по помещени</w:t>
            </w:r>
            <w:r w:rsidRPr="00344DAE">
              <w:rPr>
                <w:sz w:val="27"/>
                <w:szCs w:val="27"/>
              </w:rPr>
              <w:t>ю должно обеспечивать беспрепятственное перемещение и разворот специальных сре</w:t>
            </w:r>
            <w:proofErr w:type="gramStart"/>
            <w:r w:rsidRPr="00344DAE">
              <w:rPr>
                <w:sz w:val="27"/>
                <w:szCs w:val="27"/>
              </w:rPr>
              <w:t>дств дл</w:t>
            </w:r>
            <w:proofErr w:type="gramEnd"/>
            <w:r w:rsidRPr="00344DAE">
              <w:rPr>
                <w:sz w:val="27"/>
                <w:szCs w:val="27"/>
              </w:rPr>
              <w:t xml:space="preserve">я передвижения </w:t>
            </w:r>
            <w:r w:rsidR="004E33A7" w:rsidRPr="00344DAE">
              <w:rPr>
                <w:sz w:val="27"/>
                <w:szCs w:val="27"/>
              </w:rPr>
              <w:t xml:space="preserve"> (кресел-колясок)</w:t>
            </w:r>
            <w:r w:rsidRPr="00344DAE">
              <w:rPr>
                <w:sz w:val="27"/>
                <w:szCs w:val="27"/>
              </w:rPr>
              <w:t>, оборудуются места общего пользования;</w:t>
            </w:r>
          </w:p>
          <w:p w:rsidR="00BC5E4F" w:rsidRPr="00344DAE" w:rsidRDefault="00BC5E4F" w:rsidP="004E33A7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>б)</w:t>
            </w:r>
            <w:r w:rsidR="00344DAE" w:rsidRPr="00344DAE">
              <w:rPr>
                <w:sz w:val="27"/>
                <w:szCs w:val="27"/>
              </w:rPr>
              <w:t xml:space="preserve"> </w:t>
            </w:r>
            <w:r w:rsidRPr="00344DAE">
              <w:rPr>
                <w:sz w:val="27"/>
                <w:szCs w:val="27"/>
              </w:rPr>
              <w:t>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BC5E4F" w:rsidRPr="00344DAE" w:rsidRDefault="00BC5E4F" w:rsidP="004E33A7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>в)</w:t>
            </w:r>
            <w:r w:rsidR="00344DAE" w:rsidRPr="00344DAE">
              <w:rPr>
                <w:sz w:val="27"/>
                <w:szCs w:val="27"/>
              </w:rPr>
              <w:t xml:space="preserve"> </w:t>
            </w:r>
            <w:r w:rsidRPr="00344DAE">
              <w:rPr>
                <w:sz w:val="27"/>
                <w:szCs w:val="27"/>
              </w:rPr>
              <w:t xml:space="preserve">надлежащее размещение оборудования и носителей </w:t>
            </w:r>
            <w:proofErr w:type="gramStart"/>
            <w:r w:rsidRPr="00344DAE">
              <w:rPr>
                <w:sz w:val="27"/>
                <w:szCs w:val="27"/>
              </w:rPr>
              <w:t>информации</w:t>
            </w:r>
            <w:proofErr w:type="gramEnd"/>
            <w:r w:rsidRPr="00344DAE">
              <w:rPr>
                <w:sz w:val="27"/>
                <w:szCs w:val="27"/>
              </w:rPr>
              <w:t xml:space="preserve"> необходимых для обеспечения бесперебойного доступа инвалидов к </w:t>
            </w:r>
            <w:r w:rsidR="00DA195A">
              <w:rPr>
                <w:sz w:val="27"/>
                <w:szCs w:val="27"/>
              </w:rPr>
              <w:t>муниципальной</w:t>
            </w:r>
            <w:r w:rsidRPr="00344DAE">
              <w:rPr>
                <w:sz w:val="27"/>
                <w:szCs w:val="27"/>
              </w:rPr>
              <w:t xml:space="preserve"> услуге с учетом ограничений их жизнедеятельности;</w:t>
            </w:r>
          </w:p>
          <w:p w:rsidR="00953106" w:rsidRPr="00344DAE" w:rsidRDefault="00DA195A" w:rsidP="004E33A7">
            <w:pPr>
              <w:shd w:val="clear" w:color="auto" w:fill="FFFFFF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г</w:t>
            </w:r>
            <w:r w:rsidR="00953106" w:rsidRPr="00344DAE">
              <w:rPr>
                <w:sz w:val="27"/>
                <w:szCs w:val="27"/>
              </w:rPr>
              <w:t>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953106" w:rsidRPr="00344DAE" w:rsidRDefault="00DA195A" w:rsidP="004E33A7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953106" w:rsidRPr="00344DAE">
              <w:rPr>
                <w:sz w:val="27"/>
                <w:szCs w:val="27"/>
              </w:rPr>
              <w:t xml:space="preserve">) оказание специалистами, предоставляющими </w:t>
            </w:r>
            <w:r>
              <w:rPr>
                <w:sz w:val="27"/>
                <w:szCs w:val="27"/>
              </w:rPr>
              <w:t>муниципальную услугу</w:t>
            </w:r>
            <w:r w:rsidR="00953106" w:rsidRPr="00344DAE">
              <w:rPr>
                <w:sz w:val="27"/>
                <w:szCs w:val="27"/>
              </w:rPr>
              <w:t>, помощи инвалидам в преодолении барьеров, мешающих получению ими услуг наравне с другими лицами».</w:t>
            </w:r>
          </w:p>
          <w:p w:rsidR="00E3277C" w:rsidRPr="00344DAE" w:rsidRDefault="00E3277C" w:rsidP="00F027D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 xml:space="preserve">    2.</w:t>
            </w:r>
            <w:r w:rsidR="00B40155" w:rsidRPr="00344DAE">
              <w:rPr>
                <w:sz w:val="27"/>
                <w:szCs w:val="27"/>
              </w:rPr>
              <w:t xml:space="preserve"> </w:t>
            </w:r>
            <w:r w:rsidRPr="00344DAE">
              <w:rPr>
                <w:sz w:val="27"/>
                <w:szCs w:val="27"/>
              </w:rPr>
              <w:t>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      </w:r>
          </w:p>
          <w:p w:rsidR="00E3277C" w:rsidRPr="00344DAE" w:rsidRDefault="00E3277C" w:rsidP="00F027D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 xml:space="preserve">   3. </w:t>
            </w:r>
            <w:proofErr w:type="gramStart"/>
            <w:r w:rsidRPr="00344DAE">
              <w:rPr>
                <w:sz w:val="27"/>
                <w:szCs w:val="27"/>
              </w:rPr>
              <w:t>Контроль за</w:t>
            </w:r>
            <w:proofErr w:type="gramEnd"/>
            <w:r w:rsidRPr="00344DAE">
              <w:rPr>
                <w:sz w:val="27"/>
                <w:szCs w:val="27"/>
              </w:rPr>
              <w:t xml:space="preserve"> исполнением настоящего постановления возложить на заместителя главы администрации Соль-Илецкого городского округа по экономике, бюджетным отношениям и инвестиционной политике </w:t>
            </w:r>
            <w:r w:rsidR="00BA7353">
              <w:rPr>
                <w:sz w:val="27"/>
                <w:szCs w:val="27"/>
              </w:rPr>
              <w:t xml:space="preserve">    </w:t>
            </w:r>
            <w:r w:rsidRPr="00344DAE">
              <w:rPr>
                <w:sz w:val="27"/>
                <w:szCs w:val="27"/>
              </w:rPr>
              <w:t>Сахацкого Н.Н.</w:t>
            </w:r>
          </w:p>
          <w:p w:rsidR="00E3277C" w:rsidRPr="00344DAE" w:rsidRDefault="00E3277C" w:rsidP="00F027DB">
            <w:pPr>
              <w:shd w:val="clear" w:color="auto" w:fill="FFFFFF"/>
              <w:jc w:val="both"/>
              <w:rPr>
                <w:kern w:val="36"/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 xml:space="preserve">   4. Постановление вступает в силу с момента опубликования (обнародования).</w:t>
            </w:r>
          </w:p>
          <w:p w:rsidR="00DA195A" w:rsidRDefault="00DA195A" w:rsidP="00344DAE">
            <w:pPr>
              <w:pStyle w:val="1"/>
              <w:shd w:val="clear" w:color="auto" w:fill="FFFFFF"/>
              <w:spacing w:before="0" w:after="161" w:line="288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</w:rPr>
            </w:pPr>
          </w:p>
          <w:p w:rsidR="00DA195A" w:rsidRDefault="00DA195A" w:rsidP="00344DAE">
            <w:pPr>
              <w:pStyle w:val="1"/>
              <w:shd w:val="clear" w:color="auto" w:fill="FFFFFF"/>
              <w:spacing w:before="0" w:after="161" w:line="288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</w:rPr>
            </w:pPr>
          </w:p>
          <w:p w:rsidR="00745DF3" w:rsidRPr="00344DAE" w:rsidRDefault="00B437D7" w:rsidP="00A97656">
            <w:pPr>
              <w:jc w:val="both"/>
              <w:rPr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>Глава муниципального образования</w:t>
            </w:r>
          </w:p>
          <w:p w:rsidR="00B437D7" w:rsidRDefault="00B437D7" w:rsidP="00A97656">
            <w:pPr>
              <w:jc w:val="both"/>
              <w:rPr>
                <w:sz w:val="27"/>
                <w:szCs w:val="27"/>
              </w:rPr>
            </w:pPr>
            <w:r w:rsidRPr="00344DAE">
              <w:rPr>
                <w:sz w:val="27"/>
                <w:szCs w:val="27"/>
              </w:rPr>
              <w:t>Соль-Илецкий</w:t>
            </w:r>
            <w:r w:rsidR="0051109A" w:rsidRPr="00344DAE">
              <w:rPr>
                <w:sz w:val="27"/>
                <w:szCs w:val="27"/>
              </w:rPr>
              <w:t xml:space="preserve"> </w:t>
            </w:r>
            <w:r w:rsidRPr="00344DAE">
              <w:rPr>
                <w:sz w:val="27"/>
                <w:szCs w:val="27"/>
              </w:rPr>
              <w:t>городской</w:t>
            </w:r>
            <w:r w:rsidR="0051109A" w:rsidRPr="00344DAE">
              <w:rPr>
                <w:sz w:val="27"/>
                <w:szCs w:val="27"/>
              </w:rPr>
              <w:t xml:space="preserve"> </w:t>
            </w:r>
            <w:r w:rsidRPr="00344DAE">
              <w:rPr>
                <w:sz w:val="27"/>
                <w:szCs w:val="27"/>
              </w:rPr>
              <w:t xml:space="preserve">округ                     </w:t>
            </w:r>
            <w:r w:rsidR="0051109A" w:rsidRPr="00344DAE">
              <w:rPr>
                <w:sz w:val="27"/>
                <w:szCs w:val="27"/>
              </w:rPr>
              <w:t xml:space="preserve">            </w:t>
            </w:r>
            <w:r w:rsidR="00344DAE">
              <w:rPr>
                <w:sz w:val="27"/>
                <w:szCs w:val="27"/>
              </w:rPr>
              <w:t xml:space="preserve">     </w:t>
            </w:r>
            <w:r w:rsidRPr="00344DAE">
              <w:rPr>
                <w:sz w:val="27"/>
                <w:szCs w:val="27"/>
              </w:rPr>
              <w:t xml:space="preserve">              В.И.Трибушной</w:t>
            </w:r>
          </w:p>
          <w:p w:rsidR="006D79EA" w:rsidRDefault="006D79EA" w:rsidP="00A97656">
            <w:pPr>
              <w:jc w:val="both"/>
              <w:rPr>
                <w:sz w:val="27"/>
                <w:szCs w:val="27"/>
              </w:rPr>
            </w:pPr>
          </w:p>
          <w:p w:rsidR="006D79EA" w:rsidRDefault="006D79EA" w:rsidP="00A976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Верно</w:t>
            </w:r>
          </w:p>
          <w:p w:rsidR="006D79EA" w:rsidRPr="00344DAE" w:rsidRDefault="006D79EA" w:rsidP="00A976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Управляющий делами                                                                    В.С. Умрихин      </w:t>
            </w:r>
          </w:p>
          <w:p w:rsidR="004F1FEC" w:rsidRDefault="004F1FEC" w:rsidP="00A97656">
            <w:pPr>
              <w:spacing w:before="120"/>
              <w:rPr>
                <w:sz w:val="28"/>
              </w:rPr>
            </w:pPr>
          </w:p>
          <w:p w:rsidR="004F1FEC" w:rsidRDefault="004F1FEC" w:rsidP="00A97656">
            <w:pPr>
              <w:spacing w:before="120"/>
            </w:pPr>
          </w:p>
          <w:p w:rsidR="00745DF3" w:rsidRDefault="009E4BDD" w:rsidP="00344DAE">
            <w:pPr>
              <w:spacing w:before="120"/>
              <w:rPr>
                <w:sz w:val="28"/>
              </w:rPr>
            </w:pPr>
            <w:r>
              <w:t>Разослано: в прокуратуру Соль-Илецкого района, управление делами, юридическому отдел</w:t>
            </w:r>
            <w:r w:rsidR="001E6B38">
              <w:t>у</w:t>
            </w:r>
            <w:r w:rsidR="00E3277C">
              <w:t>, комитет экономического анализа и прогнозирования.</w:t>
            </w:r>
            <w:r w:rsidR="0063546E">
              <w:t xml:space="preserve">       </w:t>
            </w:r>
            <w:r w:rsidR="00B437D7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745DF3"/>
    <w:rsid w:val="00001DA6"/>
    <w:rsid w:val="000138C6"/>
    <w:rsid w:val="00014693"/>
    <w:rsid w:val="00035233"/>
    <w:rsid w:val="0007355E"/>
    <w:rsid w:val="000B1C31"/>
    <w:rsid w:val="00127509"/>
    <w:rsid w:val="00190CD8"/>
    <w:rsid w:val="001E6B38"/>
    <w:rsid w:val="0024763F"/>
    <w:rsid w:val="00250B10"/>
    <w:rsid w:val="002D5820"/>
    <w:rsid w:val="002E5280"/>
    <w:rsid w:val="003007FA"/>
    <w:rsid w:val="00344DAE"/>
    <w:rsid w:val="00364097"/>
    <w:rsid w:val="00372D18"/>
    <w:rsid w:val="00383089"/>
    <w:rsid w:val="003B1A38"/>
    <w:rsid w:val="003F7560"/>
    <w:rsid w:val="00435BAF"/>
    <w:rsid w:val="00494748"/>
    <w:rsid w:val="004D1A7E"/>
    <w:rsid w:val="004D3CE2"/>
    <w:rsid w:val="004E33A7"/>
    <w:rsid w:val="004E400F"/>
    <w:rsid w:val="004F1FEC"/>
    <w:rsid w:val="0051109A"/>
    <w:rsid w:val="005130B8"/>
    <w:rsid w:val="00547436"/>
    <w:rsid w:val="00565906"/>
    <w:rsid w:val="00577B63"/>
    <w:rsid w:val="00591E64"/>
    <w:rsid w:val="005C737F"/>
    <w:rsid w:val="0063546E"/>
    <w:rsid w:val="006357A3"/>
    <w:rsid w:val="00685FB5"/>
    <w:rsid w:val="00691209"/>
    <w:rsid w:val="006C6992"/>
    <w:rsid w:val="006D23D1"/>
    <w:rsid w:val="006D79EA"/>
    <w:rsid w:val="00740AA8"/>
    <w:rsid w:val="00745DF3"/>
    <w:rsid w:val="00772395"/>
    <w:rsid w:val="00781BF9"/>
    <w:rsid w:val="00834D44"/>
    <w:rsid w:val="008502F4"/>
    <w:rsid w:val="00896502"/>
    <w:rsid w:val="008B7C75"/>
    <w:rsid w:val="008E6658"/>
    <w:rsid w:val="00905FB7"/>
    <w:rsid w:val="00924AF1"/>
    <w:rsid w:val="00931324"/>
    <w:rsid w:val="00953106"/>
    <w:rsid w:val="00965FFB"/>
    <w:rsid w:val="00983C29"/>
    <w:rsid w:val="009B1AF0"/>
    <w:rsid w:val="009E4BDD"/>
    <w:rsid w:val="00A97656"/>
    <w:rsid w:val="00AA1750"/>
    <w:rsid w:val="00AC091A"/>
    <w:rsid w:val="00AC76DF"/>
    <w:rsid w:val="00AE1666"/>
    <w:rsid w:val="00AE436D"/>
    <w:rsid w:val="00AF13F6"/>
    <w:rsid w:val="00AF1961"/>
    <w:rsid w:val="00B40155"/>
    <w:rsid w:val="00B437D7"/>
    <w:rsid w:val="00B76C26"/>
    <w:rsid w:val="00B84417"/>
    <w:rsid w:val="00BA7353"/>
    <w:rsid w:val="00BC5E4F"/>
    <w:rsid w:val="00C104FE"/>
    <w:rsid w:val="00C17F02"/>
    <w:rsid w:val="00C37B72"/>
    <w:rsid w:val="00C45144"/>
    <w:rsid w:val="00CA63E1"/>
    <w:rsid w:val="00CF3D17"/>
    <w:rsid w:val="00D459BB"/>
    <w:rsid w:val="00D510DC"/>
    <w:rsid w:val="00D814AB"/>
    <w:rsid w:val="00D966FD"/>
    <w:rsid w:val="00DA195A"/>
    <w:rsid w:val="00DC5129"/>
    <w:rsid w:val="00DD7464"/>
    <w:rsid w:val="00DE778E"/>
    <w:rsid w:val="00E0724E"/>
    <w:rsid w:val="00E10A1C"/>
    <w:rsid w:val="00E3277C"/>
    <w:rsid w:val="00E53C39"/>
    <w:rsid w:val="00E82206"/>
    <w:rsid w:val="00E870C5"/>
    <w:rsid w:val="00EB6B8A"/>
    <w:rsid w:val="00EE1C7C"/>
    <w:rsid w:val="00EE2014"/>
    <w:rsid w:val="00EE5083"/>
    <w:rsid w:val="00F027DB"/>
    <w:rsid w:val="00F2667A"/>
    <w:rsid w:val="00FA660A"/>
    <w:rsid w:val="00FB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AA1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AA17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A1750"/>
  </w:style>
  <w:style w:type="character" w:styleId="a4">
    <w:name w:val="Hyperlink"/>
    <w:uiPriority w:val="99"/>
    <w:unhideWhenUsed/>
    <w:rsid w:val="00AA1750"/>
    <w:rPr>
      <w:color w:val="0000FF"/>
      <w:u w:val="single"/>
    </w:rPr>
  </w:style>
  <w:style w:type="paragraph" w:styleId="a5">
    <w:name w:val="Balloon Text"/>
    <w:basedOn w:val="a"/>
    <w:link w:val="a6"/>
    <w:rsid w:val="00E10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9BF2-223F-47AB-9A13-D3CFB8C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2016-08-31T12:47:00Z</cp:lastPrinted>
  <dcterms:created xsi:type="dcterms:W3CDTF">2016-09-02T10:49:00Z</dcterms:created>
  <dcterms:modified xsi:type="dcterms:W3CDTF">2016-09-02T10:49:00Z</dcterms:modified>
</cp:coreProperties>
</file>