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RPr="000F2624" w:rsidTr="00D30C99">
        <w:tc>
          <w:tcPr>
            <w:tcW w:w="4786" w:type="dxa"/>
          </w:tcPr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0F2624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 w:rsidRPr="000F262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F2624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Pr="000F2624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 w:rsidRPr="000F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F2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0F2624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0F2624" w:rsidRDefault="00A928B5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28B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31.08.2016</w:t>
            </w:r>
            <w:r w:rsidR="009B387D" w:rsidRPr="000F26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928B5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2650-п</w:t>
            </w:r>
            <w:r w:rsidR="009B387D" w:rsidRPr="000F26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B387D" w:rsidRPr="000F2624" w:rsidRDefault="009B387D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B387D" w:rsidRPr="000F2624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9B387D" w:rsidRPr="000F2624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1E5420" w:rsidRPr="000F2624" w:rsidRDefault="001E5420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57E22" w:rsidRPr="000F2624" w:rsidRDefault="004B71EC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262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57E22" w:rsidRPr="000F2624">
        <w:rPr>
          <w:rFonts w:ascii="Times New Roman" w:hAnsi="Times New Roman" w:cs="Times New Roman"/>
          <w:b w:val="0"/>
          <w:sz w:val="28"/>
          <w:szCs w:val="28"/>
        </w:rPr>
        <w:t>порядке и методике оценки эффективности</w:t>
      </w:r>
    </w:p>
    <w:p w:rsidR="001E5420" w:rsidRPr="000F2624" w:rsidRDefault="00857E22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2624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Pr="000F2624">
        <w:rPr>
          <w:rFonts w:ascii="Times New Roman" w:hAnsi="Times New Roman" w:cs="Times New Roman"/>
          <w:b w:val="0"/>
          <w:sz w:val="28"/>
          <w:szCs w:val="28"/>
        </w:rPr>
        <w:t xml:space="preserve"> (планируемых к предоставлению)</w:t>
      </w:r>
      <w:r w:rsidR="001E5420" w:rsidRPr="000F26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3153" w:rsidRPr="000F2624" w:rsidRDefault="001E5420" w:rsidP="008433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2624">
        <w:rPr>
          <w:rFonts w:ascii="Times New Roman" w:hAnsi="Times New Roman" w:cs="Times New Roman"/>
          <w:b w:val="0"/>
          <w:sz w:val="28"/>
          <w:szCs w:val="28"/>
        </w:rPr>
        <w:t xml:space="preserve">налоговых </w:t>
      </w:r>
      <w:r w:rsidR="00857E22" w:rsidRPr="000F2624">
        <w:rPr>
          <w:rFonts w:ascii="Times New Roman" w:hAnsi="Times New Roman" w:cs="Times New Roman"/>
          <w:b w:val="0"/>
          <w:sz w:val="28"/>
          <w:szCs w:val="28"/>
        </w:rPr>
        <w:t>льгот</w:t>
      </w:r>
      <w:r w:rsidR="00CF0DA1" w:rsidRPr="000F26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5EF5" w:rsidRPr="000F2624">
        <w:rPr>
          <w:rFonts w:ascii="Times New Roman" w:hAnsi="Times New Roman" w:cs="Times New Roman"/>
          <w:b w:val="0"/>
          <w:sz w:val="28"/>
          <w:szCs w:val="28"/>
        </w:rPr>
        <w:t xml:space="preserve"> по местным налогам</w:t>
      </w:r>
    </w:p>
    <w:p w:rsidR="00843306" w:rsidRPr="000F2624" w:rsidRDefault="00843306" w:rsidP="008433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387D" w:rsidRPr="000F2624" w:rsidRDefault="001E5420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F0DA1" w:rsidRPr="000F2624">
        <w:rPr>
          <w:rFonts w:ascii="Times New Roman" w:hAnsi="Times New Roman" w:cs="Times New Roman"/>
          <w:sz w:val="28"/>
          <w:szCs w:val="28"/>
        </w:rPr>
        <w:t>оптимизации перечня действующих налоговых льгот и отмены не</w:t>
      </w:r>
      <w:r w:rsidR="0055449B">
        <w:rPr>
          <w:rFonts w:ascii="Times New Roman" w:hAnsi="Times New Roman" w:cs="Times New Roman"/>
          <w:sz w:val="28"/>
          <w:szCs w:val="28"/>
        </w:rPr>
        <w:t xml:space="preserve"> </w:t>
      </w:r>
      <w:r w:rsidR="00CF0DA1" w:rsidRPr="000F2624">
        <w:rPr>
          <w:rFonts w:ascii="Times New Roman" w:hAnsi="Times New Roman" w:cs="Times New Roman"/>
          <w:sz w:val="28"/>
          <w:szCs w:val="28"/>
        </w:rPr>
        <w:t>эффективных налоговых льгот по местным налогам</w:t>
      </w:r>
      <w:r w:rsidR="0079620F" w:rsidRPr="000F262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B4679F" w:rsidRPr="000F2624">
        <w:rPr>
          <w:rFonts w:ascii="Times New Roman" w:hAnsi="Times New Roman" w:cs="Times New Roman"/>
          <w:sz w:val="28"/>
          <w:szCs w:val="28"/>
        </w:rPr>
        <w:t>постановляю</w:t>
      </w:r>
      <w:r w:rsidR="009B387D" w:rsidRPr="000F2624">
        <w:rPr>
          <w:rFonts w:ascii="Times New Roman" w:hAnsi="Times New Roman" w:cs="Times New Roman"/>
          <w:sz w:val="28"/>
          <w:szCs w:val="28"/>
        </w:rPr>
        <w:t>:</w:t>
      </w:r>
    </w:p>
    <w:p w:rsidR="001E5420" w:rsidRDefault="00B4679F" w:rsidP="001E542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624">
        <w:rPr>
          <w:rFonts w:ascii="Times New Roman" w:hAnsi="Times New Roman" w:cs="Times New Roman"/>
          <w:b w:val="0"/>
          <w:sz w:val="28"/>
          <w:szCs w:val="28"/>
        </w:rPr>
        <w:t>1</w:t>
      </w:r>
      <w:r w:rsidR="009B387D" w:rsidRPr="000F262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307B" w:rsidRPr="000F262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A5EF5" w:rsidRPr="000F2624">
        <w:rPr>
          <w:rFonts w:ascii="Times New Roman" w:hAnsi="Times New Roman" w:cs="Times New Roman"/>
          <w:b w:val="0"/>
          <w:sz w:val="28"/>
          <w:szCs w:val="28"/>
        </w:rPr>
        <w:t>п</w:t>
      </w:r>
      <w:r w:rsidR="001F307B" w:rsidRPr="000F2624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BA5EF5" w:rsidRPr="000F2624">
        <w:rPr>
          <w:rFonts w:ascii="Times New Roman" w:hAnsi="Times New Roman" w:cs="Times New Roman"/>
          <w:b w:val="0"/>
          <w:sz w:val="28"/>
          <w:szCs w:val="28"/>
        </w:rPr>
        <w:t>и методику</w:t>
      </w:r>
      <w:r w:rsidR="001F307B" w:rsidRPr="000F2624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</w:t>
      </w:r>
      <w:r w:rsidR="00BA5EF5" w:rsidRPr="000F2624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(планируемых к предоставлению) </w:t>
      </w:r>
      <w:r w:rsidR="001F307B" w:rsidRPr="000F2624">
        <w:rPr>
          <w:rFonts w:ascii="Times New Roman" w:hAnsi="Times New Roman" w:cs="Times New Roman"/>
          <w:b w:val="0"/>
          <w:sz w:val="28"/>
          <w:szCs w:val="28"/>
        </w:rPr>
        <w:t>налоговых льгот по местным налогам</w:t>
      </w:r>
      <w:r w:rsidR="001E5420" w:rsidRPr="000F262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8542A4" w:rsidRPr="008542A4" w:rsidRDefault="008542A4" w:rsidP="001E542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Исполнителями, </w:t>
      </w:r>
      <w:r w:rsidRPr="008542A4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ответственными за проведение оценки эффективности предоставляемых (планируемых к предоставлению) налоговых льгот по местным налогам,  </w:t>
      </w:r>
      <w:r w:rsidR="00AE39E9">
        <w:rPr>
          <w:rFonts w:ascii="Times New Roman" w:hAnsi="Times New Roman" w:cs="Times New Roman"/>
          <w:b w:val="0"/>
          <w:sz w:val="28"/>
          <w:szCs w:val="28"/>
        </w:rPr>
        <w:t>определить</w:t>
      </w:r>
      <w:r w:rsidRPr="008542A4">
        <w:rPr>
          <w:rFonts w:ascii="Times New Roman" w:hAnsi="Times New Roman" w:cs="Times New Roman"/>
          <w:b w:val="0"/>
          <w:sz w:val="28"/>
          <w:szCs w:val="28"/>
        </w:rPr>
        <w:t xml:space="preserve"> финансовое управление  и комитет  экономического анализа и прогнозирования администрации </w:t>
      </w:r>
      <w:proofErr w:type="spellStart"/>
      <w:r w:rsidRPr="008542A4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8542A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50D0" w:rsidRPr="000F2624" w:rsidRDefault="008542A4" w:rsidP="00196EBB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542A4">
        <w:rPr>
          <w:rFonts w:ascii="Times New Roman" w:hAnsi="Times New Roman" w:cs="Times New Roman"/>
          <w:sz w:val="28"/>
          <w:szCs w:val="28"/>
        </w:rPr>
        <w:t>3</w:t>
      </w:r>
      <w:r w:rsidR="001E5420" w:rsidRPr="008542A4">
        <w:rPr>
          <w:rFonts w:ascii="Times New Roman" w:hAnsi="Times New Roman" w:cs="Times New Roman"/>
          <w:sz w:val="28"/>
          <w:szCs w:val="28"/>
        </w:rPr>
        <w:t>.</w:t>
      </w:r>
      <w:r w:rsidR="00EF3D90" w:rsidRPr="00854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D90" w:rsidRPr="008542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D90" w:rsidRPr="008542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EF3D90"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 </w:t>
      </w:r>
      <w:proofErr w:type="spellStart"/>
      <w:r w:rsidR="00EF3D90" w:rsidRPr="000F2624"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 w:rsidR="00EF3D90" w:rsidRPr="000F262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D2198" w:rsidRDefault="008542A4" w:rsidP="007D2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348B" w:rsidRPr="000F2624">
        <w:rPr>
          <w:rFonts w:ascii="Times New Roman" w:hAnsi="Times New Roman" w:cs="Times New Roman"/>
          <w:sz w:val="28"/>
          <w:szCs w:val="28"/>
        </w:rPr>
        <w:t xml:space="preserve">. </w:t>
      </w:r>
      <w:r w:rsidR="007D2198">
        <w:rPr>
          <w:rFonts w:ascii="Times New Roman" w:hAnsi="Times New Roman" w:cs="Times New Roman"/>
          <w:sz w:val="28"/>
          <w:szCs w:val="28"/>
        </w:rPr>
        <w:t>Постановление вступает в силу  после его официального опубликования (обнародования).</w:t>
      </w:r>
    </w:p>
    <w:p w:rsidR="007D2198" w:rsidRDefault="007D2198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F2624" w:rsidRDefault="009B387D" w:rsidP="00DF019C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48B" w:rsidRPr="000F2624" w:rsidRDefault="001D348B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7E22" w:rsidRPr="000F2624" w:rsidRDefault="00857E22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350D0" w:rsidRPr="000F2624" w:rsidRDefault="00857E22" w:rsidP="001D348B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Г</w:t>
      </w:r>
      <w:r w:rsidR="00400472" w:rsidRPr="000F2624">
        <w:rPr>
          <w:rFonts w:ascii="Times New Roman" w:hAnsi="Times New Roman" w:cs="Times New Roman"/>
          <w:sz w:val="28"/>
          <w:szCs w:val="28"/>
        </w:rPr>
        <w:t>лав</w:t>
      </w:r>
      <w:r w:rsidR="001F307B" w:rsidRPr="000F2624">
        <w:rPr>
          <w:rFonts w:ascii="Times New Roman" w:hAnsi="Times New Roman" w:cs="Times New Roman"/>
          <w:sz w:val="28"/>
          <w:szCs w:val="28"/>
        </w:rPr>
        <w:t>а</w:t>
      </w:r>
      <w:r w:rsidR="00400472" w:rsidRPr="000F2624">
        <w:rPr>
          <w:rFonts w:ascii="Times New Roman" w:hAnsi="Times New Roman" w:cs="Times New Roman"/>
          <w:sz w:val="28"/>
          <w:szCs w:val="28"/>
        </w:rPr>
        <w:t xml:space="preserve"> </w:t>
      </w:r>
      <w:r w:rsidR="005350D0" w:rsidRPr="000F26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50D0" w:rsidRPr="000F2624" w:rsidRDefault="005350D0" w:rsidP="00857E2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F2624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0F2624">
        <w:rPr>
          <w:rFonts w:ascii="Times New Roman" w:hAnsi="Times New Roman"/>
          <w:sz w:val="28"/>
          <w:szCs w:val="28"/>
        </w:rPr>
        <w:t xml:space="preserve"> городской округ                                 </w:t>
      </w:r>
      <w:r w:rsidR="00517F2D" w:rsidRPr="000F2624">
        <w:rPr>
          <w:rFonts w:ascii="Times New Roman" w:hAnsi="Times New Roman"/>
          <w:sz w:val="28"/>
          <w:szCs w:val="28"/>
        </w:rPr>
        <w:t xml:space="preserve">     </w:t>
      </w:r>
      <w:r w:rsidRPr="000F2624">
        <w:rPr>
          <w:rFonts w:ascii="Times New Roman" w:hAnsi="Times New Roman"/>
          <w:sz w:val="28"/>
          <w:szCs w:val="28"/>
        </w:rPr>
        <w:t xml:space="preserve">   </w:t>
      </w:r>
      <w:r w:rsidR="00400472" w:rsidRPr="000F2624">
        <w:rPr>
          <w:rFonts w:ascii="Times New Roman" w:hAnsi="Times New Roman"/>
          <w:sz w:val="28"/>
          <w:szCs w:val="28"/>
        </w:rPr>
        <w:t xml:space="preserve">    </w:t>
      </w:r>
      <w:r w:rsidRPr="000F262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57E22" w:rsidRPr="000F2624">
        <w:rPr>
          <w:rFonts w:ascii="Times New Roman" w:hAnsi="Times New Roman"/>
          <w:sz w:val="28"/>
          <w:szCs w:val="28"/>
        </w:rPr>
        <w:t>В.И.Трибушной</w:t>
      </w:r>
      <w:proofErr w:type="spellEnd"/>
    </w:p>
    <w:p w:rsidR="00D85656" w:rsidRDefault="00D85656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85656" w:rsidRDefault="00D85656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85656" w:rsidRDefault="00D85656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D85656" w:rsidRPr="000F2624" w:rsidRDefault="00887A43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85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 Умрихин</w:t>
      </w:r>
      <w:r w:rsidR="00D856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6914" w:rsidRDefault="005350D0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019C" w:rsidRPr="000F2624" w:rsidRDefault="00DF019C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5350D0" w:rsidRPr="000F2624" w:rsidRDefault="005350D0" w:rsidP="000B17A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0806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 w:rsidRPr="000F2624">
        <w:rPr>
          <w:rFonts w:ascii="Times New Roman" w:hAnsi="Times New Roman" w:cs="Times New Roman"/>
        </w:rPr>
        <w:t>Соль-Илецкого</w:t>
      </w:r>
      <w:proofErr w:type="spellEnd"/>
      <w:r w:rsidRPr="000F2624">
        <w:rPr>
          <w:rFonts w:ascii="Times New Roman" w:hAnsi="Times New Roman" w:cs="Times New Roman"/>
        </w:rPr>
        <w:t xml:space="preserve"> района,</w:t>
      </w:r>
      <w:r w:rsidR="00857E22" w:rsidRPr="000F2624">
        <w:rPr>
          <w:rFonts w:ascii="Times New Roman" w:hAnsi="Times New Roman" w:cs="Times New Roman"/>
        </w:rPr>
        <w:t xml:space="preserve"> в дело, </w:t>
      </w:r>
      <w:r w:rsidRPr="000F2624">
        <w:rPr>
          <w:rFonts w:ascii="Times New Roman" w:hAnsi="Times New Roman" w:cs="Times New Roman"/>
        </w:rPr>
        <w:t xml:space="preserve"> финансовому управлению, </w:t>
      </w:r>
      <w:r w:rsidR="00857E22" w:rsidRPr="000F2624">
        <w:rPr>
          <w:rFonts w:ascii="Times New Roman" w:hAnsi="Times New Roman" w:cs="Times New Roman"/>
        </w:rPr>
        <w:t>комитету экономического анализа и прогнозирования</w:t>
      </w:r>
      <w:r w:rsidRPr="000F2624">
        <w:rPr>
          <w:rFonts w:ascii="Times New Roman" w:hAnsi="Times New Roman" w:cs="Times New Roman"/>
        </w:rPr>
        <w:t>.</w:t>
      </w:r>
      <w:r w:rsidRPr="000F262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87A43" w:rsidRDefault="00887A43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7C69BA" w:rsidRPr="000F2624" w:rsidRDefault="006A5320" w:rsidP="006A532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7C69BA" w:rsidRPr="000F2624">
        <w:rPr>
          <w:rFonts w:ascii="Times New Roman" w:hAnsi="Times New Roman" w:cs="Times New Roman"/>
          <w:sz w:val="28"/>
          <w:szCs w:val="28"/>
        </w:rPr>
        <w:t xml:space="preserve">                           Приложение</w:t>
      </w:r>
    </w:p>
    <w:p w:rsidR="007C69BA" w:rsidRPr="000F2624" w:rsidRDefault="007C69BA" w:rsidP="007C6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7C69BA" w:rsidRPr="000F2624" w:rsidRDefault="006B7807" w:rsidP="006B7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C1359" w:rsidRPr="000F26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C69BA"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C69BA"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C69BA" w:rsidRPr="000F2624" w:rsidRDefault="007C69BA" w:rsidP="007C6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    </w:t>
      </w:r>
      <w:r w:rsidR="005D7A2C" w:rsidRPr="000F26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1359" w:rsidRPr="000F26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0FFC" w:rsidRPr="000F2624">
        <w:rPr>
          <w:rFonts w:ascii="Times New Roman" w:hAnsi="Times New Roman" w:cs="Times New Roman"/>
          <w:sz w:val="28"/>
          <w:szCs w:val="28"/>
        </w:rPr>
        <w:t xml:space="preserve">       </w:t>
      </w:r>
      <w:r w:rsidR="00BC1359" w:rsidRPr="000F2624">
        <w:rPr>
          <w:rFonts w:ascii="Times New Roman" w:hAnsi="Times New Roman" w:cs="Times New Roman"/>
          <w:sz w:val="28"/>
          <w:szCs w:val="28"/>
        </w:rPr>
        <w:t xml:space="preserve"> </w:t>
      </w:r>
      <w:r w:rsidR="00860FFC" w:rsidRPr="000F2624">
        <w:rPr>
          <w:rFonts w:ascii="Times New Roman" w:hAnsi="Times New Roman" w:cs="Times New Roman"/>
          <w:sz w:val="28"/>
          <w:szCs w:val="28"/>
        </w:rPr>
        <w:t xml:space="preserve">        от «</w:t>
      </w:r>
      <w:r w:rsidR="00A928B5" w:rsidRPr="00A928B5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860FFC" w:rsidRPr="000F2624">
        <w:rPr>
          <w:rFonts w:ascii="Times New Roman" w:hAnsi="Times New Roman" w:cs="Times New Roman"/>
          <w:sz w:val="28"/>
          <w:szCs w:val="28"/>
        </w:rPr>
        <w:t>»</w:t>
      </w:r>
      <w:r w:rsidR="00A928B5">
        <w:rPr>
          <w:rFonts w:ascii="Times New Roman" w:hAnsi="Times New Roman" w:cs="Times New Roman"/>
          <w:sz w:val="28"/>
          <w:szCs w:val="28"/>
        </w:rPr>
        <w:t xml:space="preserve"> </w:t>
      </w:r>
      <w:r w:rsidR="00A928B5" w:rsidRPr="00A928B5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860FFC" w:rsidRPr="000F2624">
        <w:rPr>
          <w:rFonts w:ascii="Times New Roman" w:hAnsi="Times New Roman" w:cs="Times New Roman"/>
          <w:sz w:val="28"/>
          <w:szCs w:val="28"/>
        </w:rPr>
        <w:t xml:space="preserve"> 2016 г.  № </w:t>
      </w:r>
      <w:r w:rsidR="00A928B5" w:rsidRPr="00A928B5">
        <w:rPr>
          <w:rFonts w:ascii="Times New Roman" w:hAnsi="Times New Roman" w:cs="Times New Roman"/>
          <w:sz w:val="28"/>
          <w:szCs w:val="28"/>
          <w:u w:val="single"/>
        </w:rPr>
        <w:t>2650-п</w:t>
      </w:r>
    </w:p>
    <w:p w:rsidR="005D7A2C" w:rsidRDefault="005D7A2C" w:rsidP="007C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A2C" w:rsidRDefault="005D7A2C" w:rsidP="007C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356" w:rsidRPr="000F2624" w:rsidRDefault="00125356" w:rsidP="007C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EF5" w:rsidRPr="000F2624" w:rsidRDefault="00BA5EF5" w:rsidP="007C6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Порядок и методика </w:t>
      </w:r>
    </w:p>
    <w:p w:rsidR="009E0C1D" w:rsidRPr="000F2624" w:rsidRDefault="00BA5EF5" w:rsidP="007C6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оценки эффективности предоставляемых (планируемых к предоставлению) налоговых льгот по местным налогам</w:t>
      </w:r>
      <w:r w:rsidR="005D7A2C" w:rsidRPr="000F26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356" w:rsidRPr="000F2624" w:rsidRDefault="00125356" w:rsidP="007C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7C31C0" w:rsidP="007C31C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47" w:rsidRDefault="00084F47" w:rsidP="005704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5704EF" w:rsidRPr="005704EF">
        <w:rPr>
          <w:rFonts w:ascii="Times New Roman" w:hAnsi="Times New Roman" w:cs="Times New Roman"/>
          <w:sz w:val="28"/>
          <w:szCs w:val="28"/>
        </w:rPr>
        <w:t xml:space="preserve">предоставляемых (планируемых к предоставлению) </w:t>
      </w:r>
      <w:r w:rsidRPr="000F2624">
        <w:rPr>
          <w:rFonts w:ascii="Times New Roman" w:hAnsi="Times New Roman" w:cs="Times New Roman"/>
          <w:sz w:val="28"/>
          <w:szCs w:val="28"/>
        </w:rPr>
        <w:t>налоговых льгот по местным налогам производится в целях оптимизации перечня действующих налоговых льгот и 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5704EF" w:rsidRPr="005704EF" w:rsidRDefault="005704EF" w:rsidP="005704E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704EF">
        <w:rPr>
          <w:rFonts w:ascii="Times New Roman" w:hAnsi="Times New Roman" w:cs="Times New Roman"/>
          <w:sz w:val="28"/>
          <w:szCs w:val="28"/>
        </w:rPr>
        <w:t>Оценка эффективности проводится на основании данных, представляемых налогоплательщиками и налоговыми органами уполномоченному органу, ответственному за проведение оценки эффективности налоговых льгот, а также официальных статистических данных.</w:t>
      </w:r>
    </w:p>
    <w:p w:rsidR="000A393F" w:rsidRPr="005704EF" w:rsidRDefault="000A393F" w:rsidP="005704E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704EF"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осуществляется в следующих случаях:</w:t>
      </w:r>
    </w:p>
    <w:p w:rsidR="000A393F" w:rsidRPr="000F2624" w:rsidRDefault="000A393F" w:rsidP="000A393F">
      <w:pPr>
        <w:rPr>
          <w:rFonts w:ascii="Times New Roman" w:hAnsi="Times New Roman" w:cs="Times New Roman"/>
          <w:sz w:val="28"/>
          <w:szCs w:val="28"/>
        </w:rPr>
      </w:pPr>
      <w:r w:rsidRPr="005704EF">
        <w:rPr>
          <w:rFonts w:ascii="Times New Roman" w:hAnsi="Times New Roman" w:cs="Times New Roman"/>
          <w:sz w:val="28"/>
          <w:szCs w:val="28"/>
        </w:rPr>
        <w:t xml:space="preserve">а) ежегодно, в срок не позднее </w:t>
      </w:r>
      <w:hyperlink r:id="rId5" w:tooltip="1 июля" w:history="1">
        <w:r w:rsidRPr="005704E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1 </w:t>
        </w:r>
        <w:r w:rsidR="00C411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сентября</w:t>
        </w:r>
      </w:hyperlink>
      <w:r w:rsidRPr="005704EF">
        <w:rPr>
          <w:rFonts w:ascii="Times New Roman" w:hAnsi="Times New Roman" w:cs="Times New Roman"/>
          <w:sz w:val="28"/>
          <w:szCs w:val="28"/>
        </w:rPr>
        <w:t>, - в отношении налоговых льгот, установленных решениями</w:t>
      </w:r>
      <w:r w:rsidRPr="000F262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0A393F" w:rsidRDefault="000A393F" w:rsidP="000A393F">
      <w:pPr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б) при подготовке администрацией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 проектов решений о предоставлении налоговых льгот (до внесения проекта решения в Совет депутатов муниципального образования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городской округ).</w:t>
      </w:r>
    </w:p>
    <w:p w:rsidR="00077CBC" w:rsidRPr="000F2624" w:rsidRDefault="00077CBC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7C31C0" w:rsidP="007C31C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Статья 2. Основные понятия и термины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В настоящем По</w:t>
      </w:r>
      <w:r w:rsidR="00077CBC" w:rsidRPr="000F2624">
        <w:rPr>
          <w:rFonts w:ascii="Times New Roman" w:hAnsi="Times New Roman" w:cs="Times New Roman"/>
          <w:sz w:val="28"/>
          <w:szCs w:val="28"/>
        </w:rPr>
        <w:t>рядке</w:t>
      </w:r>
      <w:r w:rsidRPr="000F262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 и термины: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бюджетная эффективность - влияние налоговой льготы на доходы бюджета </w:t>
      </w:r>
      <w:proofErr w:type="spellStart"/>
      <w:r w:rsidR="00077CBC"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77CBC" w:rsidRPr="000F2624">
        <w:rPr>
          <w:rFonts w:ascii="Times New Roman" w:hAnsi="Times New Roman" w:cs="Times New Roman"/>
          <w:sz w:val="28"/>
          <w:szCs w:val="28"/>
        </w:rPr>
        <w:t xml:space="preserve"> </w:t>
      </w:r>
      <w:r w:rsidRPr="000F2624">
        <w:rPr>
          <w:rFonts w:ascii="Times New Roman" w:hAnsi="Times New Roman" w:cs="Times New Roman"/>
          <w:sz w:val="28"/>
          <w:szCs w:val="28"/>
        </w:rPr>
        <w:t>город</w:t>
      </w:r>
      <w:r w:rsidR="00077CBC" w:rsidRPr="000F2624">
        <w:rPr>
          <w:rFonts w:ascii="Times New Roman" w:hAnsi="Times New Roman" w:cs="Times New Roman"/>
          <w:sz w:val="28"/>
          <w:szCs w:val="28"/>
        </w:rPr>
        <w:t>ского округа</w:t>
      </w:r>
      <w:r w:rsidRPr="000F2624">
        <w:rPr>
          <w:rFonts w:ascii="Times New Roman" w:hAnsi="Times New Roman" w:cs="Times New Roman"/>
          <w:sz w:val="28"/>
          <w:szCs w:val="28"/>
        </w:rPr>
        <w:t>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категория налогоплательщиков - индивидуально не определенная группа налогоплательщиков, имеющих общий признак, который представляет собой объективное обстоятельство, характеризующее совокупность организаций, индивидуальных предпринимателей или физических лиц;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- процедура сопоставления результатов предоставления налоговых льгот и сумм налоговых льгот с учетом показателей эффективности налоговых льгот;</w:t>
      </w:r>
    </w:p>
    <w:p w:rsidR="007C31C0" w:rsidRPr="000F2624" w:rsidRDefault="007C31C0" w:rsidP="005B2C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624">
        <w:rPr>
          <w:rFonts w:ascii="Times New Roman" w:hAnsi="Times New Roman" w:cs="Times New Roman"/>
          <w:sz w:val="28"/>
          <w:szCs w:val="28"/>
        </w:rPr>
        <w:t xml:space="preserve">социальная эффективность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</w:t>
      </w:r>
      <w:proofErr w:type="spellStart"/>
      <w:r w:rsidR="00361F70"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361F70"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F26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сумма налоговых льгот - сумма налогов, исчисленная, но не уплачиваемая налогоплательщиками на основании решений </w:t>
      </w:r>
      <w:r w:rsidR="005B2CAF" w:rsidRPr="000F262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B2CAF"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B2CAF"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F2624">
        <w:rPr>
          <w:rFonts w:ascii="Times New Roman" w:hAnsi="Times New Roman" w:cs="Times New Roman"/>
          <w:sz w:val="28"/>
          <w:szCs w:val="28"/>
        </w:rPr>
        <w:t>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экономическая эффективность - результативность экономической деятельности категорий налогоплательщиков, которым предоставлены налоговые льготы.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7C31C0" w:rsidP="007C31C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Статья 3. Цели установления налоговых льгот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Основными целями установления налоговых льгот являются: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обеспечение экономической заинтересованности организаций и физических лиц в расширении приоритетных видов хозяйственной деятельности;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стимулирование использования финансовых ресурсов, направляемых на создание, расширение и обновление производств и технологий по выпуску необходимой городу  продукции (товаров, услуг);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создание необходимых экономических условий для развития инвестиционной деятельности в </w:t>
      </w:r>
      <w:r w:rsidR="00D16C8B" w:rsidRPr="000F2624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F2624">
        <w:rPr>
          <w:rFonts w:ascii="Times New Roman" w:hAnsi="Times New Roman" w:cs="Times New Roman"/>
          <w:sz w:val="28"/>
          <w:szCs w:val="28"/>
        </w:rPr>
        <w:t>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оказание экономической поддержки организациям в решении приоритетных социальных задач;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развитие налогооблагаемой базы  </w:t>
      </w:r>
      <w:r w:rsidR="00BD5D2C" w:rsidRPr="000F262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F2624">
        <w:rPr>
          <w:rFonts w:ascii="Times New Roman" w:hAnsi="Times New Roman" w:cs="Times New Roman"/>
          <w:sz w:val="28"/>
          <w:szCs w:val="28"/>
        </w:rPr>
        <w:t>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прирост платежей в бюджет </w:t>
      </w:r>
      <w:r w:rsidR="00D16C8B" w:rsidRPr="000F262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F2624">
        <w:rPr>
          <w:rFonts w:ascii="Times New Roman" w:hAnsi="Times New Roman" w:cs="Times New Roman"/>
          <w:sz w:val="28"/>
          <w:szCs w:val="28"/>
        </w:rPr>
        <w:t>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оказание поддержки социально незащищенным категориям граждан.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7C31C0" w:rsidP="007C31C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Статья 4. Основные принципы установления налоговых льгот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Установление налоговых льгот осуществляется с соблюдением следующих основных принципов: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налоговые льготы устанавливаются на срок не менее одного налогового периода по соответствующему налогу;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налоговые льготы устанавливаются только категориям налогоплательщиков и не носят индивидуального характера;</w:t>
      </w:r>
    </w:p>
    <w:p w:rsidR="007C31C0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не допускать установления налоговых льгот в зависимости от формы собственности, гражданства физических лиц.</w:t>
      </w:r>
    </w:p>
    <w:p w:rsidR="00125356" w:rsidRPr="000F2624" w:rsidRDefault="00125356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C0" w:rsidRDefault="007C31C0" w:rsidP="007C31C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lastRenderedPageBreak/>
        <w:t>Статья 5. Критерии оценки эффективности налоговых льгот</w:t>
      </w:r>
    </w:p>
    <w:p w:rsidR="00125356" w:rsidRPr="000F2624" w:rsidRDefault="00125356" w:rsidP="007C31C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7C31C0" w:rsidP="007B4E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1. Оценка эффективности предоставляемых (планируемых к предоставлению) налоговых льгот осуществляется в отношении следующих налогов: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налог на имущество  физических лиц;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A3677F" w:rsidRPr="000F2624" w:rsidRDefault="007C31C0" w:rsidP="00A3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2.</w:t>
      </w:r>
      <w:r w:rsidR="005D1214">
        <w:rPr>
          <w:rFonts w:ascii="Times New Roman" w:hAnsi="Times New Roman" w:cs="Times New Roman"/>
          <w:sz w:val="28"/>
          <w:szCs w:val="28"/>
        </w:rPr>
        <w:t xml:space="preserve"> </w:t>
      </w:r>
      <w:r w:rsidR="00A3677F" w:rsidRPr="000F2624">
        <w:rPr>
          <w:rFonts w:ascii="Times New Roman" w:hAnsi="Times New Roman" w:cs="Times New Roman"/>
          <w:sz w:val="28"/>
          <w:szCs w:val="28"/>
        </w:rPr>
        <w:t>Оценка эффективности не осуществляется в отношении предоставляемых (планируемых к предоставлению) налоговых льгот:</w:t>
      </w:r>
    </w:p>
    <w:p w:rsidR="00A3677F" w:rsidRPr="000F2624" w:rsidRDefault="00A3677F" w:rsidP="00A3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округа, отраслевым (функциональным) органам администрации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3677F" w:rsidRPr="000F2624" w:rsidRDefault="00A3677F" w:rsidP="00A3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учреждениям, финансируемым из местного бюджета, </w:t>
      </w:r>
      <w:r w:rsidRPr="00DC7651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0F2624">
        <w:rPr>
          <w:rFonts w:ascii="Times New Roman" w:hAnsi="Times New Roman" w:cs="Times New Roman"/>
          <w:sz w:val="28"/>
          <w:szCs w:val="28"/>
        </w:rPr>
        <w:t>;</w:t>
      </w:r>
    </w:p>
    <w:p w:rsidR="00A3677F" w:rsidRPr="000F2624" w:rsidRDefault="00A3677F" w:rsidP="00A3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налогоплательщикам, имеющим право на получение льгот, установленных Налоговым кодексом Российской Федерации.</w:t>
      </w:r>
    </w:p>
    <w:p w:rsidR="00692926" w:rsidRPr="000F2624" w:rsidRDefault="00692926" w:rsidP="00692926">
      <w:pPr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3. Оценка эффективности представленных (планируемых к предоставлению) налоговых льгот по местным налогам проводится в три этапа.</w:t>
      </w:r>
    </w:p>
    <w:p w:rsidR="00692926" w:rsidRPr="000F2624" w:rsidRDefault="00692926" w:rsidP="00692926">
      <w:pPr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На первом этапе производится инвентаризация установленных решениями Совета депутатов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 налоговых льгот по местным налогам.</w:t>
      </w:r>
    </w:p>
    <w:p w:rsidR="00692926" w:rsidRPr="000F2624" w:rsidRDefault="00692926" w:rsidP="00692926">
      <w:pPr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На втором этапе определяется сумма недополученных доходов бюджета городского округа от предоставления налоговых льгот по местным налогам.</w:t>
      </w:r>
    </w:p>
    <w:p w:rsidR="00692926" w:rsidRPr="000F2624" w:rsidRDefault="00692926" w:rsidP="005B3E25">
      <w:pPr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На третьем этапе определяется эффективность  представленных (планируемых к предоставлению) налоговых льгот по местным налогам. </w:t>
      </w:r>
    </w:p>
    <w:p w:rsidR="007C31C0" w:rsidRPr="000F2624" w:rsidRDefault="00692926" w:rsidP="00A36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4</w:t>
      </w:r>
      <w:r w:rsidR="007C31C0" w:rsidRPr="000F2624">
        <w:rPr>
          <w:rFonts w:ascii="Times New Roman" w:hAnsi="Times New Roman" w:cs="Times New Roman"/>
          <w:sz w:val="28"/>
          <w:szCs w:val="28"/>
        </w:rPr>
        <w:t>. Оценка эффективности предоставляемых (планируемых к предоставлению) налоговых льгот осуществляется по следующим критериям:</w:t>
      </w:r>
    </w:p>
    <w:p w:rsidR="007C31C0" w:rsidRPr="000F2624" w:rsidRDefault="00692926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4</w:t>
      </w:r>
      <w:r w:rsidR="007C31C0" w:rsidRPr="000F2624">
        <w:rPr>
          <w:rFonts w:ascii="Times New Roman" w:hAnsi="Times New Roman" w:cs="Times New Roman"/>
          <w:sz w:val="28"/>
          <w:szCs w:val="28"/>
        </w:rPr>
        <w:t>.1. Бюджетная эффективность.</w:t>
      </w:r>
    </w:p>
    <w:p w:rsidR="002253B4" w:rsidRPr="000F2624" w:rsidRDefault="007C31C0" w:rsidP="002253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Налоговая льгота имеет бюджетную эффективность, если </w:t>
      </w:r>
      <w:r w:rsidR="00E97DFD" w:rsidRPr="000F2624">
        <w:rPr>
          <w:rFonts w:ascii="Times New Roman" w:hAnsi="Times New Roman" w:cs="Times New Roman"/>
          <w:sz w:val="28"/>
          <w:szCs w:val="28"/>
        </w:rPr>
        <w:t xml:space="preserve">сумма налогов, уплаченных в бюджет </w:t>
      </w:r>
      <w:proofErr w:type="spellStart"/>
      <w:r w:rsidR="00E97DFD"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7DFD"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 за последний отчетный год (оценка на планируемый год)</w:t>
      </w:r>
      <w:r w:rsidRPr="000F2624">
        <w:rPr>
          <w:rFonts w:ascii="Times New Roman" w:hAnsi="Times New Roman" w:cs="Times New Roman"/>
          <w:sz w:val="28"/>
          <w:szCs w:val="28"/>
        </w:rPr>
        <w:t xml:space="preserve">, превышает </w:t>
      </w:r>
      <w:r w:rsidR="00E97DFD" w:rsidRPr="000F2624">
        <w:rPr>
          <w:rFonts w:ascii="Times New Roman" w:hAnsi="Times New Roman" w:cs="Times New Roman"/>
          <w:sz w:val="28"/>
          <w:szCs w:val="28"/>
        </w:rPr>
        <w:t>сумм</w:t>
      </w:r>
      <w:r w:rsidR="00E97DFD">
        <w:rPr>
          <w:rFonts w:ascii="Times New Roman" w:hAnsi="Times New Roman" w:cs="Times New Roman"/>
          <w:sz w:val="28"/>
          <w:szCs w:val="28"/>
        </w:rPr>
        <w:t>у</w:t>
      </w:r>
      <w:r w:rsidR="00E97DFD" w:rsidRPr="000F2624">
        <w:rPr>
          <w:rFonts w:ascii="Times New Roman" w:hAnsi="Times New Roman" w:cs="Times New Roman"/>
          <w:sz w:val="28"/>
          <w:szCs w:val="28"/>
        </w:rPr>
        <w:t xml:space="preserve"> налогов, уплаченных в  бюджет </w:t>
      </w:r>
      <w:proofErr w:type="spellStart"/>
      <w:r w:rsidR="00E97DFD"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97DFD"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 за год, предшествующий последнему отчетному году (планируемому году)</w:t>
      </w:r>
      <w:r w:rsidRPr="000F2624">
        <w:rPr>
          <w:rFonts w:ascii="Times New Roman" w:hAnsi="Times New Roman" w:cs="Times New Roman"/>
          <w:sz w:val="28"/>
          <w:szCs w:val="28"/>
        </w:rPr>
        <w:t>.</w:t>
      </w:r>
    </w:p>
    <w:p w:rsidR="005B3E25" w:rsidRPr="000F2624" w:rsidRDefault="005B3E25" w:rsidP="005B3E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Бюджетная эффективность налоговых льгот рассчитывается по формуле:</w:t>
      </w:r>
    </w:p>
    <w:p w:rsidR="005B3E25" w:rsidRPr="000F2624" w:rsidRDefault="005B3E25" w:rsidP="005B3E2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2624">
        <w:rPr>
          <w:rFonts w:ascii="Times New Roman" w:hAnsi="Times New Roman" w:cs="Times New Roman"/>
          <w:sz w:val="28"/>
          <w:szCs w:val="28"/>
        </w:rPr>
        <w:t>Бэф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="00E97DFD">
        <w:rPr>
          <w:rFonts w:ascii="Times New Roman" w:hAnsi="Times New Roman" w:cs="Times New Roman"/>
          <w:sz w:val="28"/>
          <w:szCs w:val="28"/>
        </w:rPr>
        <w:t xml:space="preserve"> </w:t>
      </w:r>
      <w:r w:rsidR="00E97DFD" w:rsidRPr="000F2624">
        <w:rPr>
          <w:rFonts w:ascii="Times New Roman" w:hAnsi="Times New Roman" w:cs="Times New Roman"/>
          <w:sz w:val="28"/>
          <w:szCs w:val="28"/>
        </w:rPr>
        <w:t>&gt;</w:t>
      </w:r>
      <w:r w:rsidRPr="000F2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СНп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>, где:</w:t>
      </w:r>
    </w:p>
    <w:p w:rsidR="005B3E25" w:rsidRPr="000F2624" w:rsidRDefault="005B3E25" w:rsidP="005B3E2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2624">
        <w:rPr>
          <w:rFonts w:ascii="Times New Roman" w:hAnsi="Times New Roman" w:cs="Times New Roman"/>
          <w:sz w:val="28"/>
          <w:szCs w:val="28"/>
        </w:rPr>
        <w:t>Бэф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– бюджетная эффективность налоговых льгот;</w:t>
      </w:r>
    </w:p>
    <w:p w:rsidR="005B3E25" w:rsidRPr="000F2624" w:rsidRDefault="005B3E25" w:rsidP="005B3E2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– сумма налогов, уплаченных в бюджет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 за последний отчетный год (оценка на планируемый год);</w:t>
      </w:r>
    </w:p>
    <w:p w:rsidR="005B3E25" w:rsidRPr="000F2624" w:rsidRDefault="005B3E25" w:rsidP="005B3E2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СНп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– сумма налогов, уплаченных в  бюджет </w:t>
      </w:r>
      <w:proofErr w:type="spellStart"/>
      <w:r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 за год, предшествующий последнему отчетному году (планируемому году);</w:t>
      </w:r>
      <w:r w:rsidR="0060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C0" w:rsidRPr="000F2624" w:rsidRDefault="00692926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4</w:t>
      </w:r>
      <w:r w:rsidR="007C31C0" w:rsidRPr="000F2624">
        <w:rPr>
          <w:rFonts w:ascii="Times New Roman" w:hAnsi="Times New Roman" w:cs="Times New Roman"/>
          <w:sz w:val="28"/>
          <w:szCs w:val="28"/>
        </w:rPr>
        <w:t>.2. Экономическая эффективность.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Оценка экономической эффективности предоставляемых (планируемых к предоставлению) налоговых льгот осуществляется на основании динамики финансово-экономических показателей деятельности категории налогоплательщиков</w:t>
      </w:r>
      <w:r w:rsidR="0038655C" w:rsidRPr="000F2624">
        <w:rPr>
          <w:rFonts w:ascii="Times New Roman" w:hAnsi="Times New Roman" w:cs="Times New Roman"/>
          <w:sz w:val="28"/>
          <w:szCs w:val="28"/>
        </w:rPr>
        <w:t>.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Для оценки экономической эффективности предоставленных налоговых льгот используются показатели финансово-экономической деятельности </w:t>
      </w:r>
      <w:r w:rsidRPr="000F2624">
        <w:rPr>
          <w:rFonts w:ascii="Times New Roman" w:hAnsi="Times New Roman" w:cs="Times New Roman"/>
          <w:sz w:val="28"/>
          <w:szCs w:val="28"/>
        </w:rPr>
        <w:lastRenderedPageBreak/>
        <w:t>категории налогоплательщиков за отчетный год и год, предшествующий отчетному году.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Для оценки экономической эффективности планируемых к предоставлению налоговых льгот используются показатели финансово-экономической деятельности категории налогоплательщиков, прогнозируемые на очередной год, в котором предполагается действие налоговой льготы, и ожидаемые за текущий год.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Оценка экономической эффективности налоговых льгот проводится по следующим показателям: 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выручка от реализации товаров, продукции, работ, услуг;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прибыль до налогообложения;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фонд оплаты труда;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объем производства продукции;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объем реализации продукции;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0F2624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0F2624">
        <w:rPr>
          <w:rFonts w:ascii="Times New Roman" w:hAnsi="Times New Roman" w:cs="Times New Roman"/>
          <w:sz w:val="28"/>
          <w:szCs w:val="28"/>
        </w:rPr>
        <w:t>;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загрузка производственных мощностей;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объем инвестиций, направленных на развитие производства;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дебиторская задолженность;</w:t>
      </w:r>
    </w:p>
    <w:p w:rsidR="006C1785" w:rsidRPr="000F2624" w:rsidRDefault="006C1785" w:rsidP="006C17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кредиторская задолженность.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Налоговая льгота имеет экономическую эффективность, если 70 процентов финансово-экономических показателей деятельности категории налогоплательщиков имеют положительную динамику.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Динамика является положительной, если: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темп роста финансово-экономических показателей деятельности категории налогоплательщиков в результате предоставления налоговой льготы больше темпа роста финансово-экономических показателей деятельности категории налогоплательщиков без применения налоговой льготы;</w:t>
      </w:r>
    </w:p>
    <w:p w:rsidR="00D66C8A" w:rsidRPr="000F2624" w:rsidRDefault="007C31C0" w:rsidP="000A3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темп падения финансово-экономических показателей деятельности категории налогоплательщиков в результате предоставления налоговой льготы меньше темпа падения финансово-экономических показателей деятельности категории налогоплательщиков без применения налоговой льготы.</w:t>
      </w:r>
    </w:p>
    <w:p w:rsidR="007C31C0" w:rsidRPr="000F2624" w:rsidRDefault="00692926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4</w:t>
      </w:r>
      <w:r w:rsidR="007C31C0" w:rsidRPr="000F2624">
        <w:rPr>
          <w:rFonts w:ascii="Times New Roman" w:hAnsi="Times New Roman" w:cs="Times New Roman"/>
          <w:sz w:val="28"/>
          <w:szCs w:val="28"/>
        </w:rPr>
        <w:t>.3.Социальная эффективность.</w:t>
      </w:r>
    </w:p>
    <w:p w:rsidR="00EB3549" w:rsidRPr="000F2624" w:rsidRDefault="00EB3549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Социальная эффективность налоговых льгот осуществляется на основании:</w:t>
      </w:r>
    </w:p>
    <w:p w:rsidR="00EB3549" w:rsidRPr="000F2624" w:rsidRDefault="00EB3549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суммы начисленного налога;</w:t>
      </w:r>
    </w:p>
    <w:p w:rsidR="00EB3549" w:rsidRPr="000F2624" w:rsidRDefault="00EB3549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числа рабочих мест, созданных для социально незащищенных категорий граждан.</w:t>
      </w:r>
    </w:p>
    <w:p w:rsidR="00EB3549" w:rsidRPr="000F2624" w:rsidRDefault="00EB3549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Социальная эффективность налоговых льгот социально незащищенным категориям граждан определяется по формуле:</w:t>
      </w:r>
    </w:p>
    <w:p w:rsidR="00EB3549" w:rsidRPr="000F2624" w:rsidRDefault="00EB3549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СНЛ СНГ &lt; 10 процентов от ОСНН, где:</w:t>
      </w:r>
    </w:p>
    <w:p w:rsidR="00EB3549" w:rsidRPr="000F2624" w:rsidRDefault="00EB3549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СНЛ СНГ – сумма предоставляемых (планируемых к предоставлению) налоговых льгот всем категориям социально незащищенных граждан;</w:t>
      </w:r>
    </w:p>
    <w:p w:rsidR="00EB3549" w:rsidRPr="000F2624" w:rsidRDefault="00EB3549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ОСНН – общая сумма начисленного налога.</w:t>
      </w:r>
    </w:p>
    <w:p w:rsidR="00EB3549" w:rsidRPr="000F2624" w:rsidRDefault="00EB3549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Социальная эффективность налоговых льгот для организаций определяется по формуле:</w:t>
      </w:r>
    </w:p>
    <w:p w:rsidR="00EB3549" w:rsidRPr="000F2624" w:rsidRDefault="00EB3549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ЧРМ</w:t>
      </w:r>
      <w:proofErr w:type="gramStart"/>
      <w:r w:rsidRPr="000F262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F2624">
        <w:rPr>
          <w:rFonts w:ascii="Times New Roman" w:hAnsi="Times New Roman" w:cs="Times New Roman"/>
          <w:sz w:val="28"/>
          <w:szCs w:val="28"/>
        </w:rPr>
        <w:t xml:space="preserve"> – ЧРМ0 &gt; 0, где:</w:t>
      </w:r>
    </w:p>
    <w:p w:rsidR="00EB3549" w:rsidRPr="000F2624" w:rsidRDefault="00EB3549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ЧРМ</w:t>
      </w:r>
      <w:proofErr w:type="gramStart"/>
      <w:r w:rsidRPr="000F262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F2624">
        <w:rPr>
          <w:rFonts w:ascii="Times New Roman" w:hAnsi="Times New Roman" w:cs="Times New Roman"/>
          <w:sz w:val="28"/>
          <w:szCs w:val="28"/>
        </w:rPr>
        <w:t xml:space="preserve"> – число рабочих мест, созданных для социально незащищенных </w:t>
      </w:r>
      <w:r w:rsidRPr="000F2624">
        <w:rPr>
          <w:rFonts w:ascii="Times New Roman" w:hAnsi="Times New Roman" w:cs="Times New Roman"/>
          <w:sz w:val="28"/>
          <w:szCs w:val="28"/>
        </w:rPr>
        <w:lastRenderedPageBreak/>
        <w:t>категорий граждан в отчетном году (для планируемых к предоставлению налоговых льгот – в очередном году);</w:t>
      </w:r>
    </w:p>
    <w:p w:rsidR="00EB3549" w:rsidRPr="000F2624" w:rsidRDefault="00562137" w:rsidP="00EB35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ЧРМ</w:t>
      </w:r>
      <w:proofErr w:type="gramStart"/>
      <w:r w:rsidRPr="000F2624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EB3549" w:rsidRPr="000F2624">
        <w:rPr>
          <w:rFonts w:ascii="Times New Roman" w:hAnsi="Times New Roman" w:cs="Times New Roman"/>
          <w:sz w:val="28"/>
          <w:szCs w:val="28"/>
        </w:rPr>
        <w:t xml:space="preserve"> – число рабочих мест, созданных для социально незащищенных категорий граждан в году, предшествующему отчетному году (для планируемых к предоставлению налоговых льгот – в текущем году).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Налоговые льготы социально незащищенным категориям граждан признаются социально эффективными в случае, если сумма предоставляемых (планируемых к предоставлению) льгот всем категориям социально незащищенных граждан составляет менее 10 процентов от суммы начислений по соответствующему налогу.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Налоговая льгота организациям признается социально эффективной при увеличении числа рабочих мест, созданных для социально незащищенных категорий граждан.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7C31C0" w:rsidP="007C31C0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DC3916" w:rsidRPr="000F2624">
        <w:rPr>
          <w:rFonts w:ascii="Times New Roman" w:hAnsi="Times New Roman" w:cs="Times New Roman"/>
          <w:sz w:val="28"/>
          <w:szCs w:val="28"/>
        </w:rPr>
        <w:t>Результаты оценки эффективности предоставляемых налоговых льгот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1C0" w:rsidRPr="000F2624" w:rsidRDefault="008542A4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31C0" w:rsidRPr="000F2624">
        <w:rPr>
          <w:rFonts w:ascii="Times New Roman" w:hAnsi="Times New Roman" w:cs="Times New Roman"/>
          <w:sz w:val="28"/>
          <w:szCs w:val="28"/>
        </w:rPr>
        <w:t>. Результаты оценки эффективности предоставляемых налоговых льгот уполномоченным</w:t>
      </w:r>
      <w:r w:rsidR="00DC3916" w:rsidRPr="000F2624">
        <w:rPr>
          <w:rFonts w:ascii="Times New Roman" w:hAnsi="Times New Roman" w:cs="Times New Roman"/>
          <w:sz w:val="28"/>
          <w:szCs w:val="28"/>
        </w:rPr>
        <w:t>и</w:t>
      </w:r>
      <w:r w:rsidR="007C31C0" w:rsidRPr="000F2624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 w:rsidR="00DC3916" w:rsidRPr="000F2624">
        <w:rPr>
          <w:rFonts w:ascii="Times New Roman" w:hAnsi="Times New Roman" w:cs="Times New Roman"/>
          <w:sz w:val="28"/>
          <w:szCs w:val="28"/>
        </w:rPr>
        <w:t>и</w:t>
      </w:r>
      <w:r w:rsidR="007C31C0" w:rsidRPr="000F262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C3916" w:rsidRPr="000F2624">
        <w:rPr>
          <w:rFonts w:ascii="Times New Roman" w:hAnsi="Times New Roman" w:cs="Times New Roman"/>
          <w:sz w:val="28"/>
          <w:szCs w:val="28"/>
        </w:rPr>
        <w:t xml:space="preserve">ями </w:t>
      </w:r>
      <w:r w:rsidR="007C31C0" w:rsidRPr="000F26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3916" w:rsidRPr="000F262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C3916" w:rsidRPr="000F262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C31C0" w:rsidRPr="000F2624">
        <w:rPr>
          <w:rFonts w:ascii="Times New Roman" w:hAnsi="Times New Roman" w:cs="Times New Roman"/>
          <w:sz w:val="28"/>
          <w:szCs w:val="28"/>
        </w:rPr>
        <w:t>оформляются аналитической запиской, которая должна содержать: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перечень предоставляемых налоговых льгот;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сведения о суммах предоставляемых налоговых льгот;</w:t>
      </w:r>
    </w:p>
    <w:p w:rsidR="007C31C0" w:rsidRPr="000F2624" w:rsidRDefault="007C31C0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сведения об эффективности предоставляемых налоговых льгот;</w:t>
      </w:r>
    </w:p>
    <w:p w:rsidR="007C31C0" w:rsidRPr="000F2624" w:rsidRDefault="007C31C0" w:rsidP="00DC3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624">
        <w:rPr>
          <w:rFonts w:ascii="Times New Roman" w:hAnsi="Times New Roman" w:cs="Times New Roman"/>
          <w:sz w:val="28"/>
          <w:szCs w:val="28"/>
        </w:rPr>
        <w:t>выводы и предложения об отмене предоставляемых налоговых льгот.</w:t>
      </w:r>
    </w:p>
    <w:p w:rsidR="007C31C0" w:rsidRPr="000F2624" w:rsidRDefault="008542A4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1C0" w:rsidRPr="000F2624">
        <w:rPr>
          <w:rFonts w:ascii="Times New Roman" w:hAnsi="Times New Roman" w:cs="Times New Roman"/>
          <w:sz w:val="28"/>
          <w:szCs w:val="28"/>
        </w:rPr>
        <w:t>. При отсутствии эффективности ранее установленных налоговых льгот проект решения об их отмене направляется глав</w:t>
      </w:r>
      <w:r w:rsidR="00947E78">
        <w:rPr>
          <w:rFonts w:ascii="Times New Roman" w:hAnsi="Times New Roman" w:cs="Times New Roman"/>
          <w:sz w:val="28"/>
          <w:szCs w:val="28"/>
        </w:rPr>
        <w:t xml:space="preserve">е городского округа и </w:t>
      </w:r>
      <w:r w:rsidR="007C31C0" w:rsidRPr="000F2624">
        <w:rPr>
          <w:rFonts w:ascii="Times New Roman" w:hAnsi="Times New Roman" w:cs="Times New Roman"/>
          <w:sz w:val="28"/>
          <w:szCs w:val="28"/>
        </w:rPr>
        <w:t>в Совет депутатов  не позднее 1 октября текущего финансового года.</w:t>
      </w:r>
    </w:p>
    <w:p w:rsidR="007C31C0" w:rsidRPr="000F2624" w:rsidRDefault="008542A4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1C0" w:rsidRPr="000F2624">
        <w:rPr>
          <w:rFonts w:ascii="Times New Roman" w:hAnsi="Times New Roman" w:cs="Times New Roman"/>
          <w:sz w:val="28"/>
          <w:szCs w:val="28"/>
        </w:rPr>
        <w:t xml:space="preserve">. Объем  предоставляемых  налоговых льгот должен составлять менее 5 процентов налоговых доходов бюджета </w:t>
      </w:r>
      <w:r w:rsidR="003D227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C31C0" w:rsidRPr="000F2624">
        <w:rPr>
          <w:rFonts w:ascii="Times New Roman" w:hAnsi="Times New Roman" w:cs="Times New Roman"/>
          <w:sz w:val="28"/>
          <w:szCs w:val="28"/>
        </w:rPr>
        <w:t>за последний отчетный год.</w:t>
      </w:r>
    </w:p>
    <w:p w:rsidR="007C31C0" w:rsidRPr="000F2624" w:rsidRDefault="008542A4" w:rsidP="007C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31C0" w:rsidRPr="000F2624">
        <w:rPr>
          <w:rFonts w:ascii="Times New Roman" w:hAnsi="Times New Roman" w:cs="Times New Roman"/>
          <w:sz w:val="28"/>
          <w:szCs w:val="28"/>
        </w:rPr>
        <w:t>. В целях обеспечения результативности налоговых льгот запрещается предоставление (пролонгация) налоговых льгот при отсутствии их эффективности.</w:t>
      </w:r>
    </w:p>
    <w:sectPr w:rsidR="007C31C0" w:rsidRPr="000F2624" w:rsidSect="001D348B">
      <w:pgSz w:w="11905" w:h="16838" w:code="9"/>
      <w:pgMar w:top="851" w:right="851" w:bottom="709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6B1E"/>
    <w:rsid w:val="0004356D"/>
    <w:rsid w:val="00060AFF"/>
    <w:rsid w:val="000643FB"/>
    <w:rsid w:val="000740DC"/>
    <w:rsid w:val="00077CBC"/>
    <w:rsid w:val="00084F47"/>
    <w:rsid w:val="000A393F"/>
    <w:rsid w:val="000B04E6"/>
    <w:rsid w:val="000B0C50"/>
    <w:rsid w:val="000B17A9"/>
    <w:rsid w:val="000D7EDD"/>
    <w:rsid w:val="000F2208"/>
    <w:rsid w:val="000F2624"/>
    <w:rsid w:val="000F2A1D"/>
    <w:rsid w:val="000F41EF"/>
    <w:rsid w:val="00111245"/>
    <w:rsid w:val="00114A88"/>
    <w:rsid w:val="001160CD"/>
    <w:rsid w:val="001206D3"/>
    <w:rsid w:val="001235D9"/>
    <w:rsid w:val="00125356"/>
    <w:rsid w:val="00127399"/>
    <w:rsid w:val="00142202"/>
    <w:rsid w:val="00167F4B"/>
    <w:rsid w:val="001768B9"/>
    <w:rsid w:val="00186EB9"/>
    <w:rsid w:val="0019537C"/>
    <w:rsid w:val="00196EBB"/>
    <w:rsid w:val="001A51D0"/>
    <w:rsid w:val="001B3939"/>
    <w:rsid w:val="001B7CE3"/>
    <w:rsid w:val="001D348B"/>
    <w:rsid w:val="001E5420"/>
    <w:rsid w:val="001F2DC0"/>
    <w:rsid w:val="001F307B"/>
    <w:rsid w:val="001F4840"/>
    <w:rsid w:val="001F4B0A"/>
    <w:rsid w:val="001F7928"/>
    <w:rsid w:val="00202EBF"/>
    <w:rsid w:val="00203DAB"/>
    <w:rsid w:val="002073E5"/>
    <w:rsid w:val="002131C2"/>
    <w:rsid w:val="002253B4"/>
    <w:rsid w:val="00251411"/>
    <w:rsid w:val="00260449"/>
    <w:rsid w:val="00262A04"/>
    <w:rsid w:val="0026405F"/>
    <w:rsid w:val="0026616F"/>
    <w:rsid w:val="00270E25"/>
    <w:rsid w:val="002C7C72"/>
    <w:rsid w:val="002D5DF9"/>
    <w:rsid w:val="002E569D"/>
    <w:rsid w:val="002E7609"/>
    <w:rsid w:val="002F7926"/>
    <w:rsid w:val="00307346"/>
    <w:rsid w:val="00312A06"/>
    <w:rsid w:val="00314C84"/>
    <w:rsid w:val="00343290"/>
    <w:rsid w:val="00345A87"/>
    <w:rsid w:val="003507A5"/>
    <w:rsid w:val="003512E9"/>
    <w:rsid w:val="00361F70"/>
    <w:rsid w:val="00363BE6"/>
    <w:rsid w:val="00366914"/>
    <w:rsid w:val="00382098"/>
    <w:rsid w:val="0038655C"/>
    <w:rsid w:val="00394B9D"/>
    <w:rsid w:val="003B26DA"/>
    <w:rsid w:val="003B39A6"/>
    <w:rsid w:val="003B470B"/>
    <w:rsid w:val="003C1D2A"/>
    <w:rsid w:val="003C5FA8"/>
    <w:rsid w:val="003C639E"/>
    <w:rsid w:val="003D2279"/>
    <w:rsid w:val="003D749B"/>
    <w:rsid w:val="003E16D2"/>
    <w:rsid w:val="003E6E82"/>
    <w:rsid w:val="00400472"/>
    <w:rsid w:val="004020BA"/>
    <w:rsid w:val="004049B7"/>
    <w:rsid w:val="004050FC"/>
    <w:rsid w:val="00411C95"/>
    <w:rsid w:val="004306C0"/>
    <w:rsid w:val="00431231"/>
    <w:rsid w:val="004553BD"/>
    <w:rsid w:val="00457E7D"/>
    <w:rsid w:val="0046193C"/>
    <w:rsid w:val="004625D8"/>
    <w:rsid w:val="00475396"/>
    <w:rsid w:val="00496068"/>
    <w:rsid w:val="004A25DF"/>
    <w:rsid w:val="004B6C3B"/>
    <w:rsid w:val="004B71EC"/>
    <w:rsid w:val="004C1F41"/>
    <w:rsid w:val="004E2BB8"/>
    <w:rsid w:val="00510DBB"/>
    <w:rsid w:val="00517F2D"/>
    <w:rsid w:val="0052459E"/>
    <w:rsid w:val="00534A77"/>
    <w:rsid w:val="005350D0"/>
    <w:rsid w:val="0054601D"/>
    <w:rsid w:val="00546EEC"/>
    <w:rsid w:val="0055449B"/>
    <w:rsid w:val="00562137"/>
    <w:rsid w:val="005704EF"/>
    <w:rsid w:val="00585F26"/>
    <w:rsid w:val="005865B3"/>
    <w:rsid w:val="005A5B2C"/>
    <w:rsid w:val="005B1BAA"/>
    <w:rsid w:val="005B2CAF"/>
    <w:rsid w:val="005B3E25"/>
    <w:rsid w:val="005C2882"/>
    <w:rsid w:val="005C3876"/>
    <w:rsid w:val="005C53B3"/>
    <w:rsid w:val="005D1214"/>
    <w:rsid w:val="005D7A2C"/>
    <w:rsid w:val="005D7F03"/>
    <w:rsid w:val="005E64D0"/>
    <w:rsid w:val="005E7807"/>
    <w:rsid w:val="006024DF"/>
    <w:rsid w:val="0060432C"/>
    <w:rsid w:val="006263B5"/>
    <w:rsid w:val="00635AD8"/>
    <w:rsid w:val="00637CF0"/>
    <w:rsid w:val="00644B61"/>
    <w:rsid w:val="006547F4"/>
    <w:rsid w:val="00654A17"/>
    <w:rsid w:val="006711DB"/>
    <w:rsid w:val="00673085"/>
    <w:rsid w:val="00692926"/>
    <w:rsid w:val="0069569C"/>
    <w:rsid w:val="006972F7"/>
    <w:rsid w:val="006A5320"/>
    <w:rsid w:val="006A7577"/>
    <w:rsid w:val="006B016D"/>
    <w:rsid w:val="006B343E"/>
    <w:rsid w:val="006B5A74"/>
    <w:rsid w:val="006B7807"/>
    <w:rsid w:val="006B7F75"/>
    <w:rsid w:val="006C096D"/>
    <w:rsid w:val="006C1785"/>
    <w:rsid w:val="006D1760"/>
    <w:rsid w:val="006D18C6"/>
    <w:rsid w:val="006D238F"/>
    <w:rsid w:val="006D7003"/>
    <w:rsid w:val="006E2D88"/>
    <w:rsid w:val="006E6B11"/>
    <w:rsid w:val="006F5C0D"/>
    <w:rsid w:val="007022FB"/>
    <w:rsid w:val="00711EA4"/>
    <w:rsid w:val="00713CDC"/>
    <w:rsid w:val="00716480"/>
    <w:rsid w:val="00721954"/>
    <w:rsid w:val="00734F2B"/>
    <w:rsid w:val="00737883"/>
    <w:rsid w:val="00746298"/>
    <w:rsid w:val="00774013"/>
    <w:rsid w:val="00795CCF"/>
    <w:rsid w:val="00795EB9"/>
    <w:rsid w:val="0079620F"/>
    <w:rsid w:val="007A1AF7"/>
    <w:rsid w:val="007A4FAD"/>
    <w:rsid w:val="007B3C5E"/>
    <w:rsid w:val="007B4EBB"/>
    <w:rsid w:val="007B52FB"/>
    <w:rsid w:val="007C0C36"/>
    <w:rsid w:val="007C31C0"/>
    <w:rsid w:val="007C4438"/>
    <w:rsid w:val="007C69BA"/>
    <w:rsid w:val="007D2198"/>
    <w:rsid w:val="007F1F7D"/>
    <w:rsid w:val="00812B11"/>
    <w:rsid w:val="00824909"/>
    <w:rsid w:val="00832389"/>
    <w:rsid w:val="00843306"/>
    <w:rsid w:val="00843C54"/>
    <w:rsid w:val="00853F42"/>
    <w:rsid w:val="008542A4"/>
    <w:rsid w:val="008551BE"/>
    <w:rsid w:val="00856414"/>
    <w:rsid w:val="00857E22"/>
    <w:rsid w:val="00860FFC"/>
    <w:rsid w:val="00885903"/>
    <w:rsid w:val="00885ED6"/>
    <w:rsid w:val="00887A43"/>
    <w:rsid w:val="008950BE"/>
    <w:rsid w:val="00896573"/>
    <w:rsid w:val="008A1617"/>
    <w:rsid w:val="008B2286"/>
    <w:rsid w:val="008C0E05"/>
    <w:rsid w:val="008C4024"/>
    <w:rsid w:val="008D53B1"/>
    <w:rsid w:val="008D7C78"/>
    <w:rsid w:val="008F08EF"/>
    <w:rsid w:val="00900232"/>
    <w:rsid w:val="009063DA"/>
    <w:rsid w:val="009100AA"/>
    <w:rsid w:val="00934B99"/>
    <w:rsid w:val="00947E78"/>
    <w:rsid w:val="009520F7"/>
    <w:rsid w:val="00953DCC"/>
    <w:rsid w:val="00975D0C"/>
    <w:rsid w:val="00981719"/>
    <w:rsid w:val="00985CBB"/>
    <w:rsid w:val="009A06C2"/>
    <w:rsid w:val="009A53EB"/>
    <w:rsid w:val="009A7516"/>
    <w:rsid w:val="009B387D"/>
    <w:rsid w:val="009C112A"/>
    <w:rsid w:val="009C57E0"/>
    <w:rsid w:val="009D5A77"/>
    <w:rsid w:val="009E0A90"/>
    <w:rsid w:val="009E0C1D"/>
    <w:rsid w:val="009F0C87"/>
    <w:rsid w:val="00A062E0"/>
    <w:rsid w:val="00A213E4"/>
    <w:rsid w:val="00A2770B"/>
    <w:rsid w:val="00A32633"/>
    <w:rsid w:val="00A3677F"/>
    <w:rsid w:val="00A46EF4"/>
    <w:rsid w:val="00A53B47"/>
    <w:rsid w:val="00A57A5C"/>
    <w:rsid w:val="00A62EC0"/>
    <w:rsid w:val="00A62ECD"/>
    <w:rsid w:val="00A67E78"/>
    <w:rsid w:val="00A76444"/>
    <w:rsid w:val="00A77B0E"/>
    <w:rsid w:val="00A81059"/>
    <w:rsid w:val="00A928B5"/>
    <w:rsid w:val="00A97C32"/>
    <w:rsid w:val="00AA7458"/>
    <w:rsid w:val="00AB74C2"/>
    <w:rsid w:val="00AC2267"/>
    <w:rsid w:val="00AD2187"/>
    <w:rsid w:val="00AD3F84"/>
    <w:rsid w:val="00AD6BA5"/>
    <w:rsid w:val="00AE39E9"/>
    <w:rsid w:val="00AE575C"/>
    <w:rsid w:val="00AE71D8"/>
    <w:rsid w:val="00AF2722"/>
    <w:rsid w:val="00AF3BC8"/>
    <w:rsid w:val="00B01596"/>
    <w:rsid w:val="00B04DE0"/>
    <w:rsid w:val="00B21B3F"/>
    <w:rsid w:val="00B22831"/>
    <w:rsid w:val="00B27AD7"/>
    <w:rsid w:val="00B40E27"/>
    <w:rsid w:val="00B4679F"/>
    <w:rsid w:val="00B47AA3"/>
    <w:rsid w:val="00B727DD"/>
    <w:rsid w:val="00B746DE"/>
    <w:rsid w:val="00B77645"/>
    <w:rsid w:val="00BA183D"/>
    <w:rsid w:val="00BA24F7"/>
    <w:rsid w:val="00BA5019"/>
    <w:rsid w:val="00BA5EF5"/>
    <w:rsid w:val="00BB2F98"/>
    <w:rsid w:val="00BC0806"/>
    <w:rsid w:val="00BC1359"/>
    <w:rsid w:val="00BC232C"/>
    <w:rsid w:val="00BC2929"/>
    <w:rsid w:val="00BC5F2F"/>
    <w:rsid w:val="00BC6DE4"/>
    <w:rsid w:val="00BD5D2C"/>
    <w:rsid w:val="00BD6425"/>
    <w:rsid w:val="00BF3B49"/>
    <w:rsid w:val="00BF65FB"/>
    <w:rsid w:val="00BF6C96"/>
    <w:rsid w:val="00C071F3"/>
    <w:rsid w:val="00C15488"/>
    <w:rsid w:val="00C32D33"/>
    <w:rsid w:val="00C35D45"/>
    <w:rsid w:val="00C40193"/>
    <w:rsid w:val="00C41107"/>
    <w:rsid w:val="00C567CC"/>
    <w:rsid w:val="00C6353C"/>
    <w:rsid w:val="00C65E88"/>
    <w:rsid w:val="00C66A44"/>
    <w:rsid w:val="00C73153"/>
    <w:rsid w:val="00C73A80"/>
    <w:rsid w:val="00C82301"/>
    <w:rsid w:val="00C93BC0"/>
    <w:rsid w:val="00CA5FD9"/>
    <w:rsid w:val="00CB1D99"/>
    <w:rsid w:val="00CD2E41"/>
    <w:rsid w:val="00CD308D"/>
    <w:rsid w:val="00CD3D94"/>
    <w:rsid w:val="00CE5D84"/>
    <w:rsid w:val="00CF0DA1"/>
    <w:rsid w:val="00CF519D"/>
    <w:rsid w:val="00CF5F7B"/>
    <w:rsid w:val="00CF7356"/>
    <w:rsid w:val="00D040BB"/>
    <w:rsid w:val="00D16C8B"/>
    <w:rsid w:val="00D30C99"/>
    <w:rsid w:val="00D32270"/>
    <w:rsid w:val="00D352F1"/>
    <w:rsid w:val="00D37D7A"/>
    <w:rsid w:val="00D40A56"/>
    <w:rsid w:val="00D4640B"/>
    <w:rsid w:val="00D50AE7"/>
    <w:rsid w:val="00D526AC"/>
    <w:rsid w:val="00D52AB0"/>
    <w:rsid w:val="00D5691A"/>
    <w:rsid w:val="00D66C8A"/>
    <w:rsid w:val="00D7588F"/>
    <w:rsid w:val="00D84590"/>
    <w:rsid w:val="00D85656"/>
    <w:rsid w:val="00D90B24"/>
    <w:rsid w:val="00D92A2D"/>
    <w:rsid w:val="00DA18BF"/>
    <w:rsid w:val="00DA27B2"/>
    <w:rsid w:val="00DA3FA9"/>
    <w:rsid w:val="00DC3916"/>
    <w:rsid w:val="00DC7651"/>
    <w:rsid w:val="00DE154E"/>
    <w:rsid w:val="00DF019C"/>
    <w:rsid w:val="00DF7335"/>
    <w:rsid w:val="00DF7CBE"/>
    <w:rsid w:val="00E07801"/>
    <w:rsid w:val="00E16147"/>
    <w:rsid w:val="00E2737D"/>
    <w:rsid w:val="00E664A0"/>
    <w:rsid w:val="00E7656E"/>
    <w:rsid w:val="00E76A00"/>
    <w:rsid w:val="00E8240F"/>
    <w:rsid w:val="00E82500"/>
    <w:rsid w:val="00E90BCB"/>
    <w:rsid w:val="00E94B7F"/>
    <w:rsid w:val="00E97148"/>
    <w:rsid w:val="00E97DFD"/>
    <w:rsid w:val="00EA130D"/>
    <w:rsid w:val="00EB3549"/>
    <w:rsid w:val="00EC1091"/>
    <w:rsid w:val="00EC3E0E"/>
    <w:rsid w:val="00EF1A23"/>
    <w:rsid w:val="00EF2247"/>
    <w:rsid w:val="00EF3D90"/>
    <w:rsid w:val="00EF54D6"/>
    <w:rsid w:val="00EF7DF9"/>
    <w:rsid w:val="00F0110C"/>
    <w:rsid w:val="00F1372C"/>
    <w:rsid w:val="00F30174"/>
    <w:rsid w:val="00F4337B"/>
    <w:rsid w:val="00F44370"/>
    <w:rsid w:val="00F51FD7"/>
    <w:rsid w:val="00F617B0"/>
    <w:rsid w:val="00F63D07"/>
    <w:rsid w:val="00F74D73"/>
    <w:rsid w:val="00F910CE"/>
    <w:rsid w:val="00F9324C"/>
    <w:rsid w:val="00FA5713"/>
    <w:rsid w:val="00FA6066"/>
    <w:rsid w:val="00FC0EDE"/>
    <w:rsid w:val="00FC595E"/>
    <w:rsid w:val="00FE3569"/>
    <w:rsid w:val="00FE390D"/>
    <w:rsid w:val="00FE548E"/>
    <w:rsid w:val="00FE6440"/>
    <w:rsid w:val="00FE7B4F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6A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_iyu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77-AC00-460E-BB6B-30D7D296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Makurina</cp:lastModifiedBy>
  <cp:revision>22</cp:revision>
  <cp:lastPrinted>2016-08-31T06:34:00Z</cp:lastPrinted>
  <dcterms:created xsi:type="dcterms:W3CDTF">2016-06-17T04:51:00Z</dcterms:created>
  <dcterms:modified xsi:type="dcterms:W3CDTF">2016-09-05T04:13:00Z</dcterms:modified>
</cp:coreProperties>
</file>