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A" w:rsidRDefault="00A420DA" w:rsidP="00A420D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20DA" w:rsidRDefault="00A420DA" w:rsidP="00581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5"/>
      </w:tblGrid>
      <w:tr w:rsidR="00A420DA" w:rsidRPr="00A420DA" w:rsidTr="000003E2">
        <w:trPr>
          <w:trHeight w:val="3072"/>
        </w:trPr>
        <w:tc>
          <w:tcPr>
            <w:tcW w:w="4323" w:type="dxa"/>
          </w:tcPr>
          <w:p w:rsidR="00A420DA" w:rsidRPr="00A420DA" w:rsidRDefault="00A420DA" w:rsidP="00A420DA">
            <w:pPr>
              <w:tabs>
                <w:tab w:val="left" w:pos="1277"/>
                <w:tab w:val="center" w:pos="2056"/>
              </w:tabs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990C3F" wp14:editId="7477BC3A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0DA" w:rsidRPr="00A420DA" w:rsidRDefault="00A420DA" w:rsidP="00A42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b/>
                <w:sz w:val="28"/>
                <w:szCs w:val="28"/>
              </w:rPr>
              <w:t>АДМИНИСТРАЦИЯ</w:t>
            </w:r>
          </w:p>
          <w:p w:rsidR="00A420DA" w:rsidRPr="00A420DA" w:rsidRDefault="00A420DA" w:rsidP="00A42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420DA" w:rsidRPr="00A420DA" w:rsidRDefault="00A420DA" w:rsidP="00A42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b/>
                <w:sz w:val="28"/>
                <w:szCs w:val="28"/>
              </w:rPr>
              <w:t>СОЛЬ-ИЛЕЦКИЙ</w:t>
            </w:r>
          </w:p>
          <w:p w:rsidR="00A420DA" w:rsidRPr="00A420DA" w:rsidRDefault="00A420DA" w:rsidP="00A42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ГОРОДСКОЙ ОКРУГ</w:t>
            </w:r>
          </w:p>
          <w:p w:rsidR="00A420DA" w:rsidRPr="00A420DA" w:rsidRDefault="00A420DA" w:rsidP="00A42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b/>
                <w:sz w:val="28"/>
                <w:szCs w:val="28"/>
              </w:rPr>
              <w:t>ОРЕНБУРГСКОЙ ОБЛАСТИ</w:t>
            </w:r>
          </w:p>
          <w:p w:rsidR="00A420DA" w:rsidRPr="00A420DA" w:rsidRDefault="00A420DA" w:rsidP="00A420D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420DA">
              <w:rPr>
                <w:rFonts w:ascii="Times New Roman" w:eastAsiaTheme="minorHAnsi" w:hAnsi="Times New Roman"/>
                <w:b/>
                <w:sz w:val="28"/>
                <w:szCs w:val="28"/>
              </w:rPr>
              <w:t>ПОСТАНОВЛЕНИЕ</w:t>
            </w:r>
          </w:p>
          <w:p w:rsidR="00A420DA" w:rsidRPr="00A420DA" w:rsidRDefault="00FD2A58" w:rsidP="00A420D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</w:t>
            </w:r>
            <w:r w:rsidR="00A420DA" w:rsidRPr="00A42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2338-п</w:t>
            </w:r>
          </w:p>
          <w:p w:rsidR="00A420DA" w:rsidRPr="00A420DA" w:rsidRDefault="00A420DA" w:rsidP="00A420D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vAlign w:val="center"/>
          </w:tcPr>
          <w:p w:rsidR="00A420DA" w:rsidRPr="00A420DA" w:rsidRDefault="00A420DA" w:rsidP="00A420DA">
            <w:pPr>
              <w:spacing w:after="0" w:line="240" w:lineRule="auto"/>
              <w:ind w:left="7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20DA" w:rsidRPr="00A420DA" w:rsidRDefault="00A420DA" w:rsidP="00A420DA">
      <w:pPr>
        <w:spacing w:after="0"/>
        <w:ind w:right="3118"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предоставление муниципальной услуги «Предоставление в собственность, постоянное (бессрочное)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A420DA" w:rsidRPr="00A420DA" w:rsidRDefault="00A420DA" w:rsidP="00A420DA">
      <w:pPr>
        <w:spacing w:after="0"/>
        <w:ind w:right="4818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420DA" w:rsidRPr="00A420DA" w:rsidRDefault="00A420DA" w:rsidP="00A420D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Pr="00A420DA">
        <w:rPr>
          <w:rFonts w:ascii="Times New Roman" w:eastAsiaTheme="minorHAnsi" w:hAnsi="Times New Roman"/>
          <w:sz w:val="28"/>
          <w:szCs w:val="28"/>
        </w:rPr>
        <w:t>постановляю:</w:t>
      </w:r>
    </w:p>
    <w:p w:rsidR="00A420DA" w:rsidRPr="00A420DA" w:rsidRDefault="00A420DA" w:rsidP="00A420DA">
      <w:pPr>
        <w:numPr>
          <w:ilvl w:val="0"/>
          <w:numId w:val="3"/>
        </w:numPr>
        <w:spacing w:after="0"/>
        <w:ind w:left="0"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в собственность, постоянное (бессрочное)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согласно приложению к данному постановлению.</w:t>
      </w:r>
    </w:p>
    <w:p w:rsidR="00A420DA" w:rsidRPr="00A420DA" w:rsidRDefault="00A420DA" w:rsidP="00A420DA">
      <w:pPr>
        <w:numPr>
          <w:ilvl w:val="0"/>
          <w:numId w:val="3"/>
        </w:numPr>
        <w:spacing w:after="0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lastRenderedPageBreak/>
        <w:t>Признать утратившим силу:</w:t>
      </w:r>
    </w:p>
    <w:p w:rsidR="00A420DA" w:rsidRDefault="00A420DA" w:rsidP="00A420DA">
      <w:pPr>
        <w:spacing w:after="0"/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t>2.1. Постановление администрации муниципального образования Соль-</w:t>
      </w:r>
      <w:proofErr w:type="spellStart"/>
      <w:r w:rsidRPr="00A420DA">
        <w:rPr>
          <w:rFonts w:ascii="Times New Roman" w:eastAsiaTheme="minorHAnsi" w:hAnsi="Times New Roman"/>
          <w:sz w:val="28"/>
          <w:szCs w:val="28"/>
        </w:rPr>
        <w:t>Илеций</w:t>
      </w:r>
      <w:proofErr w:type="spellEnd"/>
      <w:r w:rsidRPr="00A420DA">
        <w:rPr>
          <w:rFonts w:ascii="Times New Roman" w:eastAsiaTheme="minorHAnsi" w:hAnsi="Times New Roman"/>
          <w:sz w:val="28"/>
          <w:szCs w:val="28"/>
        </w:rPr>
        <w:t xml:space="preserve"> городской округ №2269-п от 04.10.2018 «Об утверждении административного регламента предоставление муниципальной услуги «Предоставление в собственность, постоянное (бессрочное)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гражданам».</w:t>
      </w:r>
    </w:p>
    <w:p w:rsidR="00EA5104" w:rsidRPr="00EA5104" w:rsidRDefault="00EA5104" w:rsidP="00EA5104">
      <w:pPr>
        <w:tabs>
          <w:tab w:val="left" w:pos="5812"/>
          <w:tab w:val="left" w:pos="5954"/>
          <w:tab w:val="left" w:pos="93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gramStart"/>
      <w:r w:rsidRPr="00EA5104">
        <w:rPr>
          <w:rFonts w:ascii="Times New Roman" w:eastAsiaTheme="minorHAnsi" w:hAnsi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EA5104">
        <w:rPr>
          <w:rFonts w:ascii="Times New Roman" w:eastAsiaTheme="minorHAnsi" w:hAnsi="Times New Roman"/>
          <w:sz w:val="28"/>
          <w:szCs w:val="28"/>
        </w:rPr>
        <w:t>Илеций</w:t>
      </w:r>
      <w:proofErr w:type="spellEnd"/>
      <w:r w:rsidRPr="00EA5104">
        <w:rPr>
          <w:rFonts w:ascii="Times New Roman" w:eastAsiaTheme="minorHAnsi" w:hAnsi="Times New Roman"/>
          <w:sz w:val="28"/>
          <w:szCs w:val="28"/>
        </w:rPr>
        <w:t xml:space="preserve"> городской округ от 18.01.2019 №90</w:t>
      </w:r>
      <w:r w:rsidR="005143F5">
        <w:rPr>
          <w:rFonts w:ascii="Times New Roman" w:eastAsiaTheme="minorHAnsi" w:hAnsi="Times New Roman"/>
          <w:sz w:val="28"/>
          <w:szCs w:val="28"/>
        </w:rPr>
        <w:t>-п</w:t>
      </w:r>
      <w:bookmarkStart w:id="0" w:name="_GoBack"/>
      <w:bookmarkEnd w:id="0"/>
      <w:r w:rsidRPr="00EA510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A510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04.10.2018 года №2269-п «Об утверждении административного регламента предоставления муниципальной услуги</w:t>
      </w:r>
      <w:r w:rsidRPr="00EA510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A5104">
        <w:rPr>
          <w:rFonts w:ascii="Times New Roman" w:hAnsi="Times New Roman"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</w:t>
      </w:r>
      <w:proofErr w:type="gramEnd"/>
      <w:r w:rsidRPr="00EA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104">
        <w:rPr>
          <w:rFonts w:ascii="Times New Roman" w:hAnsi="Times New Roman"/>
          <w:sz w:val="28"/>
          <w:szCs w:val="28"/>
        </w:rPr>
        <w:t>которые</w:t>
      </w:r>
      <w:proofErr w:type="gramEnd"/>
      <w:r w:rsidRPr="00EA5104">
        <w:rPr>
          <w:rFonts w:ascii="Times New Roman" w:hAnsi="Times New Roman"/>
          <w:sz w:val="28"/>
          <w:szCs w:val="28"/>
        </w:rPr>
        <w:t xml:space="preserve"> не разграничена, юридическим лицам и гражданам»</w:t>
      </w:r>
      <w:r>
        <w:rPr>
          <w:sz w:val="28"/>
          <w:szCs w:val="28"/>
        </w:rPr>
        <w:t>.</w:t>
      </w:r>
    </w:p>
    <w:p w:rsidR="00A420DA" w:rsidRPr="00A420DA" w:rsidRDefault="00A420DA" w:rsidP="00EA51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0D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420D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20D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A5104" w:rsidRPr="00EA5104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Вдовкина Вячеслава Петровича.</w:t>
      </w:r>
    </w:p>
    <w:p w:rsidR="00A420DA" w:rsidRPr="00A420DA" w:rsidRDefault="00A420DA" w:rsidP="00EA51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t xml:space="preserve">4. </w:t>
      </w:r>
      <w:r w:rsidRPr="00A420DA">
        <w:rPr>
          <w:rFonts w:ascii="Times New Roman" w:eastAsia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420DA" w:rsidRPr="00A420DA" w:rsidRDefault="00A420DA" w:rsidP="00A420D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20DA" w:rsidRPr="00A420DA" w:rsidRDefault="00A420DA" w:rsidP="00A420D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20DA" w:rsidRPr="00A420DA" w:rsidRDefault="00A420DA" w:rsidP="00A4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t>Глава муниципального образования</w:t>
      </w:r>
    </w:p>
    <w:p w:rsidR="00A420DA" w:rsidRPr="00A420DA" w:rsidRDefault="00A420DA" w:rsidP="00A4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20DA">
        <w:rPr>
          <w:rFonts w:ascii="Times New Roman" w:eastAsiaTheme="minorHAnsi" w:hAnsi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A420DA" w:rsidRPr="00A420DA" w:rsidRDefault="00A420DA" w:rsidP="00A420DA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20DA" w:rsidRPr="005D2346" w:rsidRDefault="00A420DA" w:rsidP="00A420DA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2346">
        <w:rPr>
          <w:rFonts w:ascii="Times New Roman" w:eastAsiaTheme="minorEastAsia" w:hAnsi="Times New Roman"/>
          <w:sz w:val="28"/>
          <w:szCs w:val="28"/>
          <w:lang w:eastAsia="ru-RU"/>
        </w:rPr>
        <w:t>Верно</w:t>
      </w:r>
    </w:p>
    <w:p w:rsidR="00A420DA" w:rsidRPr="005D2346" w:rsidRDefault="00A420DA" w:rsidP="00A420DA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2346">
        <w:rPr>
          <w:rFonts w:ascii="Times New Roman" w:eastAsiaTheme="minorEastAsia" w:hAnsi="Times New Roman"/>
          <w:sz w:val="28"/>
          <w:szCs w:val="28"/>
          <w:lang w:eastAsia="ru-RU"/>
        </w:rPr>
        <w:t>Ведущий специалист организационного отдела                         Е.В. Телушкина</w:t>
      </w: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20DA" w:rsidRPr="00A420DA" w:rsidRDefault="00A420DA" w:rsidP="00A420DA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EastAsia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3755390</wp:posOffset>
                </wp:positionV>
                <wp:extent cx="6362700" cy="4476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E2" w:rsidRPr="00493B22" w:rsidRDefault="000003E2" w:rsidP="00A420D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93B22">
                              <w:rPr>
                                <w:rFonts w:ascii="Times New Roman" w:hAnsi="Times New Roman"/>
                              </w:rPr>
                              <w:t xml:space="preserve">Разослано: в организационный отдел, отдел архитектуры, градостроительства и земельных отношений, прокуратура Соль-Илецкого района, ФГБУ ФКП, </w:t>
                            </w:r>
                            <w:proofErr w:type="spellStart"/>
                            <w:r w:rsidRPr="00493B22">
                              <w:rPr>
                                <w:rFonts w:ascii="Times New Roman" w:hAnsi="Times New Roman"/>
                              </w:rPr>
                              <w:t>Росреестр</w:t>
                            </w:r>
                            <w:proofErr w:type="spellEnd"/>
                            <w:r w:rsidRPr="00493B22">
                              <w:rPr>
                                <w:rFonts w:ascii="Times New Roman" w:hAnsi="Times New Roman"/>
                              </w:rPr>
                              <w:t>, заявителю.</w:t>
                            </w:r>
                          </w:p>
                          <w:p w:rsidR="000003E2" w:rsidRDefault="000003E2" w:rsidP="00A42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4.95pt;margin-top:295.7pt;width:50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" fillcolor="white [3201]" strokecolor="white [3212]" strokeweight="2pt">
                <v:path arrowok="t"/>
                <v:textbox>
                  <w:txbxContent>
                    <w:p w:rsidR="000003E2" w:rsidRPr="00493B22" w:rsidRDefault="000003E2" w:rsidP="00A420DA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493B22">
                        <w:rPr>
                          <w:rFonts w:ascii="Times New Roman" w:hAnsi="Times New Roman"/>
                        </w:rPr>
                        <w:t xml:space="preserve">Разослано: в организационный отдел, отдел архитектуры, градостроительства и земельных отношений, прокуратура Соль-Илецкого района, ФГБУ ФКП, </w:t>
                      </w:r>
                      <w:proofErr w:type="spellStart"/>
                      <w:r w:rsidRPr="00493B22">
                        <w:rPr>
                          <w:rFonts w:ascii="Times New Roman" w:hAnsi="Times New Roman"/>
                        </w:rPr>
                        <w:t>Росреестр</w:t>
                      </w:r>
                      <w:proofErr w:type="spellEnd"/>
                      <w:r w:rsidRPr="00493B22">
                        <w:rPr>
                          <w:rFonts w:ascii="Times New Roman" w:hAnsi="Times New Roman"/>
                        </w:rPr>
                        <w:t>, заявителю.</w:t>
                      </w:r>
                    </w:p>
                    <w:p w:rsidR="000003E2" w:rsidRDefault="000003E2" w:rsidP="00A420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420DA" w:rsidRDefault="00A420DA" w:rsidP="00581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20DA" w:rsidRDefault="00A420DA" w:rsidP="00EA51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20DA" w:rsidRDefault="00A420DA" w:rsidP="00581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20DA" w:rsidRPr="00A420DA" w:rsidRDefault="00A420DA" w:rsidP="00A420DA">
      <w:pPr>
        <w:jc w:val="both"/>
        <w:rPr>
          <w:rFonts w:ascii="Times New Roman" w:eastAsiaTheme="minorHAnsi" w:hAnsi="Times New Roman"/>
        </w:rPr>
      </w:pPr>
      <w:r w:rsidRPr="00A420DA">
        <w:rPr>
          <w:rFonts w:ascii="Times New Roman" w:eastAsiaTheme="minorHAnsi" w:hAnsi="Times New Roman"/>
        </w:rPr>
        <w:t xml:space="preserve">Разослано: в организационный отдел, отдел архитектуры, градостроительства и земельных отношений, прокуратура Соль-Илецкого района, ФГБУ ФКП, </w:t>
      </w:r>
      <w:proofErr w:type="spellStart"/>
      <w:r w:rsidRPr="00A420DA">
        <w:rPr>
          <w:rFonts w:ascii="Times New Roman" w:eastAsiaTheme="minorHAnsi" w:hAnsi="Times New Roman"/>
        </w:rPr>
        <w:t>Росреестр</w:t>
      </w:r>
      <w:proofErr w:type="spellEnd"/>
      <w:r w:rsidRPr="00A420DA">
        <w:rPr>
          <w:rFonts w:ascii="Times New Roman" w:eastAsiaTheme="minorHAnsi" w:hAnsi="Times New Roman"/>
        </w:rPr>
        <w:t>, заявителю.</w:t>
      </w:r>
    </w:p>
    <w:p w:rsidR="00581D4E" w:rsidRPr="00581D4E" w:rsidRDefault="00581D4E" w:rsidP="00581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>Приложение к постановлению</w:t>
      </w:r>
    </w:p>
    <w:p w:rsidR="00581D4E" w:rsidRPr="00581D4E" w:rsidRDefault="00581D4E" w:rsidP="00581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t>администрации муниципального образования</w:t>
      </w:r>
    </w:p>
    <w:p w:rsidR="00581D4E" w:rsidRPr="00581D4E" w:rsidRDefault="00581D4E" w:rsidP="00581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t>Соль-</w:t>
      </w:r>
      <w:proofErr w:type="spellStart"/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t>Илецкий</w:t>
      </w:r>
      <w:proofErr w:type="spellEnd"/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t xml:space="preserve"> городской округ</w:t>
      </w:r>
    </w:p>
    <w:p w:rsidR="00581D4E" w:rsidRPr="00581D4E" w:rsidRDefault="00581D4E" w:rsidP="00EE5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E5777">
        <w:rPr>
          <w:rFonts w:ascii="Times New Roman" w:eastAsia="Times New Roman" w:hAnsi="Times New Roman"/>
          <w:sz w:val="20"/>
          <w:szCs w:val="28"/>
          <w:lang w:eastAsia="ru-RU"/>
        </w:rPr>
        <w:t>о</w:t>
      </w:r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t xml:space="preserve">т </w:t>
      </w:r>
      <w:r w:rsidR="00EE5777">
        <w:rPr>
          <w:rFonts w:ascii="Times New Roman" w:eastAsia="Times New Roman" w:hAnsi="Times New Roman"/>
          <w:sz w:val="20"/>
          <w:szCs w:val="28"/>
          <w:lang w:eastAsia="ru-RU"/>
        </w:rPr>
        <w:t>12.11.2019</w:t>
      </w:r>
      <w:r w:rsidRPr="00581D4E">
        <w:rPr>
          <w:rFonts w:ascii="Times New Roman" w:eastAsia="Times New Roman" w:hAnsi="Times New Roman"/>
          <w:sz w:val="20"/>
          <w:szCs w:val="28"/>
          <w:lang w:eastAsia="ru-RU"/>
        </w:rPr>
        <w:t xml:space="preserve">   №</w:t>
      </w:r>
      <w:r w:rsidR="00EE5777">
        <w:rPr>
          <w:rFonts w:ascii="Times New Roman" w:eastAsia="Times New Roman" w:hAnsi="Times New Roman"/>
          <w:sz w:val="20"/>
          <w:szCs w:val="28"/>
          <w:lang w:eastAsia="ru-RU"/>
        </w:rPr>
        <w:t xml:space="preserve"> 2338-п</w:t>
      </w:r>
    </w:p>
    <w:p w:rsidR="00581D4E" w:rsidRDefault="00581D4E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D4E" w:rsidRDefault="00581D4E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D4E" w:rsidRDefault="00581D4E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01C" w:rsidRDefault="0011701C" w:rsidP="00E252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Предмет регулирования регламента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(далее – Административный регламент) устанавливает сроки и последовательность административных процедур (действий) органа местного самоуправления, предоставляющег</w:t>
      </w:r>
      <w:r w:rsidR="0045689F">
        <w:rPr>
          <w:rFonts w:ascii="Times New Roman" w:eastAsia="Times New Roman" w:hAnsi="Times New Roman"/>
          <w:sz w:val="28"/>
          <w:szCs w:val="28"/>
          <w:lang w:eastAsia="ru-RU"/>
        </w:rPr>
        <w:t xml:space="preserve">о типовую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осуществляемых по запросу физического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юридического лица либо их уполномоченных представителей (далее - заявители), порядок взаимодействия </w:t>
      </w:r>
      <w:r w:rsidR="00927918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D5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Соль-Илецкий городской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типовой муниципальной услуги по предоставлению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земель, государственная собственность на которые не разграничена, юридическим лицам и гражданам (далее – типовая муниципальная услуга).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Административный регламент подлежит применению при предоставлении </w:t>
      </w:r>
      <w:r w:rsidR="00E16B8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2F31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Соль-Илецкий городской округ </w:t>
      </w:r>
      <w:r w:rsidR="00E16B86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(далее - администрация)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услуг, касающихся проведения процедур № 1,3,6,12,13,14,16,17,18,19 исчерпывающего перечня процедур в сфере жилищного строительства, утвержденного постановлением Правительства Российско</w:t>
      </w:r>
      <w:r w:rsidR="00E16B86">
        <w:rPr>
          <w:rFonts w:ascii="Times New Roman" w:eastAsia="Times New Roman" w:hAnsi="Times New Roman"/>
          <w:sz w:val="28"/>
          <w:szCs w:val="28"/>
          <w:lang w:eastAsia="ru-RU"/>
        </w:rPr>
        <w:t>й Федерации от 30.04.2014 № 403 «</w:t>
      </w:r>
      <w:r w:rsidR="00E16B86" w:rsidRPr="00E16B86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исчерпывающем перечне процедур </w:t>
      </w:r>
      <w:r w:rsidR="00E16B86">
        <w:rPr>
          <w:rFonts w:ascii="Times New Roman" w:eastAsia="Times New Roman" w:hAnsi="Times New Roman"/>
          <w:sz w:val="28"/>
          <w:szCs w:val="28"/>
          <w:lang w:eastAsia="ru-RU"/>
        </w:rPr>
        <w:t>в сфере жилищного строительства».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учетом особенностей, установленных статьей 39.18 Земельного кодекса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Круг заявителей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Заявителями являются граждане и юридические лица, заинтересованные в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 (далее – земельные участки), либо их уполномоченны</w:t>
      </w:r>
      <w:r w:rsidR="002F31C5">
        <w:rPr>
          <w:rFonts w:ascii="Times New Roman" w:eastAsia="Times New Roman" w:hAnsi="Times New Roman"/>
          <w:sz w:val="28"/>
          <w:szCs w:val="28"/>
          <w:lang w:eastAsia="ru-RU"/>
        </w:rPr>
        <w:t xml:space="preserve">е представители, обратившиеся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запросом о предоставлении типовой муниципальной услуги.</w:t>
      </w:r>
      <w:proofErr w:type="gramEnd"/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Требования к порядку информирования о предоставлении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по вопросам предоставления типовой муниципальной услуги, сведения о ходе предоставления типовой муниципальной услуги может быть пол</w:t>
      </w:r>
      <w:r w:rsidR="0068421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учена на официальном сайте </w:t>
      </w:r>
      <w:r w:rsidR="002F31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Соль-Илецкий городской округ</w:t>
      </w:r>
      <w:r w:rsidR="0068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="002055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по адресу: </w:t>
      </w:r>
      <w:hyperlink r:id="rId8" w:history="1">
        <w:r w:rsidR="00684212" w:rsidRPr="00991E47">
          <w:rPr>
            <w:rStyle w:val="afa"/>
            <w:rFonts w:ascii="Times New Roman" w:eastAsia="Times New Roman" w:hAnsi="Times New Roman"/>
            <w:sz w:val="28"/>
            <w:szCs w:val="28"/>
            <w:lang w:eastAsia="ru-RU"/>
          </w:rPr>
          <w:t>http://soliletsk.ru/</w:t>
        </w:r>
      </w:hyperlink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 электронной форме через Единый портал государственных и муниципальных услуг (функций) Оренбургской области (www.gosuslugi.ru) (далее - Портал).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типовой муниципальной услуги (при наличии соглашений о взаимодействии, заключенных между МФЦ и </w:t>
      </w:r>
      <w:r w:rsidR="00B10D4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соглашение о взаимодействии), указывается на официальном сайте, информационных стендах в местах, предназначенных для предоставления типовой муниципальной услуги, а также в электронной форме через Портал.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гражданам.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Типовая муниципальная услуга носит заявительный порядок обращения.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Наименование ОМСУ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Типовую муниципальную услугу предоставляет </w:t>
      </w:r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>администрация.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административных процедур, предусмотренных подразделами Административного регламента, связанных с реализацией полномочий организатора аукциона, может быть при необходимости возложено на</w:t>
      </w:r>
      <w:r w:rsidR="002F31C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специализированную организацию,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действующую на основании договора с </w:t>
      </w:r>
      <w:r w:rsidR="002F31C5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типовой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за исключением документов, указанных в части 6 статьи 7 Федерального закона от 27 июля 2010 года № 210-ФЗ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Результат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2.3.1. Результатом предоставления типовой муниципальной услуги является: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1 п. 1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предварительном согласовании предоставления земельного участка;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 п. 1 раздела III Административного регламента: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подписанный</w:t>
      </w:r>
      <w:r w:rsidR="00D63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2F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о предоставлении земельного участка в собственность бесплатно или в постоянное (бессрочное) пользование;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предоставлении земельного участка, без проведения торгов или о возврате заявления о предоставлении земельного участка без проведения торгов;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 п. 2 раздела III Административного регламента: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утверждении схемы расположения земельного участка;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 п. 2 раздела III Административного регламента: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(далее - аукцион);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 п. 2 раздела III Административного регламента: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уведомление о принятом решении признать участником аукциона или не допустить к участию в аукционе.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подписанный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договора купли-продажи, договора аренды </w:t>
      </w:r>
      <w:r>
        <w:rPr>
          <w:rFonts w:ascii="Times New Roman" w:hAnsi="Times New Roman"/>
          <w:sz w:val="28"/>
          <w:szCs w:val="28"/>
        </w:rPr>
        <w:t>земельного участка.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приостановлении (продлении) срока рассмотрения заявления принимается и направляется заявителю в соответствии с административными процедурами, установленными настоящим Административным регламентом, и не является результатом предоставления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Заявителю в качестве результата предоставления типовой муниципальной услуги обеспечивается по его выбору возможность получения: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</w:t>
      </w:r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>ицированной электронной подписи (далее - ЭП);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</w:t>
      </w:r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ленного органом (организацией)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D37C9">
        <w:rPr>
          <w:rFonts w:ascii="Times New Roman" w:eastAsia="Times New Roman" w:hAnsi="Times New Roman"/>
          <w:sz w:val="28"/>
          <w:szCs w:val="28"/>
          <w:lang w:eastAsia="ru-RU"/>
        </w:rPr>
        <w:t>МФЦ;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предоставления типовой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предоставляется возможность сохранения электронного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предварительном согласовании предоставления земельного участка; решение о предоставлении земельного участка в собственность бесплатно или в постоянное (бессрочное) пользование, подписанный </w:t>
      </w:r>
      <w:r w:rsidR="00C13D5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выдаются (направляются) исключительно в виде документов на бумажном носителе.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Срок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типовой муниципальной услуги составляет: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более чем 30 дней со дня поступления в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предварительном согласовании предоставления земельного участка (не более чем 17 рабочих дней – при отсутствии оснований для приостановления срока рассмотрения заявления, для отказа в утверждении схемы расположения земельного участка), заявления о предоставлении участка без проведения торгов;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более чем 2 месяца со дня поступления в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об утверждении схемы расположения земельного участка (не более чем 17 рабочих дней – при отсутствии оснований для приостановления срока рассмотрения заявления, для отказа в утверждении схемы расположения земельного участка), заявления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более чем 30 дней со дня окончания приема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заявок на участие в аукционе.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возврате заявления о предварительном согласовании предоставления земельного участка, о предоставлении участка без проведения торгов должно быть принято в течение 10 дней со дня поступления заявления.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срок предоставления типовой муниципальной услуги не включается срок, на который приостанавливается предоставление типовой муниципальной услуги.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 предоставления типовой муниципальной услуги по основаниям, указанным в пункте 2.10.1. Административного регламента,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Федерации», срок, предусмотренный пунктом 7 указанной статьи, может быть продлен не более чем до сорока пяти дней со дня поступления заявления о предварительном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(направление) документов, являющихся результатом предоставления типовой муниципальной услуги, производится в день их подписания или не позднее следующего рабочего дня.</w:t>
      </w:r>
    </w:p>
    <w:p w:rsidR="0011701C" w:rsidRDefault="0011701C" w:rsidP="0011701C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(направление) документов, являющихся результатом предоставления типовой муниципальной услуги, в МФЦ производится в день их получения из органа местного самоуправления или не позднее следующего рабочего дня.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20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типовой муниципальной услуги</w:t>
      </w:r>
    </w:p>
    <w:p w:rsidR="0011701C" w:rsidRDefault="0011701C" w:rsidP="0011701C">
      <w:pPr>
        <w:tabs>
          <w:tab w:val="left" w:pos="182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tabs>
          <w:tab w:val="left" w:pos="182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в информационно-телекоммуникационной сети «Интернет» и на Портале.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нормативными правовыми актами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типовой муниципальной услуги, подлежащих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представлению заявителем, способы их получения заявителем,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типовой муниципальной услуги, подлежащих представлению заявителем, в целях предоставления земельного участка без проведения торгов (пункт 1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регламента):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заявление о предварительном согласовании предоставления земельного участка (для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 п. 1 раздела III Административного регламента), содержащее информацию, предусмотренную пунктом 1 статьи 39.15 Земельного кодекса Российской Федерации: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кадастровый номер земельного участка, в предоставлении которого заинтересован заявитель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реквизиты решения об утверждении проекта межевания территории,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образование испрашиваемого земельного участка предусмотрено указанным проектом;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цель использования земельного участка;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о предварительном согласовании предоставления земельного участка прилагаются: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согласно Перечню документов, подтверждающих право заявителя на приобретение земельного участка без проведения торгов, утвержденному приказом Минэкономразвития России от 12.01.2015 № 1, за исключением документов, которые запрашиваются </w:t>
      </w:r>
      <w:r w:rsidR="00FB22D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заявителем является иностранное юридическое лицо;</w:t>
      </w:r>
    </w:p>
    <w:p w:rsidR="0011701C" w:rsidRDefault="0011701C" w:rsidP="001170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заявление о предоставлении земельного участка без проведения торгов (для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 п. 1 раздела III Административного регламента), содержащее информацию, предусмотренную пунктом 1 статьи 39.17 Земельного кодекса Российской Федерации: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кадастровый номер испрашиваемого земельного участка;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цель использования земельного участка;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о предоставлении земельного участка без проведения торгов прилагаются: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согласно Перечню документов, подтверждающих право заявителя на приобретение земельного участка без проведения торгов, утвержденному приказом Минэкономразвития России от 12.01.2015 № 1, за исключением документов, которые запрашиваются </w:t>
      </w:r>
      <w:r w:rsidR="00FB22D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законодательством иностранного государства, если заявителем является иностранное юридическое лицо;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типовой муниципальной услуги, подлежащих представлению заявителем, в целях предоставления земельного участка на торгах (пункт 2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регламента):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заявление об утверждении схемы расположения земельного участка (для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 п. 2 раздела III Административного регламента), в котором указываются: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цель использования земельного участка;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об утверждении схемы расположения земельного участка прилагаются: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схема расположения  земельного участка;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заявление о проведении аукциона (для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 п. 2 раздела III Административного регламента), в котором указываются: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кадастровый номер испрашиваемого земельного участка;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цель использования земельного участка;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прилагаются: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заявка на участие в аукционе по установленной в извещении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форме (для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 п. 2 раздела III Административного регламента), в которой указываются: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кадастровый номер испрашиваемого земельного участка; 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номер извещения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и номер лота (при наличии нескольких лотов);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банковские реквизиты счета для возврата задатка.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заявке на участие в аукционе прилагаются: 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надлежащим образом заверенный перевод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заявителем является иностранное юридическое лицо;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внесение задатка.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2.6.3. В заявлениях о предварительном согласовании предоставления земельного участка, о предоставлении земельного участка, об утверждении схемы расположения земельного участка,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кциона, подаваемых в форме электронных документов (далее – заявление в форме электронного документа), дополнительно указывается: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один из следующих способов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результатов рассмотрения заявления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Соль-Илецкий городской округ;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с соглашением  о взаимодействии между многофункциональным центром предоставления государственных и муниципальных услуг и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Соль-Илецкий городской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виде бумажного документа, который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посредством почтового отправления;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электронного документа, направляемого в личный кабинет заявителя на Портале (кроме случаев, когда результатом рассмотрения заявления является решение о предварительном согласовании предоставления земельного участка; решение о предоставлении земельного участка, подписание со стороны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 купли-продажи, договора аренды земельного участка, договора безвозмездного пользования земельным участком);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электронного документа, размещенного на официальном сайте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который направляется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посредством электронной почты (кроме случаев, когда результатом рассмотрения заявления является решение о предварительном согласовании предоставления земельного участка; решение о предоставлении земельного участка, подписание со стороны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договора купли-продажи, договора аренды земельного участка, договора безвозмездного пользования земельным участком);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электронного документа, который направляется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посредством электронной почты (кроме случаев, когда результатом рассмотрения заявления является решение о предварительном согласовании предоставления земельного участка; решение о предоставлении земельного участка, подписание со стороны </w:t>
      </w:r>
      <w:r w:rsidR="005F0F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купли-продажи, договора аренды земельного участка, договора безвозмездного пользования земельным участком);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 желанию заявителя: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просьба об информировании заявителя о ходе исполнения услуги через личный кабинет заявителя на Портале по СНИЛС (указывается номер СНИЛС);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просьба о регистрации заявителя в ЕСИА (только для физических лиц);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просьба о подтверждении регистрации учетной записи в ЕСИА;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просьба о восстановлении доступа в ЕСИА.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2.6.4. Форма типового заявления на оказание услуги приведена в приложении № 1 к Административному регламенту.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должностным лицом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A32C2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</w:t>
      </w:r>
      <w:r w:rsidR="00A32C2C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соглашением о взаимодействии)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осуществляющим приём документов.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приеме копии документов представляются одновременно с подлинниками. Должностное лицо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A32C2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с соглашением о взаимодействии</w:t>
      </w:r>
      <w:r w:rsidR="00A32C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сверяет подлинный экземпляр с копией и возвращает подлинник документа заявителю.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заявлений, заявки посредством почтовой связи на бумажном носителе к нему прилагается копия документа, подтверждающего личность заявителя, а в случае направления такого заявления, заявки представителем юридического или физического лица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(представителя заявителя) направленные им почтовым отправлением подлинные экземпляры документов, возвращаются ему одновременно с выдачей (направлением) результата предоставления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в форме электронного документа предоставляются в </w:t>
      </w:r>
      <w:r w:rsidR="00A32C2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 файлов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txt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xls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Портала.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2.6.7.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разборчивое написание текста документа шариковой ручкой или при помощи средств электронно-вычислительной техники;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в документах неоговоренных исправлений.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режиме «оттенки серого» при наличии в документе изображений, отличных от цветного изображения.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2.6.8. Средства электронной подписи, применяемые при подаче заявлений в форме электронного документа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типовой муниципальной услуги, которые находятся в распоряжении государственных органов, и иных органов, участвующих в предоставлении типовой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типовой муниципальной услуги </w:t>
      </w:r>
      <w:r w:rsidR="00E07DB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запрашиваются следующие документы: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2.7.1. В целях предоставления земельного участка без проведения торгов (пункт 1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44"/>
        <w:gridCol w:w="3725"/>
      </w:tblGrid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и (или) организации, в распоряжении которых находится запрашиваемый документ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 земельном участке)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план территории (при поступлении заявления о предварительном согласовании предоставления земельного участка)</w:t>
            </w:r>
          </w:p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Единого государственного реестра  юридических лиц или Единого государственного реестра индивидуальных предпринимателей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Федеральной налоговой службы по Оренбургской области 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 о комплексном освоении территории </w:t>
            </w:r>
          </w:p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случае, предусмотренном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4 п. 2 ст. 39.3 ЗК РФ)</w:t>
            </w:r>
          </w:p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Исполнительный орган государственной власти или орган местного самоуправления, уполномоченные на предоставление земельного участка 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 проект планировки территории, утвержденный проект межевания территории  или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государственной власти или орган местного самоуправления, к компетенции которых отнесены подготовка или  утверждение соответствующего вида документации по планировке территории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 или местного значения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 государственной власти или орган местного самоуправления, к компетенции которых отнесены подготовка или  утверждение соответствующего документа территориального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планирования или документации по планировке территории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 или распоряжение Президента Российской Федерации, являющиеся основанием для предоставления земельного участка без проведения торгов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Президента Российской Федерации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Правительства Российской Федерации, являющееся основанием для предоставления земельного участка без проведения торгов,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Губернатора Оренбургской области, являющееся основанием для предоставления земельного участка без проведения торгов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Губернатора и Правительства Оренбургской области</w:t>
            </w:r>
          </w:p>
        </w:tc>
      </w:tr>
    </w:tbl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2.7.2. В целях предоставления земельного участка на торгах (пункт 2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44"/>
        <w:gridCol w:w="3725"/>
      </w:tblGrid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и (или) организации, в распоряжении которых находится запрашиваемый документ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 земельном участке)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план территории (при поступлении заявления об утверждении схемы расположения земельного участка)</w:t>
            </w:r>
          </w:p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Единого государственного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реестра  юридических лиц или Единого государственного реестра индивидуальных предпринимателей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Федеральной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налоговой службы по Оренбургской области </w:t>
            </w:r>
          </w:p>
        </w:tc>
      </w:tr>
      <w:tr w:rsidR="0011701C" w:rsidTr="0011701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 проект планировки и утвержденный проект межевания территории  или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1C" w:rsidRDefault="0011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государственной власти или орган местного самоуправления, к компетенции которых отнесены подготовка или  утверждение соответствующего вида документации по планировке территории</w:t>
            </w:r>
          </w:p>
        </w:tc>
      </w:tr>
    </w:tbl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2.7.3. Документы, перечисленные в настоящем подразделе, могут быть представлены заявителем самостоятельно.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типовой муниципальной услуги.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заявителем документов, перечисленных в настоящем подразделе, не является основанием для отказа в предоставлении типовой муниципальной услуги.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ЕГРН об объекте недвижимости (об испрашиваемом земельном участке) не прилагается к заявлению и не запрашивается </w:t>
      </w:r>
      <w:r w:rsidR="00DE2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и не запрашивается </w:t>
      </w:r>
      <w:r w:rsidR="006059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межведомственного информационного взаимодействия.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D3229D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</w:t>
      </w:r>
      <w:r w:rsidR="00D3229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предоставляющих типовую муниципальную услугу, иных </w:t>
      </w:r>
      <w:r w:rsidR="00D9761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типовой муниципальной услуги, за исключением документов, указанных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установленных пунктом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типовой муниципальной услуги, законодательством Российской Федерации не предусмотрено.</w:t>
      </w:r>
    </w:p>
    <w:p w:rsidR="0011701C" w:rsidRDefault="0011701C" w:rsidP="0011701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отказ в приеме запроса и иных документов, необходимых для предоставления типовой муниципальной услуги, в случае, если запрос и документы, необходимые для предоставления типовой муниципальной услуги, поданы в соответствии с информацией о сроках и порядке предоставления типовой муниципальной услуги, опубликованной на Портале.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приостановления срока рассмотрения заявления о предварительном согласовании предоставления земельного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участка,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участка,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B10D4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представленной ранее другим лицом схемы расположения земельного участка и местоположение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участков, образование которых предусмотрено этими схемами, частично или полностью совпадает.  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срок, предусмотренный пунктом 7 указанной статьи, может быть продлен не более чем до сорока пяти дней со дня поступления заявления о предварительном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2.10.2. Основания для возврата заявления о предварительном согласовании предоставления земельного участка, о предоставлении земельного участка без проведения торгов: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не соответствует требованиям, установленным Земельным кодексом Российской Федерации;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подано в неуполномоченный орган;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не приложены документы, предоставляемые в соответствии с Земельным кодексом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2.10.3. Основания для отказа в предоставлении типовой муниципальной услуги в целях предоставления земельного участка без проведения торгов: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 (в случае поступления заявления о предварительном согласовании предоставления земельного участка);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земельный участок, который предстоит образовать, не может быть предоставлен заявителю по основаниям, указанным в подпунктах 1-13, 14.1-19, 22 и 23 статьи 39.16 Земельного кодекса Российской Федерации (в случае поступления заявления о предварительном согласовании предоставления земельного участка);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39.16 Земельного кодекса Российской Федерации (в случае поступления заявления о предварительном согласовании предоставления земельного участка);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наличие хотя бы одного из оснований, указанных в статье 39.16 Земельного кодекса Российской Федерации (в случае поступления заявления о предоставлении земельного участка).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2.10.4. Основания для отказа в предоставлении типовой муниципальной услуги в целях предоставления земельного участка на торгах: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схема расположения земельного участка, приложенная к заявлению, не может быть утверждена по основаниям, указанным в пункте 16 статьи 11.10 Земельного кодекса Российской Федерации (в случае поступления заявления об утверждении схемы расположения земельного участка);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земельный участок, который предстоит образовать, не может быть предметом аукциона, по основаниям, указанным в подпунктах 5 - 9, 13 - 19 пункта 8 статьи 39.11 Земельного кодекса Российской Федерации (в случае поступления заявления об утверждении схемы расположения земельного участка);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наличие хотя бы одного из оснований, указанных в пункте 8 статьи 39.11 Земельного кодекса Российской Федерации (в случае поступления заявления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наличий хотя бы одного из оснований, предусмотренных пунктом 8 статьи 39.12 Земельного кодекса Российской Федерации, по которым заявитель не допускается к участию в аукционе (в случае поступления заявки на участие в аукционе).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2.10.5. До 1 января 2020 года основаниями для отказа в предоставлении типовой муниципальной услуги наряду с основаниями, указанными в пунктах 2.10.3, 2.10.4 Административного регламента, являются: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случае предоставления земельного участка без проведения торгов, наличие оснований, предусмотренных статьей 9.3 Закона Оренбургской области от 03.07.2015 № 3303/903-V-ОЗ «О порядке управления земельными ресурсами на территории Оренбургской области»;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случае предоставления земельного участка на торгах, наличие оснований, предусмотренных статьей  9.1 (в случае поступления заявления об утверждении схемы расположения земельного участка), статьей 9.2 Закона Оренбургской области от 03.07.2015 № 3303/903-V-ОЗ «О порядке управления земельными ресурсами на территории Оренбургской области».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2.10.6.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приостановления исчисляется в календарных днях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приостановлении предоставления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приостановлении или отказе в предоставлении типовой муниципальной услуги выдается (направляется) заявителю не позднее следующего рабочего дня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решения.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приостановлении или отказе в предоставлении типовой муниципальной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решения.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причин, послуживших основанием для отказа в предоставлении типовой муниципальной услуги, заявитель вправе обратиться повторно для получения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типовой муниципальной услуги, в том числе сведения о документе (документах), выдаваемом (выдаваемых) организациями, участвующими в предоставлении типовой муниципальной услуги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предоставлении типовой муниципальной услуги оказание иных услуг, необходимых и обязательных для предоставления типовой муниципальной услуги, а также участие иных организаций в предоставлении типовой муниципальной услуги не осуществляется.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2.12. Размер и основания взимания государственной пошлины или иной платы, взимаемой с заявителя за предоставление типовой муниципальной услуги, порядок, размер и основания взимания платы за предоставление типовой муниципальной услуги, услуг, которые являются необходимыми и обязательными для предоставления типовой муниципальной услуги, включая информацию о методике расчета размера такой платы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Типовая муниципальная услуга предоставляется без взимания государственной пошлины или иной платы.  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Плата за предоставление услуг, которые являются необходимыми и обязательными для предоставления типовой муниципальной услуги, не взимается, в связи с отсутствием таких услуг.          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2.13.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типовой муниципальной услуги и получении результата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предоставления типовой муниципальной услуги не должен превышать 15 минут.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ии и ау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2.14. Срок регистрации заявления о предоставлении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Регистрация заявления о предоставлении типовой муниципальной услуги осуществляется должностным лицом </w:t>
      </w:r>
      <w:r w:rsidR="00D9761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установленном соответствующими актами по делопроизводству. Поступающий запрос регистрируется в день поступления. </w:t>
      </w:r>
    </w:p>
    <w:p w:rsidR="0011701C" w:rsidRDefault="00D3229D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 местного самоуправления - </w:t>
      </w:r>
      <w:r w:rsidR="00117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обеспечивает прием документов, необходимых для предоставления государственной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701C" w:rsidRDefault="0011701C" w:rsidP="0011701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2.15. Требования к помещениям,</w:t>
      </w:r>
    </w:p>
    <w:p w:rsidR="0011701C" w:rsidRDefault="0011701C" w:rsidP="0011701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предоставляется типовая муниципальная услуга,</w:t>
      </w:r>
    </w:p>
    <w:p w:rsidR="0011701C" w:rsidRDefault="0011701C" w:rsidP="0011701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залу ожидания, информационным стендам, необходимым</w:t>
      </w:r>
    </w:p>
    <w:p w:rsidR="0011701C" w:rsidRDefault="0011701C" w:rsidP="0011701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предоставления типовой муниципальной услуги</w:t>
      </w:r>
    </w:p>
    <w:p w:rsidR="0011701C" w:rsidRDefault="0011701C" w:rsidP="0011701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должен осуществляться в специально выделенном для этих целей помещении.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типовой муниципальной услуги, режима работы.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ожидания заявителями приема, заполнения необходимых для получения типовой муниципальной услуги документов должны иметься места, оборудованные стульями, столами (стойками).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типовой муниципальной услуги должны быть: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2.16. Показатели доступности и качества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2.16.1. Показателями доступности предоставления типовой муниципальной услуги являются: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открытость, полнота и достоверность информации о порядке предоставления типовой муниципальной услуги, в том числе в электронной форме, в сети Интернет, на Портале;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соблюдение стандарта предоставления типовой муниципальной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предоставление возможности подачи заявления о предоставлении типовой муниципальной услуги и документов через Портал;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типовой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возможность получения типовой муниципальной услуги в многофункциональном центре предоставления государственных и муниципальных услуг;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возможность либо невозможность получения типовой муниципальной услуги в любом территориальном подразделении органа местного самоуправления, предоставляющего типовую муниципальную услугу, по выбору заявителя (экстерриториальный принцип).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2.16.2. Показателями качества предоставления типовой муниципальной услуги являются: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отсутствие нарушений сроков предоставления типовой муниципальной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типовой муниципальной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2.17. Иные требования,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2.17.1.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предоставлении типовой муниципальной услуги по экстерриториальному принципу, подача запросов, документов, информации, необходимых для получения типовой муниципальной услуги, предоставляемой органом местного самоуправления, а также получение результата предоставления такой услуги осуществляются в </w:t>
      </w:r>
      <w:r w:rsidR="008A7FAB">
        <w:rPr>
          <w:rFonts w:ascii="Times New Roman" w:eastAsia="Times New Roman" w:hAnsi="Times New Roman"/>
          <w:bCs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взаимодействии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2.17.2. Предоставление типовой муниципальной услуги оказывается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при обращении в электронной форме за получением типовой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типовой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подписи личность физического лица установлена при личном приеме.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2.17.3. Заявителям обеспечивается возможность получения информации о порядке предоставления типовой муниципальной услуги, а также копирования образцов заявлений (при наличии) и иных документов, необходимых для получения типовой муниципальной услуги, на официальном сайте</w:t>
      </w:r>
      <w:r w:rsidR="00D9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 и на Портале.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2.17.4. При предоставлении типовой муниципальной услуги в электронной форме осуществляется: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запись на прием в орган (организацию), </w:t>
      </w:r>
      <w:r w:rsidR="008A7FAB">
        <w:rPr>
          <w:rFonts w:ascii="Times New Roman" w:eastAsia="Times New Roman" w:hAnsi="Times New Roman"/>
          <w:bCs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подачи запроса о предоставлении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формирование запроса о предоставлении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е) получение результата предоставления услуги;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ж) получение сведений о ходе выполнения запроса;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з) осуществление оценки качества предоставления услуги;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предоставления типовой муниципальной услуги в электронной форме определяются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сети «Интернет», а также требований к их формату» (далее – Порядок подачи заявлений в электронном виде).</w:t>
      </w: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01C" w:rsidRDefault="0011701C" w:rsidP="0011701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III. Состав, последовательность, особенности,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электронном виде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по предоставлению типовой муниципальной услуги включает: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Предоставление земельного участка без проведения торгов: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предварительное согласование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ФЗ «О государственной регистрации недвижимости»):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типовой муниципальной услуги;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Порядка подачи заявления в электронном виде;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поступившего заявления, проверка документов, подготовка проектов решений; 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предварительном согласовании предоставления земельного участка, об отказе в предварительном согласовании предоставления земельного участка, о возврате заявления о 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результатов типовой муниципальной услуги заявителю.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земельного участка без проведения торгов: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типовой муниципальной услуги;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Порядка подачи заявления в электронном виде;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поступившего заявления, проверка документов, подготовка проектов решений (договоров);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проектов договоров купли-продажи, аренды,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безвозмездного пользования земельным участком, принятие решения о предоставлении земельного участка в собственность бесплатно или в постоянное (бессрочное) пользование, принятие решения об отказе в предоставлении земельного участка, принятие решения о возврате заявления о предоставлении земельного участка;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результатов типовой муниципальной услуги заявителю.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Предоставление земельного участка на торгах: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утверждение схемы расположения земельного участка (в случае, если земельный участок предстоит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утвержден проект межевания территории, в границах которой предусмотрено образование земельного участка):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типовой муниципальной услуги;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Порядка подачи заявления в электронном виде;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поступившего заявления, проверка документов, подготовка проектов решений; 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утверждении схемы расположения земельного участка, об отказе в утверждении схемы расположения земельного участка, о приостановлении срока рассмотрения заявления;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результатов типовой муниципальной услуги заявителю.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принятие решения о предоставлении земельного участка на торгах: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и регистрация заявления и документов, необходимых для предоставления типовой муниципальной услуги;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Порядка подачи заявления в электронном виде;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регистрации права муниципальной собственности на земельный участок, получение технических условий подключения (технологического присоединения) объектов к сетям инженерно-технического обеспечения;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поступившего заявления, проверка документов, подготовка проектов решений; 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либо решения об отказе в проведении аукциона;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-7797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результатов типовой муниципальной услуги заявителю.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предоставление земельного участка на торгах: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заявки и документов, необходимых для предоставления типовой муниципальной услуги;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и направление межведомственных запросов;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поступившей заявки, проверка документов, подготовка проектов решений; 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допуске к участию в аукционе;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аукциона;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подписание проектов договоров купли-продажи, аренды земельного участка;</w:t>
      </w:r>
    </w:p>
    <w:p w:rsidR="0011701C" w:rsidRDefault="0011701C" w:rsidP="0011701C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результатов типовой муниципальной услуги заявителю.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должностными лицами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настоящем разделе понимаются  лица, замещающие муниципальные должности, муниципальные служащие, а также работники подведомственных </w:t>
      </w:r>
      <w:r w:rsidR="00D9761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учреждений, участвующих в предоставлении типовой муниципальной услуги.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услуг, установлен подразделом 3.3 административного регламента.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Портала, настоящих административных процедур, за исключением предусмотренных  подпунктом 3 пункта 2 настоящего раздела Административного регламента, установлен приказом Минэкономразвития России от 14.01.2015 № 7.</w:t>
      </w:r>
    </w:p>
    <w:p w:rsidR="0011701C" w:rsidRDefault="0011701C" w:rsidP="001170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процедуры, предусмотренные подпунктом 3 пункта 2 настоящего раздела Административного регламента, осуществляются в электронном виде </w:t>
      </w:r>
      <w:r>
        <w:rPr>
          <w:rFonts w:ascii="Times New Roman" w:hAnsi="Times New Roman"/>
          <w:sz w:val="28"/>
          <w:szCs w:val="28"/>
          <w:lang w:eastAsia="ru-RU"/>
        </w:rPr>
        <w:t>со дня вступления в силу федерального закона, устанавливающего порядок проведения аукционов в электронной форме по продаже земельных участков, находящихся в государственной или муниципальной собственности, и аукционов в электронной форме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Установленные настоящим разделом административные процедуры и действия осуществляются через МФЦ (при наличии соглашения о взаимодействии).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типовой муниципальной услуги в электронной форме (при подаче заявления через Портал) заявителю обеспечиваются: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информации о порядке и сроках предоставления типовой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запись на прием в МФЦ для подачи запроса о предоставлении услуги (далее - запрос);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запроса;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органом местного самоуправления запроса и иных документов, необходимых для предоставления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результата предоставления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сведений о ходе выполнения запроса;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оценки качества предоставления услуги;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органа местного самоуправления, предоставляющего типовую муниципальную услугу, многофункционального центра, организаций, осуществляющих функции по предоставлению типовой муниципальной услуги, а также их должностных лиц, муниципальных служащих, работников.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завершении действий, при предоставлении типовой муниципальной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направляются: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документов, необходимых для предоставления типовой муниципальной услуги, содержащее сведения о факте приема документов, необходимых для предоставления типовой муниципальной услуги, и начале процедуры предоставления типовой муниципальной услуги, а также сведения о дате и времени окончания предоставления типовой муниципальной услуги либо мотивированный отказ в приеме документов, необходимых для предоставления типовой муниципальной услуги;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земельного участка без проведения торгов</w:t>
      </w:r>
    </w:p>
    <w:p w:rsidR="0011701C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Pr="008A7FAB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FAB">
        <w:rPr>
          <w:rFonts w:ascii="Times New Roman" w:eastAsia="Times New Roman" w:hAnsi="Times New Roman"/>
          <w:sz w:val="28"/>
          <w:szCs w:val="28"/>
          <w:lang w:eastAsia="ru-RU"/>
        </w:rPr>
        <w:t>3.1.1. Предварительное согласование предоставления земельного участка.</w:t>
      </w:r>
    </w:p>
    <w:p w:rsidR="0011701C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типовой муниципальной услуги: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поступление в </w:t>
      </w:r>
      <w:r w:rsidR="00D9761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лицо, подающее заявление о приобретении прав на земельный участок, предъявляет должностному лицу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приобщается к поданному заявлению;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Соль-Илецкий городской округ</w:t>
      </w:r>
      <w:proofErr w:type="gramStart"/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сверяет подлинный экземпляр представленных заявителем документов с копией, и возвращает оригинал документа заявителю;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форме электронного документа через Портал, должностное лицо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действует в соответствии с требованиями нормативных правовых актов, указанных в подразделе 2.5 Административного регламента;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направляемое через Портал, должно быть заполнено в электронной форме, представленной на Портале;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пунктами 2.6.3, 2.6.5-2.6.8 Административного регламента;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заявление с приложенными к нему документами регистрируется </w:t>
      </w:r>
      <w:r w:rsidR="00D9761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поступления;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в форме электронного документа осуществляется в информационной системе обработки заявок;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получении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которому поступило зарегистрированное заявление, знакомится с его содержанием, анализирует и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>назначает исполнителя.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составляет не более 1 рабочего дня;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регистрация заявления в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проверка соблюдения Порядка подачи заявления в электронном виде: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должностному лицу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в форме электронного документа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025A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соблюдения 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не будет рассматриваться </w:t>
      </w:r>
      <w:r w:rsidR="008A7FA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допущенных заявителем нарушений (далее - уведомление о невозможности рассмотрения заявления);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невозможности рассмотрения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нарушения Порядка подачи заявления в электронном виде не выявлены, должностное лицо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выполнение дальнейших административных процедур, предусмотренных настоящим Административным регламентом;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 (в случае, если нарушения Порядка подачи заявления в электронном виде не выявлены) или не более 4 рабочих дней (при наличии оснований для направления уведомления о невозможности рассмотрения заявления);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и направление межведомственных запросов: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отсутствие в представленном пакете документов тех, которые необходимы в соответствии с нормативными правовыми актами для предоставления типовой муниципальной услуги, которые находятся в распоряжении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или иное должностное лицо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типовой муниципальной услуги;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образования земельного участка из земель, находящихся в государственной собственности, исполнитель или иное должностное лицо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и направление запроса в орган исполнительной власти субъекта Российской Федерации, уполномоченный в области лесных отношений, о согласовании схемы расположения земельного участка на кадастровом плане территории;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возможности использования единой системы межведомственного электронного взаимодействия, межведомственный запрос направляется в форме документа на бумажном носителе;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5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поступивших документов, либо отказ в их предоставлении;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административной процедуры является регистрация в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рассмотрение поступившего заявления, проверка документов, подготовка проектов решений: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рассматривает заявление и проверяет наличие или отсутствие оснований для возврата заявления; для приостановления срока рассмотрения заявления; для отказа в предварительном согласовании предоставления земельного участка;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не соответствует положениям Земельного кодекса Российской Федерации, подано в иной уполномоченный орган или к заявлению не приложены документы, предоставляемые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Земельным кодексом Российской Федерации,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на дату поступления в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исполнитель осуществляет подготовку в адрес заявителя проекта решения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приостановлении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рассмотрения поданного позднее заявления о предварительном согласовании предоставления земельного участка, и передает его на рассмотрение должностному лицу</w:t>
      </w:r>
      <w:r w:rsidR="002764DB" w:rsidRPr="00276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 об отказе в предварительном согласовании предоставления земельного участка, и передает его на рассмотрение должностному лицу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предварительном согласовании предоставления земельного участка, который предстоит образовать, должно содержать указание на отказ в утверждении схемы расположения земельного участка;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отсутствуют, исполнитель обеспечивает подготовку проекта решения о предварительном согласовании предоставления земельного участка;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предварительном согласовании предоставления земельного участка, который предстоит образовать, должно содержать указание на утверждение схемы его расположения;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 (в случае возврата заявления или приостановления срока рассмотрения заявления), не более 6 рабочих дней (в случае предварительного согласования предоставления земельного участка, который предстоит образовать), не более 11 рабочих дней (в случае предварительного согласования предоставления земельного участка, границы которого подлежат уточнению или отказа в предварительном согласовании предоставления земельного участка);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подготовка проектов решений, предусмотренных Административным регламентом, и передача их для рассмотрения должностному лицу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уполномоченному на принятие решений;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принятие решения о предварительном согласовании предоставления земельного участка, об отказе в предварительном согласовании предоставления земельного участка, о возврате заявления о 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участка, об отказе в предварительном согласовании предоставления земельного участка, о возврате заявления о 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 должностному лицу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2764D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уполномоченное на принятие решений, рассматривает, принимает решение и подписывает проекты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является наличие (отсутствие) оснований для возврата заявления, для приостановления срока рассмотрения заявления, для отказа в предварительном согласовании предоставления земельного участка, предусмотренных подразделом 2.10. Административного регламента;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документы  передаются для присвоения им реквизитов в соответствии с установленным в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 (в случае возврата заявления или приостановления срока рассмотрения заявления), не более 1 рабочего дня (в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 о возврате заявления о 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должностным лицом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 на принятие решений, и присвоение реквизитов (с занесением их в базу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порядке делопроизводства) соответствующим документам;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выдача (направление) результатов типовой муниципальной услуги заявителю: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подписанного и зарегистрированного документа, выражающего принятое решение и являющегося результатом предоставления типовой муниципальной услуги;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выдаются лично заявителю или его представителю, либо направляются по почте;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результате рассмотрения заявления в форме электронного документа, осуществляется должностным лицом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заявителя: лично, по почте, по адресу электронной почты, по телефону, через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МФЦ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 о взаимодействии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через личный кабинет заявителя на Портале;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которые предоставляются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Интернет;</w:t>
      </w:r>
    </w:p>
    <w:p w:rsidR="0011701C" w:rsidRDefault="0011701C" w:rsidP="0011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документы, выражающие принятое решение, формируются в виде файлов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117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(схема расположения земельного участка в форме электронного документа формируется в соответствии с требованиями, утвержденными Минэкономразвития РФ, и состоит из набора файлов упакованных в один ZIP-архив (один XML-файл, содержащий семантические сведения Схемы ЗУ на КПТ, а также один или несколько файлов с расширением PDF, в полноцветном режиме с разрешением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не менее 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содержащих графическую часть Схемы ЗУ на КПТ), заверенный усиленной квалифицированной электронной подписью уполномоченного должностного лица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утвердившего такую схему) и подписываются открепленной квалифицированной электронной подписью должностного лица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 принявшего решение (файл формата </w:t>
      </w:r>
      <w:r>
        <w:rPr>
          <w:rFonts w:ascii="Times New Roman" w:hAnsi="Times New Roman"/>
          <w:sz w:val="28"/>
          <w:szCs w:val="28"/>
          <w:lang w:val="en-US" w:eastAsia="ru-RU"/>
        </w:rPr>
        <w:t>SIG</w:t>
      </w:r>
      <w:r>
        <w:rPr>
          <w:rFonts w:ascii="Times New Roman" w:hAnsi="Times New Roman"/>
          <w:sz w:val="28"/>
          <w:szCs w:val="28"/>
          <w:lang w:eastAsia="ru-RU"/>
        </w:rPr>
        <w:t xml:space="preserve">), указанные документы в формате электронного архива </w:t>
      </w:r>
      <w:r>
        <w:rPr>
          <w:rFonts w:ascii="Times New Roman" w:hAnsi="Times New Roman"/>
          <w:sz w:val="28"/>
          <w:szCs w:val="28"/>
          <w:lang w:val="en-US" w:eastAsia="ru-RU"/>
        </w:rPr>
        <w:t>zip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направляются в личный кабинет заявителя на Портале;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почты,  либо на бумажном носителе в многофункциональном центре предоставления государственных и муниципальных услуг (в соответствии с соглашением  о взаимодействии между многофункциональным центром предоставления государственных и муниципальных услуг и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при личном обращении в</w:t>
      </w:r>
      <w:proofErr w:type="gramEnd"/>
      <w:r w:rsidR="00583D22" w:rsidRPr="0058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посредством почтового отправления;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1 рабочего дня (в случае возврата заявления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приостановления срока рассмотрения заявления), не более 1 рабочего дня (в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(направление) заявителю результата предоставления типовой муниципальной услуг в форме документа на бумажном носителе или в виде электронного документа;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занесение отметок об отправке (получении) документа  в реестры исходящей корреспонденции или в информационную систему обработки заявок.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3.1.2. Предоставление земельного участка без проведения торгов:</w:t>
      </w:r>
    </w:p>
    <w:p w:rsidR="0011701C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типовой муниципальной услуги: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лицо, подающее заявление о приобретении прав на земельный участок, предъявляет должностному лицу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приобщается к поданному заявлению;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сверяет подлинный экземпляр представленных заявителем документов с копией, и возвращает оригинал документа заявителю;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форме электронного документа через Портал, должностное лицо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в соответствии с требованиями нормативных правовых актов, указанных в подразделе 2.5 Административного регламента;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направляемое через Портал, должно быть заполнено в электронной форме, представленной на Портале;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пунктами 2.6.3, 2.6.5-2.6.8 Административного регламента.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заявление с приложенными к нему документами регистрируется </w:t>
      </w:r>
      <w:r w:rsidR="00583D2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поступления;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в форме электронного документа осуществляется в информационной системе обработки заявок;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заявителю уведомления, содержащего входящий регистрационный номер заявления, дату получения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получении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делопроизводства); </w:t>
      </w:r>
    </w:p>
    <w:p w:rsidR="0011701C" w:rsidRDefault="00A468B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, которому поступило зарегистрированное заявление, знакомится с его содержанием, анализирует и назначает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полнителя (должностное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, которому поручено рассмотреть заявление, проверить документы и  подготовить проект решения);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тся регистрация заявления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проверка соблюдения Порядка подачи заявления в электронном виде: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ступление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в форме электронного документа о предоставлении типовой муниципальной услуги с приложением пакета документов; </w:t>
      </w:r>
    </w:p>
    <w:p w:rsidR="0011701C" w:rsidRDefault="00A468B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проверку соблюдения 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будет рассматриваться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допущенных заявителем нарушений (далее - уведомление о невозможности рассмотрения заявления);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невозможности рассмотрения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тветствии с установленным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нарушения Порядка подачи заявления в электронном виде не выявлены, долж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ностное лицо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выполнение дальнейших административных процедур, предусмотренных настоящим Административным регламентом;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 (в случае, если нарушения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подачи заявления в электронном виде не выявлены) или не более 4 рабочих дней (при наличии оснований для направления уведомления о невозможности рассмотрения заявления);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и направление межведомственных запросов: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отсутствие в представленном пакете документов тех, которые необходимы в соответствии с нормативными правовыми актами для предоставления типовой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ь или иное должностное лицо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типовой муниципальной услуги;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 в соответствии с требованиями законодательства Российской Федерации и подписывается уполн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омоченным должностным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возможности использования единой системы межведомственного электронного взаимодействия, межведомственный запрос направляется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5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поступивших документов, либо отказ в их предоставлении;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дуры является регистрация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рассмотрение поступившего заявления, проверка документов, подготовка проектов решений (договоров):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рассматривает заявление и проверяет наличие либо отсутствие оснований для возврата заявления; для отказа в предоставлении земельного участка;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заявление не соответствует положениям Земельного кодекса Российской Федерации, подано в иной уполномоченный орган или к заявлению не приложены документы, предоставляемые в соответствии с Земельным кодексом Российской Федерации, исполнитель осуществляет подготовку в адрес заявителя проекта решения о возврате заявления о предоставлении земельного участка, и передает его на рас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смотрение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участка, и передает его на рас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смотрение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если основания для возврата заявления о предоставлении участка или для отказа в предоставлении земельного участка отсутствуют, исполнитель обеспечивает подготовку проекта решения о предоставлении земельного участка в собственность бесплатно, в постоянное (бессрочное) пользование или проекта договора купли-продажи, аренды, безвозмездного пользования (в количестве не менее 3 экземпляров) и передает их на рас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смотрение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 (в случае возврата заявления), не более 11 рабочих дней (в случае предоставления земельного участка или отказа в предоставлении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подготовка проекта решения (договора), предусмотренных Административным регламентом и передача их для рас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смотрения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оформление на бумажном носителе проекта решения (договора) и визирование их уполномо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ченными должностными лицами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подписание проектов договоров купли-продажи, аренды, безвозмездного пользования земельным участком, принятие решения о предоставлении земельного участка в собственность бесплатно или в постоянное (бессрочное) пользование, принятие решения об отказе в предоставлении земельного участка, принятие решения о возврате заявления о предоставлении земельного участка: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передача проекта договора купли-продажи, аренды, безвозмездного пользования земельным участком, проекта решения о предоставлении земельного участка в собственность бесплатно или в постоянное (бессрочное) пользование, проекта решения об отказе в предоставлении земельного участка, проекта решения о возврате заявления о предоставлении земельного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  <w:proofErr w:type="gramEnd"/>
    </w:p>
    <w:p w:rsidR="0011701C" w:rsidRDefault="00A468B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уполномоченное на принятие решений, рассматривает, принимает решение и подписывает проекты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является наличие (отсутствие) оснований для возврата заявления, для отказа в предоставлении земельного участка, предусмотренных подразделом 2.10. Административного регламента;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подписанные документы  передаются для присвоения им реквизитов в соо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тветствии с установленным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 (в случае возврата заявления), не более 2 рабочих дней (в случае предоставления земельного участка или отказа в предоставлении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принятие решения о предоставлении земельного участка в собственность бесплатно, в постоянное (бессрочное) пользование, подписание проекта договора купли-продажи, аренды,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п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одписание должностным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 на принятие решений, и присвоение реквизитов (с занесением их в базу данных в порядке делопроизводства) соответствующим документам;  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выдача (направление) результатов типовой муниципальной услуги заявителю: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подписанного и зарегистрированного документа, выражающего принятое решение и являющегося результатом  предоставления типовой муниципальной услуги;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выдаются лично заявителю или его представителю, либо направляются по почте;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результате рассмотрения заявления в форме электронного документа, осуществляется должностным л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заявителя: лично, по почте, по адресу электронной почты, по телефону, через многофункциональный центр предоставления государственных и муниципальных услуг (в соответствии с соглашением  о взаимодействии между многофункциональным центром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в электронной форме через личный кабинет заявителя на Портале;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</w:t>
      </w:r>
      <w:r w:rsidR="00A468BC">
        <w:rPr>
          <w:rFonts w:ascii="Times New Roman" w:hAnsi="Times New Roman"/>
          <w:sz w:val="28"/>
          <w:szCs w:val="28"/>
          <w:lang w:eastAsia="ru-RU"/>
        </w:rPr>
        <w:t xml:space="preserve">ты, которые предоставляются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документы, выражающие принятое решение, формируются в виде файлов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подписываются открепленной квалифицированной электронной</w:t>
      </w:r>
      <w:r w:rsidR="00A468BC">
        <w:rPr>
          <w:rFonts w:ascii="Times New Roman" w:hAnsi="Times New Roman"/>
          <w:sz w:val="28"/>
          <w:szCs w:val="28"/>
          <w:lang w:eastAsia="ru-RU"/>
        </w:rPr>
        <w:t xml:space="preserve"> подписью должностного лица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 принявшего решение (файл формата </w:t>
      </w:r>
      <w:r>
        <w:rPr>
          <w:rFonts w:ascii="Times New Roman" w:hAnsi="Times New Roman"/>
          <w:sz w:val="28"/>
          <w:szCs w:val="28"/>
          <w:lang w:val="en-US" w:eastAsia="ru-RU"/>
        </w:rPr>
        <w:t>SIG</w:t>
      </w:r>
      <w:r>
        <w:rPr>
          <w:rFonts w:ascii="Times New Roman" w:hAnsi="Times New Roman"/>
          <w:sz w:val="28"/>
          <w:szCs w:val="28"/>
          <w:lang w:eastAsia="ru-RU"/>
        </w:rPr>
        <w:t xml:space="preserve">), указанные документы в формате электронного архива </w:t>
      </w:r>
      <w:r>
        <w:rPr>
          <w:rFonts w:ascii="Times New Roman" w:hAnsi="Times New Roman"/>
          <w:sz w:val="28"/>
          <w:szCs w:val="28"/>
          <w:lang w:val="en-US" w:eastAsia="ru-RU"/>
        </w:rPr>
        <w:t>zip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направляются в личный кабинет заявителя на Портале;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почты,  либо на бумажном носителе в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с соглашением  о взаимодействии) при личном обращении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посредством почтового отправления;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 (в случае возврата заявления), не более 2 рабочих дней (в случае предоставления земельного участка или отказа в предоставлении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(направление) заявителю результата предоставления типовой муниципальной услуг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занесение отметок об отправке (получении) документа  в реестры исходящей корреспонденции или в информационную систему обработки заявок.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Предоставление земельного участка на торгах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3.2.1. Утверждение схемы расположения земельного участка:</w:t>
      </w:r>
    </w:p>
    <w:p w:rsidR="0011701C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типовой муниципальной услуги: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лицо, подающее заявление о приобретении прав на земельный участок, предъявляет должностному лицу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приобщается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поданному заявлению;</w:t>
      </w:r>
      <w:proofErr w:type="gramEnd"/>
    </w:p>
    <w:p w:rsidR="0011701C" w:rsidRDefault="00A468B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сверяет подлинный экземпляр представленных заявителем документов с копией, и возвращает оригинал документа заявителю;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в форме электронного документа чер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ез Портал, должностное лицо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в соответствии с требованиями нормативных правовых актов, указанных в подразделе 2.5 Административного регламента;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направляемое через Портал, должно быть заполнено в электронной форме, представленной на Портале;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пунктами 2.6.3, 2.6.5-2.6.8 Административного регламента.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поступившее заявление с приложенными к нему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 регистрируется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поступления;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в форме электронного документа осуществляется в информационной системе обработки заявок;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в форме электронного документа и прилагаемых к нем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у документов подтверждается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р заявления, дату получения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получении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поступило зарегистрированное заявление, знакомится с его содержанием, анализирует и назначает исполнителя (должностное лицо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которому поручено рассмотреть заявление, проверить документы и  подготовить проект решения);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регистрация заявления в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проверка соблюдения Порядка подачи заявления в электронном виде: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поступление должностному лицу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в форме электронного документа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проверку соблюдения 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не будет рассматриваться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допущенных заявителем нарушений (далее - уведомление о невозможности рассмотрения заявления);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невозможности рассмотрения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нарушения Порядка подачи заявления в электронном виде не выявлены, должностное лицо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выполнение дальнейших административных процедур, предусмотренных настоящим Административным регламентом;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 (в случае, если нарушения Порядка подачи заявления в электронном виде не выявлены) или не более 4 рабочих дней (при наличии оснований для направления уведомления о невозможности рассмотрения заявления);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и направление межведомственных запросов: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отсутствие в представленном пакете документов тех, которые необходимы в соответствии с нормативными правовыми актами для предоставления типовой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или иное должностное лицо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типовой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услуги;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образования земельного участка из земель, находящихся в государственной собственности, исполнитель или иное должностное лицо </w:t>
      </w:r>
      <w:r w:rsidR="00A468B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и направление запроса в орган исполнительной власти субъекта Российской Федерации, уполномоченный в области лесных отношений, о согласовании схемы расположения земельного участка на кадастровом плане территории;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возможности использования единой системы межведомственного электронного взаимодействия, межведомственный запрос направляется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5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поступивших документов, либо отказ в их предоставлении;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административной процедуры является регистрация в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рассмотрение поступившего заявления, проверка документов, подготовка проектов решений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рассматривает заявление и проверяет наличие либо отсутствие оснований для приостановления срока рассмотрения заявления;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дату поступления в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исполнитель осуществляет подготовку в адрес заявителя проекта решения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приостановлении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рассмотрения поданного позднее заявления, и передает его на рассмотрение должностному лицу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 об отказе в утверждении схемы расположения земельного участка, и передает его на рассмотрение должностному лицу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основания для приостановлении срока рассмотрения заявления или для отказа в утверждении схемы расположения земельного участка отсутствуют, исполнитель обеспечивает подготовку проекта решения об утверждении  схемы расположения земельного участка, и передает его на рассмотрение должностному лицу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рабочих дней (в случае приостановления срока рассмотрения заявления), не более 6 рабочих дней (в случае утверждения схемы расположения земельного участка), не более 30 рабочих дней (в случае отказа в утверждении схемы расположения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подготовка проектов решений, предусмотренных Административным регламентом и передача их для рассмотрения должностному лицу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принятие решения об утверждении схемы расположения земельного участка, об отказе в утверждении схемы расположения земельного участка, о приостановлении срока рассмотрения заявления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должностному лицу</w:t>
      </w:r>
      <w:r w:rsidR="005247DD" w:rsidRPr="0052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решения, проекта решения об утверждении схемы расположения земельного участка,   об отказе в утверждении схемы расположения земельного участка, о приостановлении срока рассмотрения заявления;</w:t>
      </w:r>
    </w:p>
    <w:p w:rsidR="0011701C" w:rsidRDefault="005247DD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решения, рассматривает, принимает решение и подписывает проекты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является наличие (отсутствие) оснований для  приостановления срока рассмотрения заявления, оснований для отказа в предоставлении типовой муниципальной услуги, предусмотренных подразделом  2.10 Административного регламента;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подписанные документы  передаются для присвоения им реквизитов в соо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тветствии с установленным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1 рабочего дня (в случае приостановления срока рассмотрения заявления), не более 1 рабочего дня (в случае утверждения схемы расположения земельного участка или отказа в утверждении схемы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расположения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подписание должностным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уполномоченным на принятие решений, и присвоение реквизитов (с занесением их в базу данных в порядке делопроизводства) соответствующим документам;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выдача (направление) результатов типовой муниципальной услуги заявителю: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подписанного и зарегистрированного документа, выражающего принятое решение и являющегося результатом  предоставления типовой муниципальной услуги;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выдаются лично заявителю или его представителю, либо направляются по почте;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результате рассмотрения заявления в форме электронного документа, осуще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ствляется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заявителя: лично, по почте, по адресу электронной почты, по телефону, через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</w:t>
      </w:r>
      <w:r w:rsidR="005247DD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соглашением  о взаимодействии)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через личный кабинет заявителя на Портале;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которые предоставляются </w:t>
      </w:r>
      <w:r w:rsidR="00AF69C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документы, выражающие принятое решение, формируются в виде файлов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Pr="00117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(схема расположения земельного участка в форме электронного документа формируется в соответствии с требованиями, утвержденными Минэкономразвития РФ, и состоит из набора файлов упакованных в один ZIP-архив (один XML-файл, содержащий семантические сведения Схемы ЗУ на КПТ, а также один или несколько файлов с расширением PDF, в полноцветном режиме с разрешением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не менее 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содержащих графическую часть Схемы ЗУ на КПТ), заверенный усиленной квалифицированной электронной подписью уполномоченного должностного лица ОМСУ, утвердившего такую схему) и подписываются открепленной квалифицированной электронной подписью должностного лица ОМСУ,  принявшего решение (файл формата </w:t>
      </w:r>
      <w:r>
        <w:rPr>
          <w:rFonts w:ascii="Times New Roman" w:hAnsi="Times New Roman"/>
          <w:sz w:val="28"/>
          <w:szCs w:val="28"/>
          <w:lang w:val="en-US" w:eastAsia="ru-RU"/>
        </w:rPr>
        <w:t>SIG</w:t>
      </w:r>
      <w:r>
        <w:rPr>
          <w:rFonts w:ascii="Times New Roman" w:hAnsi="Times New Roman"/>
          <w:sz w:val="28"/>
          <w:szCs w:val="28"/>
          <w:lang w:eastAsia="ru-RU"/>
        </w:rPr>
        <w:t xml:space="preserve">), указанные документы в формате электронного архива </w:t>
      </w:r>
      <w:r>
        <w:rPr>
          <w:rFonts w:ascii="Times New Roman" w:hAnsi="Times New Roman"/>
          <w:sz w:val="28"/>
          <w:szCs w:val="28"/>
          <w:lang w:val="en-US" w:eastAsia="ru-RU"/>
        </w:rPr>
        <w:t>zip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направляются в личный кабинет заявителя на Портале;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электронной почты,  либо на бумажном носителе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соглашением  о взаимодействии)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посредством почтового отправления;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 (в случае приостановления срока рассмотрения заявления), не более 1 рабочего дня (в случае утверждения схемы расположения земельного участка или отказа в утверждении схемы расположения земельного участка);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(направление) заявителю результата предоставления типовой муниципальной услуг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занесение отметок об отправке (получении) документа  в реестры исходящей корреспонденции или в информационную систему обработки заявок.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3.2.2. Принятие решения о предоставлении земельного участка на торгах:</w:t>
      </w:r>
    </w:p>
    <w:p w:rsidR="0011701C" w:rsidRDefault="0011701C" w:rsidP="0011701C">
      <w:pPr>
        <w:widowControl w:val="0"/>
        <w:tabs>
          <w:tab w:val="left" w:pos="474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типовой муниципальной услуги: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</w:t>
      </w:r>
      <w:r w:rsidR="00693859" w:rsidRP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лицо, подающее заявление о приобретении прав на земельный участок, предъявляет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приобщается к поданному заявлению;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сверяет подлинный экземпляр представленных заявителем документов с копией, и возвращает оригинал документа заявителю;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форме электронного документа через Портал, 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в соответствии с требованиями нормативных правовых актов, указанных в подразделе 2.5 Административного регламента;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направляемое через Портал, должно быть заполнено в электронной форме, представленной на Портале;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пунктами 2.6.3, 2.6.5-2.6.8 Административного регламента.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заявление с приложенными к нему документами регистрируется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поступления;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регистрация заявления в форме электронного документа осуществляется в информационной системе обработки заявок;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получении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которому поступило зарегистрированное заявление, знакомится с его содержанием, анализирует и назначает ис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полнителя (должностное лицо</w:t>
      </w:r>
      <w:r w:rsidR="00693859" w:rsidRP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Start"/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которому поручено рассмотреть заявление, проверить документы и  подготовить проект решения);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тся регистрация заявления 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проверка соблюдения Порядка подачи заявления в электронном виде: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в форме электронного документа о предоставлении типовой муниципальной услуги с приложением пакета документов;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проверку соблюдения 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не будет рассматриваться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допущенных заявителем нарушений (далее - уведомление о невозможности рассмотрения заявления);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невозможности рассмотрения заявления направляется указанным заявителем в заявлении способом (в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делопроизводства);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нарушения Порядка подачи заявления в электронном виде не выявлены, 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выполнение дальнейших административных процедур, предусмотренных настоящим Административным регламентом;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 (в случае, если нарушения Порядка подачи заявления в электронном виде не выявлены) или не более 4 рабочих дней (при наличии оснований для направления уведомления о невозможности рассмотрения заявления);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и направление межведомственных запросов: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отсутствие в представленном пакете документов тех, которые необходимы в соответствии с нормативными правовыми актами для предоставления типовой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или иное 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типовой муниципальной услуги;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 в соответствии с требованиями законодательства Российской Федерации и подписывается уполн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омоченным должностным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возможности использования единой системы межведомственного электронного взаимодействия, межведомственный запрос направляется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5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поступивших документов, либо отказ в их предоставлении;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способом фиксации административной проце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дуры является регистрация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проведение государственной регистрации права муниципальной собственности на земельный участок, получение технических условий подключения (технологического присоединения) объектов к сетям инженерно-технического обеспечения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предварительно рассматривает заявление и проверяет наличие либо отсутствие оснований, предусмотренных подпунктами 1, 5-19 пункта 8 статьи 39.11 Земельного кодекса Российской Федерации, по которым земельный участок не может быть предметом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основания, предусмотренные подпунктами 1, 5-19 пункта 8 статьи 39.11 Земельного кодекса Российской Федерации, по которым земельный участок не может быть предметом аукциона, не выявлены, исполнитель или иное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</w:t>
      </w:r>
      <w:r w:rsidR="00693859" w:rsidRP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Start"/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подготавливает запрос в организации, осуществляющие эксплуатацию сетей инженерно-технического обеспечения, (если наличие технических условий подключения (технологического присоединения) является обязательным условием для проведения аукциона) о предоставлении технических условий, информации о сроке их действия и плате за подключение (технологическое присоединение);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указанный запрос формируется в соответствии с требованиями, установленными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имеются основания, предусмотренные подпунктами 1, 5-19 пункта 8 статьи 39.11 Земельного кодекса Российской Федерации, по которым земельный участок не может быть предметом аукциона, или наличие технических условий подключения (технологического присоединения) объекта к сетям инженерно-технического обеспечения не является обязательным условием для проведения аукциона, исполнитель обеспечивает выполнение дальнейших административных процедур, предусмотренных настоящим Административным регламентом;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18 рабочих дней;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участок; получение технических условий подключения (технологического присоединения) объектов к сетям инженерно-технического обеспечения или отказ в их предоставлении; обеспечение выполнения дальнейших административных процедур, предусмотренных настоящим Административным регламентом;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дуры является регистрация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запрашиваемых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рассмотрение поступившего заявления и проверка документов, подготовка проектов решений: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взаимодействия, а также по результатам административной процедуры, предусмотренной подпунктом 4 пункта 3.2.2 Административного регламента.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рассматривает заявление и проверяет наличие или отсутствие оснований для отказа в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исполнитель обеспечивает подготовку в адрес заявителя проекта решения об отказе в проведении аукциона, и передает его на рас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смотрение должностному лицу</w:t>
      </w:r>
      <w:r w:rsidR="00693859" w:rsidRP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основания для отказа в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отсутствуют, исполнитель обеспечивает подготовку проекта решения о проведении аукциона, и передает его на рас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смотрение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15 рабочих дней;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подготовка проектов решений, предусмотренных Административным регламентом и передача их для рассмотрения долж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оформление на бумажном носителе проектов решений и визирование их уполномо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ченными должностными лицами</w:t>
      </w:r>
      <w:proofErr w:type="gramStart"/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принятие решения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или решения об отказе в проведении аукциона: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решения, проекта решения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или об отказе в проведении аукциона;</w:t>
      </w:r>
    </w:p>
    <w:p w:rsidR="0011701C" w:rsidRDefault="00693859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уполномоченное на принятие решения, рассматривает, принимает решение и подписывает проекты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критерием принятия решения является наличие (отсутствие) оснований по которым земельный участок не может быть предметом аукциона, предусмотренных подразделом 2.10. Административного регламента;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подписанные документы  передаются для присвоения им реквизитов в соответствии с устан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овленным 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2 рабочих дней;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принятие решения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либо принятие решения об отказе в проведении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п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одписание должностным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 на принятие решений, и присвоение реквизитов (с занесением их в базу данных в порядке делопроизводства) соответствующим документам;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выдача (направление) результатов типовой муниципальной услуги заявителю: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подписанного и зарегистрированного документа, выражающего принятое решение и являющегося результатом  предоставления типовой муниципальной услуги;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выдаются лично заявителю или его представителю, либо направляются по почте;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результате рассмотрения заявления в форме электронного документа, осуществляется должностны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заявителя: лично, по почте, по адресу электронной почты, по телефону, через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с соглашением  о взаимодействии)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через личный кабинет заявителя на Портале;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которые предоставляются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документы, выражающие принятое решение, формируются в виде файлов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подписываются открепленной квалифицированной электронной</w:t>
      </w:r>
      <w:r w:rsidR="00693859">
        <w:rPr>
          <w:rFonts w:ascii="Times New Roman" w:hAnsi="Times New Roman"/>
          <w:sz w:val="28"/>
          <w:szCs w:val="28"/>
          <w:lang w:eastAsia="ru-RU"/>
        </w:rPr>
        <w:t xml:space="preserve"> подписью должностного лица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 принявшего решение (файл формата </w:t>
      </w:r>
      <w:r>
        <w:rPr>
          <w:rFonts w:ascii="Times New Roman" w:hAnsi="Times New Roman"/>
          <w:sz w:val="28"/>
          <w:szCs w:val="28"/>
          <w:lang w:val="en-US" w:eastAsia="ru-RU"/>
        </w:rPr>
        <w:t>SIG</w:t>
      </w:r>
      <w:r>
        <w:rPr>
          <w:rFonts w:ascii="Times New Roman" w:hAnsi="Times New Roman"/>
          <w:sz w:val="28"/>
          <w:szCs w:val="28"/>
          <w:lang w:eastAsia="ru-RU"/>
        </w:rPr>
        <w:t xml:space="preserve">), указанные документы в формате электронного архива </w:t>
      </w:r>
      <w:r>
        <w:rPr>
          <w:rFonts w:ascii="Times New Roman" w:hAnsi="Times New Roman"/>
          <w:sz w:val="28"/>
          <w:szCs w:val="28"/>
          <w:lang w:val="en-US" w:eastAsia="ru-RU"/>
        </w:rPr>
        <w:t>zip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направляются в личный кабинет заявителя на Портале;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почты,  либо на бумажном носителе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соответствии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соглашением  о взаимодействии)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посредством почтового отправления;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2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(направление) заявителю результата предоставления типовой муниципальной услуг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занесение отметок об отправке (получении) документа  в реестры исходящей корреспонденции или в информационную систему обработки заявок.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3.2.3. Предоставление земельного участка на торгах: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заявки и документов, необходимых для предоставления типовой муниципальной услуги: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установленный в опубликованном извещении о проведении аукциона срок заявки на участие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аукционе с приложением пакета документов;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лицо, подающее заявку на участие в аукционе, предъявляет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приобщается к поданному заявлению;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сверяет подлинный экземпляр представленных заявителем документов с копией, и возвращает оригинал документа заявителю;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заявка с приложенными к ней документами регистрируется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15 минут;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регистрация заявки в</w:t>
      </w:r>
      <w:r w:rsidR="00693859" w:rsidRP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присвоение регистрационного номера поступившему документу;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направление межведомственных запросов: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отсутствие в представленном пакете документов тех, которые необходимы в соответствии с нормативными правовыми актами для предоставления типовой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типовой муниципальной услуги;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возможности использования единой системы межведомственного электронного взаимодействия, межведомственный запрос направляется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1 рабочего дня;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поступивших документов, либо отказ в их предоставлении;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административной процедуры является регистрация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рассмотрение поступившей заявки, проверка документов, подготовка проектов решений: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у должностного лица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с комплектом поступивших документов, в том числе в порядке межведомственного взаимодействия;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заявку и проверяет наличие или отсутствие оснований для отказа в допуске заявителя к участию в аукционе;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допуске заявителя к участию в аукционе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аукционе, и передает его на рассмотрение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основания для отказа в допуске заявителя к участию в аукционе отсутствуют, исполнитель обеспечивает подготовку в адрес заявителя проекта уведомления о принятии в отношении него решения о допуске к участию в аукционе, и передает его на рассмотрение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уполномоченному на принятие решения;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нем, вносятся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должностным лицом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протокол рассмотрения заявок на участие в аукционе;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1 рабочего дня;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подготовка проектов уведомлений, предусмотренных Административным регламентом, и протокола рассмотрения заявок на участие в аукционе, и передача их для рассмотрения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административной процедуры является оформление на бумажном носителе протокола рассмотрения заявок на участие в аукционе, проектов решений и визирование их уполномо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ченными должностными лицами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принятие решения о допуске к участию в аукционе: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должностному лицу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принятие решения, протокола рассмотрения заявок на участие в аукционе, проектов уведомлений  о принятом решении признать  участником аукциона или не допустить к участию в аукционе;</w:t>
      </w:r>
    </w:p>
    <w:p w:rsidR="0011701C" w:rsidRDefault="00693859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уполномоченное на принятие решения, рассматривает, принимает решение и подписывает протокол и проекты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является наличие (отсутствие) оснований для отказа в допуске заявителя к участию в аукционе, предусмотренных подразделом 2.10. Административного регламента;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документы  передаются для присвоения им реквизитов в соответствии с установленным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подписанный протокол рассмотрения заявок на участие в аукционе подлежит размещению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– официальный сайт);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2 рабочих дней;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настоящей административной процедуры является принятие решения о допуске к участию в аукционе или об отказе в допуске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участию в аукционе;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п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одписание должностным лицом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уполномоченным на принятие решений, и присвоение реквизитов (с занесением их в базу данных в порядке делопроизводства) соответствующим документам, размещение протокола рассмотрения заявок на участие в аукционе на официальном сайте;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аукциона: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наступление даты и времени проведения аукциона,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опубликованном (размещенном на официальном сайте) извещении о проведении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проведением аукциона 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 всех его участников; для этого участники аукциона предъявляют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удостоверяющий личность участника, являющегося физическим лицом, либо личность представителя физического или юридического лица, и документ, подтверждающий полномочия представителя участника, если на аукционе присутствует представить участника аукциона; регистрация участников производится непосредственно переда началом проведения аукциона;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аукциона возлагается на комиссию, которая из числа своих членов назначает аукциониста (при наличии);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аукцион ведет а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укционист (должностное лицо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аукцион начинается с оглашения аукционистом наименования, основных характеристик и начальной цены земельного участка или нача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льного размера арендной платы,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шага аукциона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проведения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аукциона выдаются пронумерованные билеты,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случае, если готовы купить земельный участок или заключить договор аренды в соответствии с этой ценой или размером арендной платы;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каждую последующую цену или размер арендной платы аукционист назначает путем увеличения текущей цены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размера арендной платы 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шаг аукциона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После объявления очередной цены или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или размер а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рендной платы в соответствии 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шагом аукциона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участников аукциона, готовых купить земельный участок или заключить договор аренды в соответствии с названной аукционистом ценой или размером арендной платы, аукционист повторяет эту цену или размер арендной платы 3 раза.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после троекратного объявления очередной цены или размера арендной платы ни один из участников аукциона не поднял билет, аукцион завершается. Победителем аукциона признается тот участник аукциона,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 билета которого был назван аукционистом последним;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завершен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арендной платы и номер билета победителя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данной административной процедуры составляет не более  2 рабочих дней, при этом протокол о результатах аукциона подлежит подписанию в день проведения аукциона;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признание аукциона несостоявшимся или определение победителя аукциона;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должностным лицом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победителем аукциона (если аукцион не признан несостоявшимся) протокола о результатах аукциона и размещение его на официальном сайте;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подписание проектов договоров купли-продажи, аренды земельного участка;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определение победителя аукциона или признание аукциона несостоявшимся в случае, если только один заявитель признан участником аукциона, или по окончании срока подачи заявок на участие в аукционе подана только одна заявка на участие в аукционе, и единственная заявка на участие в аукционе и заявитель, подавший указанную заявку, соответствуют всем требованиям и указанным в извещении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условиям аукциона, или в аукционе участвовал только один участник;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в проект договора купли-продажи или аренды земельного участка сведения о стороне покупателя (арендатора) земельного участка и цене сделки, и передает выполненные в количестве не менее 3 экземпляров проекты договоров на рассмотрение должностному лицу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уполномоченному на их подписание;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уполномоченное на подписание проектов договоров, рассматривает и подписывает проекты поступивших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документы  передаются для присвоения им реквизитов в соответствии с установленным в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делопроизводства;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аукцион проводится в целях предоставления земельного участка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6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настоящей административной процедуры является оформление проектов договоров купли-продажи, аренды земельного участка;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подписание должностным лицом </w:t>
      </w:r>
      <w:r w:rsidR="0069385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 на подписание проектов договоров, и присвоение реквизитов (с занесением их в базу данных в порядке делопроизводства) соответствующим документам;   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выдача (направление) результатов типовой муниципальной услуги заявителю: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наличие подписанного и зарегистрированного документа, выражающего принятое решение, и (или) проекта договора купли-продажи, аренды земельного участка и являющегося результатом  предоставления типовой муниципальной услуги;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выдаются лично заявителю или его представителю, либо направляются по почте;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данной административной процедуры составляет не более 2 рабочих дней;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(направление) заявителю результата предоставления типовой муниципальной услуг в форме документа на бумажном носителе;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занесение отметок об отправке (получении) документа  в реестры исходящей корреспонденции или в информационную систему обработки заявок.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B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B07B20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Административные процедуры (действия), выполняемые МФЦ, описываются в соглашении о взаимодействии между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МФЦ.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МФЦ следующих административных процедур (действий) (в случае, если типовая муниципальная услуга предоставляется посредством обращения заявителя в МФЦ):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информирование заявителей о порядке предоставления типовой муниципальной услуги в МФЦ, ходе выполнения запроса о предоставлении типовой муниципальной услуги, по иным вопросам, связанным с предоставлением типовой муниципальной услуги, а также консультирование заявителей о порядке предоставления типовой муниципальной услуги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МФЦ.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местонахождении, графике работы, контактных телефонах МФЦ, участвующих в предоставлении типовой муниципальной услуг, указывается на официальном сайте МФЦ, информационных стендах в местах, предназначенных для предоставления типовых муниципальных услуг.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требованиями к порядку информирования заявителей о предоставлении типовой муниципальной услуги являются достоверность предоставляемой информации, четкость в изложении информации, полнота информирования;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прием запросов заявителей о предоставлении типовой муниципальной услуги и иных документов, необходимых для предоставления типовой муниципальной услуги.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типовой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прием документов: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случае представления неполного комплекта документов и их несоответствия указывает на перечень документов, необходимых для предоставления типовой муниципальной услуги, который заявитель должен представить самостоятельно, и уведомляет об этом заявителя;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проверяет полноту оформления заявления;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принимает заявление;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выдача заявителю результата предоставления типовой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типовой муниципальной услуги ОМСУ, а также выдача документов, включая составление на бумажном носителе.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выдачу документов: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личность заявителя;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знакомит с перечнем и содержанием выдаваемых документов;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выдает заявителю результат предоставления типовой муниципальной услуги или письмо с мотивированным отказом в предоставлении типовой муниципальной услуги.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за получением результата типовой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27A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опечаток и (или) ошибок, допущенных </w:t>
      </w:r>
      <w:r w:rsidR="00344B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документах, выданных в результате предоставления типовой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типовой муниципальной услуги документах.</w:t>
      </w:r>
      <w:proofErr w:type="gramEnd"/>
    </w:p>
    <w:p w:rsidR="0011701C" w:rsidRDefault="00492DF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типовой муниципальной услуги документах должностное лицо </w:t>
      </w:r>
      <w:r w:rsidR="00D9761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D9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701C">
        <w:rPr>
          <w:rFonts w:ascii="Times New Roman" w:eastAsia="Times New Roman" w:hAnsi="Times New Roman"/>
          <w:sz w:val="28"/>
          <w:szCs w:val="28"/>
          <w:lang w:eastAsia="ru-RU"/>
        </w:rPr>
        <w:t>ответственное за предоставление типовой муниципальной услуги, осуществляет исправление и замену указанных документов.</w:t>
      </w:r>
      <w:proofErr w:type="gramEnd"/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типовой муниципальной услуги, должностное лицо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ответственное за предоставление типовой муниципальной услуги, письменно сообщает заявителю об отсутствии таких опечаток и (или) ошибок.</w:t>
      </w:r>
    </w:p>
    <w:p w:rsidR="0011701C" w:rsidRDefault="0011701C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F84" w:rsidRDefault="006F2F84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F84" w:rsidRDefault="006F2F84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F84" w:rsidRDefault="006F2F84" w:rsidP="0011701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IV. Формы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типовой муниципальной услуги</w:t>
      </w:r>
    </w:p>
    <w:p w:rsidR="0011701C" w:rsidRDefault="0011701C" w:rsidP="0011701C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overflowPunct w:val="0"/>
        <w:autoSpaceDE w:val="0"/>
        <w:autoSpaceDN w:val="0"/>
        <w:adjustRightInd w:val="0"/>
        <w:ind w:left="642" w:right="60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уполномоченными должностными лицами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положений Административного регламента, а также принятием ими решений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2" w:right="60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Текущий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 последовательности  действий   по предоставлению услуги,   определенной   настоящим  Административным регламентом, и принятием решений, осуществляется должностными лицами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ответственными за предоставление типовой муниципальной услуги.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Полномочия должностных лиц, осуществляющих текущий контроль, устанавливаются локальными нормативными актами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типовой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типовой муниципальной услуги.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1" w:right="8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типовой муниципальной услуги, в том числе порядок и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типовой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ответственных  за  предоставление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Периодичность плановых проверок составляет не реже 1 раза в 3 года.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типовой муниципальной услуги (комплексные проверки), или отдельный вопрос, связанный с предоставлением типовой муниципальной услуги (тематические проверки).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также может проводиться по конкретному обращению (жалобе) заявителя.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Внеплановые проверки проводятся в связи с проверкой устранения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ответственных за предоставление типовой муниципальной услуги.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133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Ответственность должностных лиц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привлекаются к ответственности в соответствии с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Персональная ответственность должностных лиц </w:t>
      </w:r>
      <w:r w:rsidR="00492DF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закрепляется в  должностных регламентах в соответствии с требованиями законодательства Российской Федерации, Оренбургской области, муниципальных актов.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типовой муниципальной услуги, в том числе со стороны граждан,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их объединений и организаций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2" w:right="601"/>
        <w:jc w:val="center"/>
        <w:textAlignment w:val="baseline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(внесудебный) порядок обжалования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решений и действий (бездействия) органов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самоуправления,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предоставляющих</w:t>
      </w:r>
      <w:proofErr w:type="gramEnd"/>
    </w:p>
    <w:p w:rsidR="0011701C" w:rsidRPr="003B425D" w:rsidRDefault="0011701C" w:rsidP="003B42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типовую муниципальную ус</w:t>
      </w:r>
      <w:r w:rsidR="003B425D">
        <w:rPr>
          <w:rFonts w:ascii="Times New Roman" w:eastAsia="Times New Roman" w:hAnsi="Times New Roman"/>
          <w:b/>
          <w:sz w:val="28"/>
          <w:szCs w:val="28"/>
          <w:lang w:eastAsia="ru-RU"/>
        </w:rPr>
        <w:t>лугу, а также их должностных лиц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Информация для заинтересованных лиц об их праве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досудебное (внесудебное) обжалование действий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11701C" w:rsidRDefault="0011701C" w:rsidP="003B42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предоставления типовой муниципальной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считает, что в ходе предоставления типовой муниципальной услуги решениями и (или) действиями (бездействием) органа местного самоуправления,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Органы местного самоуправления, организации и уполномоченные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направлена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заявителя в досудебном (внесудебном) порядке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орган местного самоуправления, МФЦ либо в орган, являющийся учредителем МФЦ.</w:t>
      </w:r>
    </w:p>
    <w:p w:rsidR="0011701C" w:rsidRDefault="0011701C" w:rsidP="003B4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руководителя органа местного самоуправления подаются в вышестоящий орган.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Способы информирования заявителей о порядке подачи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01C" w:rsidRDefault="0011701C" w:rsidP="003B4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типовой муниципальной услуги, на официальном сайте министерства, на Портале.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Перечень нормативных правовых актов, регулирующих порядок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11701C" w:rsidRDefault="0011701C" w:rsidP="003B42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(бездействия) органа местного самоуправления, а также его должностных лиц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акт, предусматривающий порядок подачи и рассмотрения жалоб на решения и действия (бездействие) </w:t>
      </w:r>
      <w:r w:rsidR="003B425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3B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должностных лиц, муниципальных служащих </w:t>
      </w:r>
      <w:r w:rsidR="003B425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типовых муниципальных услуг:_____________________________________.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Административному регламенту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типового заявления на оказание услуги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(наименование ОМСУ)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(фамилия, имя и (при наличии) отчество, место жительства заявителя, 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реквизиты документа, удостоверяющего личность заявителя (для гражданина)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(наименование и место нахождения заявителя (для юридического лица), 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а также ОГРН и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ИНН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исключением иностранных юридических лиц)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(почтовый адрес, номер телефона (в федеральном формате) и (или) адрес электронной почты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)</w:t>
      </w:r>
      <w:proofErr w:type="gramEnd"/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оказать типовую муниципальную услугу______________________________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right="-2" w:firstLine="708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proofErr w:type="gramEnd"/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. 1, 2 п. 1,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. 1, 2, 3 п. 2 раздела </w:t>
      </w:r>
      <w:r>
        <w:rPr>
          <w:rFonts w:ascii="Times New Roman" w:eastAsia="Times New Roman" w:hAnsi="Times New Roman"/>
          <w:sz w:val="20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Административного регламента)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нижеперечисленными сведениями: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 __________________________________________________________________________.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(информация приводится согласно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. 1, 2 п. 2.6.1,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>. 1, 2, 3 п. 2.6.2 Административного регламента)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 предоставления ОМСУ результатов рассмотрения заявления, подаваемого в форме электронного документа: _______________________________________________________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(заполняется в соответствии с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0"/>
          <w:szCs w:val="24"/>
          <w:lang w:eastAsia="ru-RU"/>
        </w:rPr>
        <w:t>. 1 п. 2.6.3 Административного регламента)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(заполняется по желанию заявителя)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прошу информировать меня о ходе исполнения услуги через личный кабинет на Портале по СНИЛС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____-____-____-____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да/нет);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прошу зарегистрировать меня (только для физических лиц) в ЕСИА (да/нет);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прошу подтвердить регистрацию учетной записи в ЕСИА (да/нет);</w:t>
      </w:r>
    </w:p>
    <w:p w:rsidR="0011701C" w:rsidRDefault="00B91CA1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01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прошу восстановить доступ в ЕСИА (да/нет). 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___________________________________________________________________________</w:t>
      </w:r>
    </w:p>
    <w:p w:rsidR="0011701C" w:rsidRDefault="0011701C" w:rsidP="00117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 __________________________________________________________________________.</w:t>
      </w: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Default="0011701C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C" w:rsidRPr="0011701C" w:rsidRDefault="006B2E2A" w:rsidP="0011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1701C" w:rsidRPr="0011701C" w:rsidSect="00581D4E">
          <w:endnotePr>
            <w:numFmt w:val="decimal"/>
          </w:endnotePr>
          <w:pgSz w:w="11907" w:h="16840"/>
          <w:pgMar w:top="1134" w:right="850" w:bottom="1134" w:left="1701" w:header="425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ФИ</w:t>
      </w:r>
    </w:p>
    <w:p w:rsidR="00983BAB" w:rsidRDefault="00983BAB"/>
    <w:sectPr w:rsidR="0098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5724190"/>
    <w:multiLevelType w:val="hybridMultilevel"/>
    <w:tmpl w:val="69FEB392"/>
    <w:lvl w:ilvl="0" w:tplc="6CE4D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1C"/>
    <w:rsid w:val="000003E2"/>
    <w:rsid w:val="00025AA4"/>
    <w:rsid w:val="0011701C"/>
    <w:rsid w:val="001E39CE"/>
    <w:rsid w:val="0020558A"/>
    <w:rsid w:val="002764DB"/>
    <w:rsid w:val="002F31C5"/>
    <w:rsid w:val="00344BB5"/>
    <w:rsid w:val="003B425D"/>
    <w:rsid w:val="00406C20"/>
    <w:rsid w:val="0045689F"/>
    <w:rsid w:val="00481449"/>
    <w:rsid w:val="00492DFC"/>
    <w:rsid w:val="005143F5"/>
    <w:rsid w:val="005247DD"/>
    <w:rsid w:val="00581D4E"/>
    <w:rsid w:val="00583D22"/>
    <w:rsid w:val="005D2346"/>
    <w:rsid w:val="005F0F4B"/>
    <w:rsid w:val="0060599F"/>
    <w:rsid w:val="00684212"/>
    <w:rsid w:val="00693859"/>
    <w:rsid w:val="006B2E2A"/>
    <w:rsid w:val="006F2F84"/>
    <w:rsid w:val="008A7FAB"/>
    <w:rsid w:val="00927918"/>
    <w:rsid w:val="00950BD7"/>
    <w:rsid w:val="00983BAB"/>
    <w:rsid w:val="00A27A46"/>
    <w:rsid w:val="00A32C2C"/>
    <w:rsid w:val="00A420DA"/>
    <w:rsid w:val="00A468BC"/>
    <w:rsid w:val="00AF69C6"/>
    <w:rsid w:val="00B07B20"/>
    <w:rsid w:val="00B10D42"/>
    <w:rsid w:val="00B91CA1"/>
    <w:rsid w:val="00BD5B35"/>
    <w:rsid w:val="00BE00EB"/>
    <w:rsid w:val="00C13D56"/>
    <w:rsid w:val="00CD37C9"/>
    <w:rsid w:val="00D3229D"/>
    <w:rsid w:val="00D632FF"/>
    <w:rsid w:val="00D636AF"/>
    <w:rsid w:val="00D9761D"/>
    <w:rsid w:val="00DE2DC7"/>
    <w:rsid w:val="00E07DB8"/>
    <w:rsid w:val="00E16B86"/>
    <w:rsid w:val="00E252F4"/>
    <w:rsid w:val="00E73F54"/>
    <w:rsid w:val="00EA5104"/>
    <w:rsid w:val="00EE5777"/>
    <w:rsid w:val="00FB22D2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701C"/>
    <w:pPr>
      <w:keepNext/>
      <w:framePr w:w="3822" w:h="289" w:hSpace="180" w:wrap="around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701C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701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Times New Roman" w:eastAsia="Times New Roman" w:hAnsi="Times New Roman"/>
      <w:b/>
      <w:sz w:val="3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701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701C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7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701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17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70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17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1701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1701C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1701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1701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1701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1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11701C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11701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1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11701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1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1701C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1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1170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11701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11701C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11701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117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11701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99"/>
    <w:qFormat/>
    <w:rsid w:val="001170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11701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1170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1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1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117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1701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17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Знак1 Знак Знак Знак"/>
    <w:basedOn w:val="a"/>
    <w:uiPriority w:val="99"/>
    <w:rsid w:val="001170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uiPriority w:val="99"/>
    <w:rsid w:val="001170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117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rsid w:val="0011701C"/>
  </w:style>
  <w:style w:type="character" w:styleId="afa">
    <w:name w:val="Hyperlink"/>
    <w:basedOn w:val="a0"/>
    <w:unhideWhenUsed/>
    <w:rsid w:val="00684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701C"/>
    <w:pPr>
      <w:keepNext/>
      <w:framePr w:w="3822" w:h="289" w:hSpace="180" w:wrap="around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701C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701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Times New Roman" w:eastAsia="Times New Roman" w:hAnsi="Times New Roman"/>
      <w:b/>
      <w:sz w:val="3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701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701C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7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701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17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70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17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1701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11701C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1701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1701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1701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1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11701C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11701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1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11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11701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17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1701C"/>
    <w:pPr>
      <w:framePr w:w="3244" w:h="578" w:hSpace="181" w:wrap="around" w:vAnchor="page" w:hAnchor="page" w:x="8301" w:y="425"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17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1170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11701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11701C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11701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1170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11701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99"/>
    <w:qFormat/>
    <w:rsid w:val="001170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11701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1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1170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1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1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117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1701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17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Знак1 Знак Знак Знак"/>
    <w:basedOn w:val="a"/>
    <w:uiPriority w:val="99"/>
    <w:rsid w:val="001170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uiPriority w:val="99"/>
    <w:rsid w:val="001170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117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rsid w:val="0011701C"/>
  </w:style>
  <w:style w:type="character" w:styleId="afa">
    <w:name w:val="Hyperlink"/>
    <w:basedOn w:val="a0"/>
    <w:unhideWhenUsed/>
    <w:rsid w:val="0068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3B33-8A3D-4007-A330-A7C5E1C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23807</Words>
  <Characters>135702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Архитектор1</dc:creator>
  <cp:lastModifiedBy>Полякова</cp:lastModifiedBy>
  <cp:revision>6</cp:revision>
  <cp:lastPrinted>2019-11-12T11:54:00Z</cp:lastPrinted>
  <dcterms:created xsi:type="dcterms:W3CDTF">2019-11-21T13:18:00Z</dcterms:created>
  <dcterms:modified xsi:type="dcterms:W3CDTF">2019-11-22T04:03:00Z</dcterms:modified>
</cp:coreProperties>
</file>