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C76011" w:rsidRPr="00041DCE" w:rsidTr="0022667B">
        <w:trPr>
          <w:trHeight w:val="3405"/>
        </w:trPr>
        <w:tc>
          <w:tcPr>
            <w:tcW w:w="6771" w:type="dxa"/>
          </w:tcPr>
          <w:p w:rsidR="00C76011" w:rsidRPr="00041DCE" w:rsidRDefault="00C76011" w:rsidP="0022667B"/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76011" w:rsidRPr="00041DCE" w:rsidRDefault="00C76011" w:rsidP="002266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13.09.2018  №  2090-п</w:t>
            </w:r>
          </w:p>
          <w:p w:rsidR="00C76011" w:rsidRPr="00041DCE" w:rsidRDefault="00C76011" w:rsidP="0022667B">
            <w:pPr>
              <w:ind w:left="753"/>
            </w:pPr>
          </w:p>
        </w:tc>
      </w:tr>
    </w:tbl>
    <w:p w:rsidR="00C76011" w:rsidRPr="009C3C1E" w:rsidRDefault="00C76011" w:rsidP="00C76011">
      <w:pPr>
        <w:ind w:left="-108" w:right="456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 оказания муниципальной услуги «Прием заявлений и выдача документов о согласовании переустройства и (или) перепланировки помещения</w:t>
      </w:r>
      <w:r w:rsidRPr="009C3C1E">
        <w:rPr>
          <w:sz w:val="28"/>
          <w:szCs w:val="28"/>
        </w:rPr>
        <w:t>»</w:t>
      </w:r>
    </w:p>
    <w:p w:rsidR="00C76011" w:rsidRPr="00770497" w:rsidRDefault="00C76011" w:rsidP="00C76011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6011" w:rsidRDefault="00C76011" w:rsidP="00C76011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C76011" w:rsidRPr="00EA67C8" w:rsidRDefault="00C76011" w:rsidP="00C7601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C76011" w:rsidRPr="00EA67C8" w:rsidRDefault="00C76011" w:rsidP="00C7601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ст.14, 25-29</w:t>
      </w:r>
      <w:r>
        <w:rPr>
          <w:sz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C76011" w:rsidRPr="00770497" w:rsidRDefault="00C76011" w:rsidP="00C76011">
      <w:pPr>
        <w:ind w:left="-108"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 Утвердить</w:t>
      </w:r>
      <w:r>
        <w:rPr>
          <w:bCs/>
          <w:sz w:val="28"/>
          <w:szCs w:val="28"/>
        </w:rPr>
        <w:t xml:space="preserve"> административный регламент  оказания муниципальной услуги «Прием заявлений и выдача документов о согласовании переустройства и (или) перепланировки помещения</w:t>
      </w:r>
      <w:r w:rsidRPr="009C3C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6011" w:rsidRPr="00957BD1" w:rsidRDefault="00C76011" w:rsidP="00C76011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DDF">
        <w:rPr>
          <w:rFonts w:ascii="Times New Roman" w:hAnsi="Times New Roman" w:cs="Times New Roman"/>
          <w:b w:val="0"/>
          <w:sz w:val="28"/>
          <w:szCs w:val="28"/>
        </w:rPr>
        <w:t xml:space="preserve">        2. Постановления администрации муниципального образования Соль-Илецкий городской округ от 14.07.2016 года № 2142-п «</w:t>
      </w:r>
      <w:r w:rsidRPr="001D5DDF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</w:r>
      <w:r w:rsidRPr="001D5DDF">
        <w:rPr>
          <w:rFonts w:ascii="Times New Roman" w:hAnsi="Times New Roman" w:cs="Times New Roman"/>
          <w:b w:val="0"/>
          <w:sz w:val="28"/>
          <w:szCs w:val="28"/>
        </w:rPr>
        <w:t>»,  от 22.12.2017 г. № 3342-п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14.07.2016 г. № 2142-п  «Об утверждении                                                     административного регламента по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"Вы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b w:val="0"/>
          <w:sz w:val="28"/>
          <w:szCs w:val="28"/>
        </w:rPr>
        <w:t>согласовании или об отказе в согласовании переустройства (или) перепланировки помещения</w:t>
      </w:r>
      <w:r w:rsidRPr="00957BD1">
        <w:rPr>
          <w:rFonts w:ascii="Times New Roman" w:hAnsi="Times New Roman" w:cs="Times New Roman"/>
          <w:b w:val="0"/>
          <w:sz w:val="28"/>
          <w:szCs w:val="28"/>
        </w:rPr>
        <w:t xml:space="preserve">», от 18.07.2018 г. № 1586-п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14.07.2016 г. № 2142-п  «Об утверждении                                                     административного регламента по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lastRenderedPageBreak/>
        <w:t>"Вы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b w:val="0"/>
          <w:sz w:val="28"/>
          <w:szCs w:val="28"/>
        </w:rPr>
        <w:t>согласовании или об отказе в согласовании переустройства (или) перепланировки помещения</w:t>
      </w:r>
      <w:r w:rsidRPr="00957B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BD1">
        <w:rPr>
          <w:rFonts w:ascii="Times New Roman" w:hAnsi="Times New Roman" w:cs="Times New Roman"/>
          <w:b w:val="0"/>
          <w:sz w:val="28"/>
          <w:szCs w:val="28"/>
        </w:rPr>
        <w:t>считать утратившими силу.</w:t>
      </w:r>
    </w:p>
    <w:p w:rsidR="00C76011" w:rsidRDefault="00C76011" w:rsidP="00C7601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76011" w:rsidRDefault="00C76011" w:rsidP="00C7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C76011" w:rsidRPr="007E2DEE" w:rsidRDefault="00C76011" w:rsidP="00C7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C76011" w:rsidRDefault="00C76011" w:rsidP="00C76011">
      <w:pPr>
        <w:rPr>
          <w:sz w:val="28"/>
        </w:rPr>
      </w:pPr>
    </w:p>
    <w:p w:rsidR="00C76011" w:rsidRDefault="00C76011" w:rsidP="00C76011">
      <w:pPr>
        <w:rPr>
          <w:sz w:val="28"/>
        </w:rPr>
      </w:pPr>
    </w:p>
    <w:p w:rsidR="00C76011" w:rsidRDefault="00C76011" w:rsidP="00C76011">
      <w:pPr>
        <w:rPr>
          <w:sz w:val="28"/>
        </w:rPr>
      </w:pPr>
    </w:p>
    <w:p w:rsidR="00C76011" w:rsidRPr="00ED3003" w:rsidRDefault="00C76011" w:rsidP="00C76011">
      <w:pPr>
        <w:rPr>
          <w:sz w:val="28"/>
        </w:rPr>
      </w:pPr>
    </w:p>
    <w:p w:rsidR="00C76011" w:rsidRPr="00ED3003" w:rsidRDefault="00C76011" w:rsidP="00C7601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C76011" w:rsidRDefault="00C76011" w:rsidP="00C76011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C76011" w:rsidRPr="00ED3003" w:rsidRDefault="00C76011" w:rsidP="00C76011">
      <w:pPr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ind w:right="-1050"/>
        <w:rPr>
          <w:i/>
        </w:rPr>
      </w:pPr>
    </w:p>
    <w:p w:rsidR="00C76011" w:rsidRPr="00CF7023" w:rsidRDefault="00C76011" w:rsidP="00C7601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C76011" w:rsidRPr="00CF7023" w:rsidRDefault="00C76011" w:rsidP="00C7601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C76011" w:rsidRPr="00CF7023" w:rsidRDefault="00C76011" w:rsidP="00C7601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C76011" w:rsidRPr="00CF7023" w:rsidRDefault="00C76011" w:rsidP="00C76011">
      <w:pPr>
        <w:tabs>
          <w:tab w:val="left" w:pos="7016"/>
        </w:tabs>
        <w:rPr>
          <w:sz w:val="28"/>
        </w:rPr>
      </w:pPr>
    </w:p>
    <w:p w:rsidR="00C76011" w:rsidRPr="00CF7023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Pr="00CF7023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tabs>
          <w:tab w:val="left" w:pos="7016"/>
        </w:tabs>
        <w:rPr>
          <w:sz w:val="28"/>
        </w:rPr>
      </w:pPr>
    </w:p>
    <w:p w:rsidR="00C76011" w:rsidRDefault="00C76011" w:rsidP="00C76011">
      <w:pPr>
        <w:jc w:val="both"/>
      </w:pPr>
      <w:bookmarkStart w:id="0" w:name="_GoBack"/>
      <w:bookmarkEnd w:id="0"/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056E9C" w:rsidRDefault="007973F1" w:rsidP="00056E9C">
      <w:pPr>
        <w:jc w:val="right"/>
      </w:pPr>
      <w:r>
        <w:lastRenderedPageBreak/>
        <w:t>П</w:t>
      </w:r>
      <w:r w:rsidR="00056E9C">
        <w:t xml:space="preserve">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056E9C" w:rsidRDefault="00056E9C" w:rsidP="00056E9C">
      <w:pPr>
        <w:jc w:val="center"/>
      </w:pPr>
      <w:r>
        <w:t xml:space="preserve">                                                                               </w:t>
      </w:r>
      <w:r w:rsidR="007973F1">
        <w:t xml:space="preserve">        </w:t>
      </w:r>
      <w:r>
        <w:t xml:space="preserve">городского округа                                                                                                                                                                      </w:t>
      </w:r>
    </w:p>
    <w:p w:rsidR="00056E9C" w:rsidRPr="00056E9C" w:rsidRDefault="00056E9C" w:rsidP="00056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73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6E9C">
        <w:rPr>
          <w:rFonts w:ascii="Times New Roman" w:hAnsi="Times New Roman" w:cs="Times New Roman"/>
          <w:sz w:val="24"/>
          <w:szCs w:val="24"/>
        </w:rPr>
        <w:t xml:space="preserve">от </w:t>
      </w:r>
      <w:r w:rsidR="00145206">
        <w:rPr>
          <w:rFonts w:ascii="Times New Roman" w:hAnsi="Times New Roman" w:cs="Times New Roman"/>
          <w:sz w:val="24"/>
          <w:szCs w:val="24"/>
        </w:rPr>
        <w:t>13.09.2018 № 2090-п</w:t>
      </w:r>
    </w:p>
    <w:p w:rsidR="00056E9C" w:rsidRDefault="00056E9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E5F13" w:rsidRPr="003E5F13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3E5F13">
        <w:t xml:space="preserve"> </w:t>
      </w:r>
      <w:r w:rsidR="003E5F13" w:rsidRPr="00894A1A"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0B09A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F13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3E5F13" w:rsidRPr="007E392A" w:rsidRDefault="003E5F13" w:rsidP="003E5F13">
      <w:pPr>
        <w:widowControl w:val="0"/>
        <w:autoSpaceDE w:val="0"/>
        <w:autoSpaceDN w:val="0"/>
        <w:adjustRightInd w:val="0"/>
        <w:spacing w:line="58" w:lineRule="exact"/>
      </w:pP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3E5F13" w:rsidRPr="007E392A" w:rsidRDefault="003E5F13" w:rsidP="003E5F13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3E5F13" w:rsidRPr="007E392A" w:rsidRDefault="003E5F13" w:rsidP="003E5F13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3E5F13" w:rsidRPr="007E392A" w:rsidRDefault="003E5F13" w:rsidP="003E5F13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</w:t>
      </w:r>
      <w:r w:rsidRPr="007E392A">
        <w:lastRenderedPageBreak/>
        <w:t xml:space="preserve">и выдача документов осуществляется по адресу: г.Соль-Илецк, ул.Карла Маркса, д.6 каб.16), тел.8(35336) 2-53-82. </w:t>
      </w:r>
    </w:p>
    <w:p w:rsidR="003E5F13" w:rsidRPr="00657B8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3E5F13" w:rsidRPr="007E392A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3E5F13" w:rsidRDefault="003E5F13" w:rsidP="003E5F13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Pr="007E392A">
        <w:t>администрации Соль-Илецкого городского округа</w:t>
      </w:r>
      <w:r w:rsidRPr="005C7AD3">
        <w:t xml:space="preserve"> </w:t>
      </w:r>
    </w:p>
    <w:p w:rsidR="003E5F13" w:rsidRPr="00F6140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0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6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F6140F"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5A4539" w:rsidRPr="007C6D27" w:rsidRDefault="005A4539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округа.</w:t>
      </w:r>
    </w:p>
    <w:p w:rsidR="005A4539" w:rsidRPr="003E5F1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3E5F13">
        <w:rPr>
          <w:rFonts w:ascii="Times New Roman" w:hAnsi="Times New Roman" w:cs="Times New Roman"/>
          <w:sz w:val="24"/>
          <w:szCs w:val="24"/>
        </w:rPr>
        <w:t xml:space="preserve"> </w:t>
      </w:r>
      <w:r w:rsidRPr="003E5F1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3F1" w:rsidRDefault="007973F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73F1" w:rsidRDefault="007973F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3E5F13">
        <w:t>администрацией Соль-Илецкого городского округа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3E5F13" w:rsidRPr="005C7AD3" w:rsidRDefault="003E5F13" w:rsidP="003E5F13">
      <w:pPr>
        <w:ind w:firstLine="709"/>
        <w:jc w:val="both"/>
      </w:pP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A107A5" w:rsidRDefault="005A4539" w:rsidP="003E5F13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</w:t>
      </w:r>
      <w:r w:rsidR="003E5F13" w:rsidRPr="0063133D">
        <w:t>специалистами МКУ УГХ,  МАУ «МФЦ».</w:t>
      </w:r>
    </w:p>
    <w:p w:rsidR="005A4539" w:rsidRPr="007C6D27" w:rsidRDefault="005A4539" w:rsidP="003E5F13">
      <w:pPr>
        <w:ind w:firstLine="709"/>
        <w:jc w:val="both"/>
      </w:pPr>
      <w:r w:rsidRPr="00D0529B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t>ё</w:t>
      </w:r>
      <w:r w:rsidRPr="00D0529B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3F1" w:rsidRDefault="007973F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0B0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</w:t>
      </w:r>
      <w:r w:rsidR="00A107A5">
        <w:rPr>
          <w:rFonts w:ascii="Times New Roman" w:eastAsiaTheme="minorHAnsi" w:hAnsi="Times New Roman" w:cs="Times New Roman"/>
          <w:sz w:val="24"/>
          <w:szCs w:val="24"/>
          <w:lang w:eastAsia="en-US"/>
        </w:rPr>
        <w:t>МКУ УГХ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lastRenderedPageBreak/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lastRenderedPageBreak/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A107A5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A107A5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</w:t>
      </w:r>
      <w:r w:rsidRPr="00620E52"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sz w:val="24"/>
          <w:szCs w:val="24"/>
        </w:rPr>
        <w:t>31.</w:t>
      </w:r>
      <w:r w:rsidRPr="00A1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7A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126"/>
        <w:gridCol w:w="2268"/>
        <w:gridCol w:w="2126"/>
      </w:tblGrid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</w:t>
            </w: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требований безопасных для человека условий проживания и пребывания) (2 экземпляра)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переустройства и (или) перепланировки помещения (2 экземпляра)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Выдача технического паспорта переустраиваемого и (или) перепланируемого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4. Правоустанавливающие документы на помещение.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паспорт переустраиваемого и (или) перепланируемого помещения</w:t>
            </w:r>
          </w:p>
        </w:tc>
      </w:tr>
    </w:tbl>
    <w:p w:rsidR="00A107A5" w:rsidRPr="00BF60ED" w:rsidRDefault="00A107A5" w:rsidP="00A1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BF" w:rsidRDefault="00056149" w:rsidP="00477C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7973F1" w:rsidRDefault="007973F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73F1" w:rsidRDefault="007973F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 xml:space="preserve">том потребности инвалида ему обеспечивается доступ к месту предоставления муниципальной услуги либо, </w:t>
      </w:r>
      <w:r w:rsidRPr="007C6D27">
        <w:rPr>
          <w:rFonts w:eastAsiaTheme="minorHAnsi"/>
          <w:lang w:eastAsia="en-US"/>
        </w:rPr>
        <w:lastRenderedPageBreak/>
        <w:t>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 xml:space="preserve">) выдача решения о согласовании переустройства и (или) перепланировки помещения </w:t>
      </w:r>
      <w:r w:rsidR="00AD6EFA">
        <w:lastRenderedPageBreak/>
        <w:t>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специалисту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МКУ УГХ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>50. Специалист</w:t>
      </w:r>
      <w:r w:rsidR="00E26DF6">
        <w:t xml:space="preserve"> МКУ УГХ</w:t>
      </w:r>
      <w:r w:rsidRPr="002E666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E26DF6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1C1564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1C1564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 w:rsidR="00E26DF6">
        <w:rPr>
          <w:rFonts w:eastAsiaTheme="minorHAnsi"/>
          <w:lang w:eastAsia="en-US"/>
        </w:rPr>
        <w:t>специалист МКУ УГХ, МАУ МФЦ</w:t>
      </w:r>
      <w:r>
        <w:rPr>
          <w:rFonts w:eastAsiaTheme="minorHAnsi"/>
          <w:lang w:eastAsia="en-US"/>
        </w:rPr>
        <w:t xml:space="preserve">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AB3710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7C6D27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61.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>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AB3710">
      <w:pPr>
        <w:widowControl w:val="0"/>
        <w:ind w:firstLine="709"/>
        <w:jc w:val="both"/>
      </w:pPr>
      <w:r w:rsidRPr="00237703">
        <w:t xml:space="preserve">63. Результатом выполнения административной процедуры является подписание </w:t>
      </w:r>
      <w:r w:rsidR="00AB3710">
        <w:t>начальником отдела архитектуры, градостроительства и земельных отношений</w:t>
      </w:r>
      <w:r w:rsidR="00AB3710" w:rsidRPr="005C7AD3">
        <w:t xml:space="preserve"> </w:t>
      </w:r>
      <w:r w:rsidR="00AB3710"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477C2F">
      <w:pPr>
        <w:widowControl w:val="0"/>
        <w:autoSpaceDE w:val="0"/>
        <w:autoSpaceDN w:val="0"/>
        <w:adjustRightInd w:val="0"/>
        <w:ind w:firstLine="720"/>
        <w:jc w:val="center"/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AB3710" w:rsidRPr="00AB3710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подписание начальником отдела архитектуры, градостроительства и земельных отношений </w:t>
      </w:r>
      <w:r w:rsidR="00B14837" w:rsidRPr="00AB3710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66.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AB3710">
        <w:rPr>
          <w:rFonts w:ascii="Times New Roman" w:hAnsi="Times New Roman" w:cs="Times New Roman"/>
          <w:sz w:val="24"/>
          <w:szCs w:val="24"/>
        </w:rPr>
        <w:t xml:space="preserve">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AB3710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AB3710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AB3710">
        <w:t>администрацией Соль-Илецкого городского округа, осуществляющей</w:t>
      </w:r>
      <w:r w:rsidR="00896501" w:rsidRPr="002E6669">
        <w:t xml:space="preserve">  согласование переустройства и (или) перепланировки жилого помещения (далее – акт приемочной комиссии). Акт приемочной комиссии должен быть направлен </w:t>
      </w:r>
      <w:r w:rsidR="00B44D43">
        <w:t>администрацией, осуществляющей</w:t>
      </w:r>
      <w:r w:rsidR="00896501" w:rsidRPr="002E6669">
        <w:t xml:space="preserve">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D43" w:rsidRPr="00B11DD3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B44D43" w:rsidRPr="00657B8F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B44D43" w:rsidRPr="005C7AD3" w:rsidRDefault="00B44D43" w:rsidP="00B44D43">
      <w:pPr>
        <w:widowControl w:val="0"/>
        <w:jc w:val="both"/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44D43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B44D43">
        <w:rPr>
          <w:rFonts w:ascii="Times New Roman" w:hAnsi="Times New Roman" w:cs="Times New Roman"/>
          <w:sz w:val="24"/>
          <w:szCs w:val="24"/>
        </w:rPr>
        <w:t xml:space="preserve">.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Руководитель администрации Соль-Илецкого городского округа  организует и осуществляет контроль предоставления муниципальной услуги</w:t>
      </w:r>
      <w:r w:rsidR="00B44D4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руководителем администрации Соль-Илецкого городского округа</w:t>
      </w:r>
      <w:r w:rsidR="00B44D43"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</w:t>
      </w:r>
      <w:r w:rsidRPr="00CA0882"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750DBC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77</w:t>
      </w:r>
      <w:r w:rsidR="00B44D43" w:rsidRPr="00B44D43">
        <w:rPr>
          <w:lang w:eastAsia="en-US"/>
        </w:rPr>
        <w:t xml:space="preserve"> </w:t>
      </w:r>
      <w:r w:rsidR="00B44D43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44D43" w:rsidRPr="00C60901">
        <w:t>администрации Соль-Илецкого городского округа</w:t>
      </w:r>
      <w:r w:rsidR="00B44D43" w:rsidRPr="00C60901">
        <w:rPr>
          <w:lang w:eastAsia="en-US"/>
        </w:rPr>
        <w:t xml:space="preserve"> и его должностных лиц, муниципальных служащих </w:t>
      </w:r>
      <w:r w:rsidR="00B44D43" w:rsidRPr="00C60901">
        <w:t>администрации Соль-Илецкого городского округа,</w:t>
      </w:r>
      <w:r w:rsidR="00B44D43" w:rsidRPr="00C60901">
        <w:rPr>
          <w:lang w:eastAsia="en-US"/>
        </w:rPr>
        <w:t xml:space="preserve"> МФЦ, работника МФЦ, </w:t>
      </w:r>
      <w:r w:rsidR="00B44D43">
        <w:rPr>
          <w:lang w:eastAsia="en-US"/>
        </w:rPr>
        <w:t xml:space="preserve">специалистов МКУ УГХ, </w:t>
      </w:r>
      <w:r w:rsidR="00B44D43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CA0882">
        <w:lastRenderedPageBreak/>
        <w:t>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B44D43" w:rsidRPr="00C60901" w:rsidRDefault="00CA0882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4A2">
        <w:rPr>
          <w:rFonts w:ascii="Times New Roman" w:hAnsi="Times New Roman" w:cs="Times New Roman"/>
          <w:sz w:val="24"/>
          <w:szCs w:val="24"/>
          <w:lang w:eastAsia="en-US"/>
        </w:rPr>
        <w:t>79</w:t>
      </w:r>
      <w:r w:rsidRPr="00CA0882">
        <w:rPr>
          <w:lang w:eastAsia="en-US"/>
        </w:rPr>
        <w:t>. </w:t>
      </w:r>
      <w:r w:rsidR="00B44D43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B44D43">
        <w:rPr>
          <w:rFonts w:ascii="Times New Roman" w:hAnsi="Times New Roman" w:cs="Times New Roman"/>
          <w:sz w:val="24"/>
          <w:szCs w:val="24"/>
        </w:rPr>
        <w:t>администрацией</w:t>
      </w:r>
      <w:r w:rsidR="00B44D43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B44D43" w:rsidRPr="001D2CB6" w:rsidRDefault="00B44D43" w:rsidP="00B44D43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r w:rsidR="00750DBC" w:rsidRPr="00F4438B">
        <w:rPr>
          <w:lang w:eastAsia="en-US"/>
        </w:rPr>
        <w:t>Жалоба подается в письменной форме на бумажном носителе</w:t>
      </w:r>
      <w:r w:rsidR="00750DBC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="00750DBC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750DBC" w:rsidRPr="00F4438B">
        <w:t xml:space="preserve">предусмотренных </w:t>
      </w:r>
      <w:hyperlink r:id="rId21" w:history="1">
        <w:r w:rsidR="00750DBC" w:rsidRPr="00F4438B">
          <w:t>частью 1.1 статьи 16</w:t>
        </w:r>
      </w:hyperlink>
      <w:r w:rsidR="00750DBC" w:rsidRPr="00F4438B">
        <w:t xml:space="preserve"> № 210-ФЗ,</w:t>
      </w:r>
      <w:r w:rsidR="00750DBC" w:rsidRPr="00F4438B">
        <w:rPr>
          <w:b/>
          <w:bCs/>
          <w:lang w:eastAsia="en-US"/>
        </w:rPr>
        <w:t xml:space="preserve"> </w:t>
      </w:r>
      <w:r w:rsidR="00750DBC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750DBC">
        <w:rPr>
          <w:bCs/>
          <w:lang w:eastAsia="en-US"/>
        </w:rPr>
        <w:t xml:space="preserve"> администрации Соль-Илецкого городского округа</w:t>
      </w:r>
      <w:r w:rsidR="00750DBC" w:rsidRPr="00F4438B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Pr="00CA0882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r w:rsidR="00750DBC" w:rsidRPr="00F4438B">
        <w:rPr>
          <w:bCs/>
          <w:lang w:eastAsia="en-US"/>
        </w:rPr>
        <w:t xml:space="preserve">Жалоба, поступившая в </w:t>
      </w:r>
      <w:r w:rsidR="00750DBC">
        <w:rPr>
          <w:bCs/>
          <w:lang w:eastAsia="en-US"/>
        </w:rPr>
        <w:t>администрацию Соль-Илецкого городского округа</w:t>
      </w:r>
      <w:r w:rsidR="00750DBC" w:rsidRPr="00F4438B">
        <w:rPr>
          <w:bCs/>
          <w:lang w:eastAsia="en-US"/>
        </w:rPr>
        <w:t xml:space="preserve">, МФЦ, учредителю МФЦ, в организации, </w:t>
      </w:r>
      <w:r w:rsidR="00750DBC" w:rsidRPr="00F4438B">
        <w:t xml:space="preserve">предусмотренные </w:t>
      </w:r>
      <w:hyperlink r:id="rId24" w:history="1">
        <w:r w:rsidR="00750DBC" w:rsidRPr="00F4438B">
          <w:t>частью 1.1 статьи 16</w:t>
        </w:r>
      </w:hyperlink>
      <w:r w:rsidR="00750DBC" w:rsidRPr="00F4438B">
        <w:t xml:space="preserve"> № 210-ФЗ, </w:t>
      </w:r>
      <w:r w:rsidR="00750DBC" w:rsidRPr="00F4438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должностного лица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A0882" w:rsidRPr="00CA0882" w:rsidRDefault="00CA0882" w:rsidP="00750DBC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477C2F" w:rsidRDefault="00477C2F" w:rsidP="00477C2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477C2F" w:rsidRDefault="00477C2F" w:rsidP="00477C2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477C2F" w:rsidRDefault="00CA0882" w:rsidP="00477C2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CA0882" w:rsidRPr="00CA0882" w:rsidRDefault="00CA0882" w:rsidP="00477C2F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</w:t>
      </w:r>
      <w:r w:rsidR="00EC7BAA">
        <w:rPr>
          <w:bCs/>
          <w:lang w:eastAsia="en-US"/>
        </w:rPr>
        <w:t>азмещаются на официальном сайте</w:t>
      </w:r>
    </w:p>
    <w:p w:rsidR="00CF5A18" w:rsidRPr="006716A1" w:rsidRDefault="00CF5A18" w:rsidP="00CF5A18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CF5A18" w:rsidRPr="006C1F32" w:rsidRDefault="00CF5A18" w:rsidP="00CF5A1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73F1" w:rsidRPr="007C6D27" w:rsidRDefault="007973F1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C2F" w:rsidRDefault="00477C2F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056E9C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</w:t>
      </w:r>
      <w:r w:rsidR="00F4069E">
        <w:rPr>
          <w:lang w:eastAsia="en-US"/>
        </w:rPr>
        <w:t>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lastRenderedPageBreak/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517"/>
        <w:gridCol w:w="411"/>
        <w:gridCol w:w="2456"/>
        <w:gridCol w:w="544"/>
        <w:gridCol w:w="3096"/>
      </w:tblGrid>
      <w:tr w:rsidR="001A333B" w:rsidRPr="001A333B" w:rsidTr="003E5F1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3E5F1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7973F1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</w:t>
      </w:r>
      <w:r w:rsidR="005F6999">
        <w:rPr>
          <w:lang w:eastAsia="en-US"/>
        </w:rPr>
        <w:t>риложение №2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77C2F" w:rsidRDefault="00477C2F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5F6999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477C2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38" w:rsidRDefault="00E50338">
      <w:r>
        <w:separator/>
      </w:r>
    </w:p>
  </w:endnote>
  <w:endnote w:type="continuationSeparator" w:id="1">
    <w:p w:rsidR="00E50338" w:rsidRDefault="00E5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Default="00477C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Default="00477C2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Default="00477C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38" w:rsidRDefault="00E50338">
      <w:r>
        <w:separator/>
      </w:r>
    </w:p>
  </w:footnote>
  <w:footnote w:type="continuationSeparator" w:id="1">
    <w:p w:rsidR="00E50338" w:rsidRDefault="00E50338">
      <w:r>
        <w:continuationSeparator/>
      </w:r>
    </w:p>
  </w:footnote>
  <w:footnote w:id="2">
    <w:p w:rsidR="00477C2F" w:rsidRDefault="00477C2F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Default="00477C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Pr="00690EB2" w:rsidRDefault="00477C2F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2F" w:rsidRPr="00547706" w:rsidRDefault="00477C2F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4A2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56E9C"/>
    <w:rsid w:val="0006192C"/>
    <w:rsid w:val="000676A9"/>
    <w:rsid w:val="000925A8"/>
    <w:rsid w:val="00094982"/>
    <w:rsid w:val="00096AEB"/>
    <w:rsid w:val="000975B8"/>
    <w:rsid w:val="000A399C"/>
    <w:rsid w:val="000A514F"/>
    <w:rsid w:val="000B09AB"/>
    <w:rsid w:val="000B3CC1"/>
    <w:rsid w:val="000C5BAA"/>
    <w:rsid w:val="000C606C"/>
    <w:rsid w:val="000C7723"/>
    <w:rsid w:val="000D0494"/>
    <w:rsid w:val="000D0E48"/>
    <w:rsid w:val="000D25D5"/>
    <w:rsid w:val="000E1DEE"/>
    <w:rsid w:val="000E346D"/>
    <w:rsid w:val="000E4976"/>
    <w:rsid w:val="000E4C4D"/>
    <w:rsid w:val="000F04C8"/>
    <w:rsid w:val="000F7BE2"/>
    <w:rsid w:val="00104C0B"/>
    <w:rsid w:val="00115354"/>
    <w:rsid w:val="001318CC"/>
    <w:rsid w:val="001328B5"/>
    <w:rsid w:val="00134F3C"/>
    <w:rsid w:val="001359F6"/>
    <w:rsid w:val="00140D31"/>
    <w:rsid w:val="00145206"/>
    <w:rsid w:val="00154810"/>
    <w:rsid w:val="00162640"/>
    <w:rsid w:val="00165B4E"/>
    <w:rsid w:val="0016619E"/>
    <w:rsid w:val="00182BA0"/>
    <w:rsid w:val="00184D98"/>
    <w:rsid w:val="001869E4"/>
    <w:rsid w:val="001905DC"/>
    <w:rsid w:val="00190A78"/>
    <w:rsid w:val="00192415"/>
    <w:rsid w:val="0019416D"/>
    <w:rsid w:val="001941D6"/>
    <w:rsid w:val="001A333B"/>
    <w:rsid w:val="001A5758"/>
    <w:rsid w:val="001B06B9"/>
    <w:rsid w:val="001B13E5"/>
    <w:rsid w:val="001B24FF"/>
    <w:rsid w:val="001B274B"/>
    <w:rsid w:val="001B38CB"/>
    <w:rsid w:val="001B71E2"/>
    <w:rsid w:val="001C1564"/>
    <w:rsid w:val="001C25DE"/>
    <w:rsid w:val="001C4488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7DD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6F83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E5F13"/>
    <w:rsid w:val="003F19E4"/>
    <w:rsid w:val="003F2D18"/>
    <w:rsid w:val="003F4394"/>
    <w:rsid w:val="004023DF"/>
    <w:rsid w:val="00403CF7"/>
    <w:rsid w:val="00404201"/>
    <w:rsid w:val="0041125D"/>
    <w:rsid w:val="00417259"/>
    <w:rsid w:val="00425373"/>
    <w:rsid w:val="00433098"/>
    <w:rsid w:val="0044617D"/>
    <w:rsid w:val="0045778E"/>
    <w:rsid w:val="0046314D"/>
    <w:rsid w:val="004648D1"/>
    <w:rsid w:val="00476C1D"/>
    <w:rsid w:val="00477C2F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6999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2705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450A1"/>
    <w:rsid w:val="00750DBC"/>
    <w:rsid w:val="00753077"/>
    <w:rsid w:val="00756C5C"/>
    <w:rsid w:val="007572C9"/>
    <w:rsid w:val="0076349D"/>
    <w:rsid w:val="00776782"/>
    <w:rsid w:val="00791767"/>
    <w:rsid w:val="007973F1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4728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00F6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1604"/>
    <w:rsid w:val="009F3296"/>
    <w:rsid w:val="00A06EDB"/>
    <w:rsid w:val="00A107A5"/>
    <w:rsid w:val="00A13396"/>
    <w:rsid w:val="00A23A79"/>
    <w:rsid w:val="00A275E3"/>
    <w:rsid w:val="00A34894"/>
    <w:rsid w:val="00A40796"/>
    <w:rsid w:val="00A409FD"/>
    <w:rsid w:val="00A41C5F"/>
    <w:rsid w:val="00A50AFC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3710"/>
    <w:rsid w:val="00AB68F5"/>
    <w:rsid w:val="00AB7AD9"/>
    <w:rsid w:val="00AC1853"/>
    <w:rsid w:val="00AC2511"/>
    <w:rsid w:val="00AD42DA"/>
    <w:rsid w:val="00AD582E"/>
    <w:rsid w:val="00AD6EFA"/>
    <w:rsid w:val="00AD7A44"/>
    <w:rsid w:val="00AE01DB"/>
    <w:rsid w:val="00AF1D4B"/>
    <w:rsid w:val="00B038CC"/>
    <w:rsid w:val="00B14837"/>
    <w:rsid w:val="00B22C88"/>
    <w:rsid w:val="00B40582"/>
    <w:rsid w:val="00B44D43"/>
    <w:rsid w:val="00B4591E"/>
    <w:rsid w:val="00B50F74"/>
    <w:rsid w:val="00B535EF"/>
    <w:rsid w:val="00B54331"/>
    <w:rsid w:val="00B560BF"/>
    <w:rsid w:val="00B5744B"/>
    <w:rsid w:val="00B607AF"/>
    <w:rsid w:val="00B716A3"/>
    <w:rsid w:val="00B71814"/>
    <w:rsid w:val="00B72B16"/>
    <w:rsid w:val="00B80BFE"/>
    <w:rsid w:val="00B83583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76011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CF5A18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25D5"/>
    <w:rsid w:val="00E1366C"/>
    <w:rsid w:val="00E220F1"/>
    <w:rsid w:val="00E26DF6"/>
    <w:rsid w:val="00E30254"/>
    <w:rsid w:val="00E45996"/>
    <w:rsid w:val="00E50338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C7BAA"/>
    <w:rsid w:val="00ED0C78"/>
    <w:rsid w:val="00ED2111"/>
    <w:rsid w:val="00ED3ED7"/>
    <w:rsid w:val="00ED4FCB"/>
    <w:rsid w:val="00EE0A34"/>
    <w:rsid w:val="00EE3FA9"/>
    <w:rsid w:val="00EE4205"/>
    <w:rsid w:val="00EF6EDD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9235A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2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10">
    <w:name w:val="Заголовок 1 Знак"/>
    <w:basedOn w:val="a0"/>
    <w:link w:val="1"/>
    <w:rsid w:val="003E5F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11062</Words>
  <Characters>63056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2018-09-13T06:25:00Z</cp:lastPrinted>
  <dcterms:created xsi:type="dcterms:W3CDTF">2018-09-14T10:51:00Z</dcterms:created>
  <dcterms:modified xsi:type="dcterms:W3CDTF">2018-09-14T10:51:00Z</dcterms:modified>
</cp:coreProperties>
</file>