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4" w:tblpY="-536"/>
        <w:tblW w:w="16083" w:type="dxa"/>
        <w:tblLayout w:type="fixed"/>
        <w:tblLook w:val="0000"/>
      </w:tblPr>
      <w:tblGrid>
        <w:gridCol w:w="11088"/>
        <w:gridCol w:w="4995"/>
      </w:tblGrid>
      <w:tr w:rsidR="002A060F" w:rsidRPr="0007052C">
        <w:trPr>
          <w:trHeight w:val="4155"/>
        </w:trPr>
        <w:tc>
          <w:tcPr>
            <w:tcW w:w="11088" w:type="dxa"/>
          </w:tcPr>
          <w:p w:rsidR="001C160A" w:rsidRDefault="001C160A" w:rsidP="00C04594"/>
          <w:tbl>
            <w:tblPr>
              <w:tblW w:w="1568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5"/>
              <w:gridCol w:w="4843"/>
            </w:tblGrid>
            <w:tr w:rsidR="001C160A">
              <w:tblPrEx>
                <w:tblCellMar>
                  <w:top w:w="0" w:type="dxa"/>
                  <w:bottom w:w="0" w:type="dxa"/>
                </w:tblCellMar>
              </w:tblPrEx>
              <w:trPr>
                <w:trHeight w:val="14195"/>
              </w:trPr>
              <w:tc>
                <w:tcPr>
                  <w:tcW w:w="10845" w:type="dxa"/>
                </w:tcPr>
                <w:p w:rsidR="00B83C1C" w:rsidRDefault="00B83C1C" w:rsidP="0017777B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 w:right="213"/>
                    <w:jc w:val="center"/>
                    <w:outlineLvl w:val="3"/>
                    <w:rPr>
                      <w:sz w:val="28"/>
                      <w:szCs w:val="28"/>
                    </w:rPr>
                  </w:pPr>
                </w:p>
                <w:p w:rsidR="003E5368" w:rsidRDefault="003E5368" w:rsidP="0017777B">
                  <w:pPr>
                    <w:ind w:right="213"/>
                  </w:pPr>
                </w:p>
                <w:tbl>
                  <w:tblPr>
                    <w:tblW w:w="15688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845"/>
                    <w:gridCol w:w="4843"/>
                  </w:tblGrid>
                  <w:tr w:rsidR="003E53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73"/>
                    </w:trPr>
                    <w:tc>
                      <w:tcPr>
                        <w:tcW w:w="10845" w:type="dxa"/>
                      </w:tcPr>
                      <w:p w:rsidR="003E5368" w:rsidRPr="00860B72" w:rsidRDefault="003E5368" w:rsidP="0017777B">
                        <w:pPr>
                          <w:framePr w:hSpace="180" w:wrap="around" w:hAnchor="page" w:x="394" w:y="-536"/>
                          <w:tabs>
                            <w:tab w:val="left" w:pos="1222"/>
                          </w:tabs>
                          <w:ind w:left="427" w:right="213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r w:rsidR="00E23FBF">
                          <w:rPr>
                            <w:b/>
                            <w:sz w:val="28"/>
                            <w:szCs w:val="28"/>
                          </w:rPr>
                          <w:t>И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НИСТРАЦИЯ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680"/>
                        </w:tblGrid>
                        <w:tr w:rsidR="003E5368" w:rsidRPr="00860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80" w:type="dxa"/>
                            </w:tcPr>
                            <w:p w:rsidR="003E5368" w:rsidRPr="00860B72" w:rsidRDefault="003E5368" w:rsidP="0017777B">
                              <w:pPr>
                                <w:framePr w:hSpace="180" w:wrap="around" w:hAnchor="page" w:x="394" w:y="-536"/>
                                <w:widowControl/>
                                <w:autoSpaceDE/>
                                <w:autoSpaceDN/>
                                <w:adjustRightInd/>
                                <w:ind w:left="427" w:right="21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ОБРАЗОВАНИЯ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СОЛЬ-ИЛЕЦКИЙ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ГОРОДСКОЙ ОКРУГ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ОРЕНБУРГСКОЙ ОБЛАСТИ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ПОСТАНОВЛЕНИЕ</w:t>
                              </w:r>
                            </w:p>
                            <w:p w:rsidR="003E5368" w:rsidRPr="00860B72" w:rsidRDefault="00D2467E" w:rsidP="00E05D84">
                              <w:pPr>
                                <w:framePr w:hSpace="180" w:wrap="around" w:hAnchor="page" w:x="394" w:y="-536"/>
                                <w:widowControl/>
                                <w:autoSpaceDE/>
                                <w:autoSpaceDN/>
                                <w:adjustRightInd/>
                                <w:ind w:left="427" w:right="2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16.0</w:t>
                              </w:r>
                              <w:r w:rsidR="00E05D84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E5368">
                                <w:rPr>
                                  <w:sz w:val="28"/>
                                  <w:szCs w:val="28"/>
                                </w:rPr>
                                <w:t>2017</w:t>
                              </w:r>
                              <w:r w:rsidR="003E5368" w:rsidRPr="00860B72">
                                <w:rPr>
                                  <w:sz w:val="28"/>
                                  <w:szCs w:val="28"/>
                                </w:rPr>
                                <w:t xml:space="preserve">  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1705-п</w:t>
                              </w:r>
                            </w:p>
                          </w:tc>
                        </w:tr>
                      </w:tbl>
                      <w:p w:rsidR="003E5368" w:rsidRPr="00860B72" w:rsidRDefault="003E5368" w:rsidP="0017777B">
                        <w:pPr>
                          <w:framePr w:hSpace="180" w:wrap="around" w:hAnchor="page" w:x="394" w:y="-536"/>
                          <w:widowControl/>
                          <w:tabs>
                            <w:tab w:val="left" w:pos="720"/>
                          </w:tabs>
                          <w:autoSpaceDE/>
                          <w:autoSpaceDN/>
                          <w:adjustRightInd/>
                          <w:ind w:left="427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860B72" w:rsidRDefault="003E5368" w:rsidP="0017777B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 xml:space="preserve">Об </w:t>
                        </w:r>
                        <w:r w:rsidR="00FE490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утверждении  краткосрочного </w:t>
                        </w:r>
                        <w:r w:rsidRPr="00860B72">
                          <w:rPr>
                            <w:sz w:val="28"/>
                            <w:szCs w:val="28"/>
                          </w:rPr>
                          <w:t xml:space="preserve"> плана  </w:t>
                        </w:r>
                      </w:p>
                      <w:p w:rsidR="003E5368" w:rsidRPr="00860B72" w:rsidRDefault="00FE4901" w:rsidP="0017777B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капитального ремонта общего </w:t>
                        </w:r>
                        <w:r w:rsidR="003E5368" w:rsidRPr="00860B72">
                          <w:rPr>
                            <w:sz w:val="28"/>
                            <w:szCs w:val="28"/>
                          </w:rPr>
                          <w:t>имущества</w:t>
                        </w:r>
                      </w:p>
                      <w:p w:rsidR="003E5368" w:rsidRPr="00860B72" w:rsidRDefault="003E5368" w:rsidP="0017777B">
                        <w:pPr>
                          <w:framePr w:hSpace="180" w:wrap="around" w:hAnchor="page" w:x="394" w:y="-536"/>
                          <w:widowControl/>
                          <w:tabs>
                            <w:tab w:val="left" w:pos="720"/>
                          </w:tabs>
                          <w:autoSpaceDE/>
                          <w:autoSpaceDN/>
                          <w:adjustRightInd/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>мног</w:t>
                        </w:r>
                        <w:r w:rsidR="005100DA">
                          <w:rPr>
                            <w:sz w:val="28"/>
                            <w:szCs w:val="28"/>
                          </w:rPr>
                          <w:t xml:space="preserve">оквартирных    домов   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 xml:space="preserve"> на</w:t>
                        </w:r>
                        <w:r w:rsidR="005100DA">
                          <w:rPr>
                            <w:sz w:val="28"/>
                            <w:szCs w:val="28"/>
                          </w:rPr>
                          <w:t xml:space="preserve">  2018 год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widowControl/>
                          <w:tabs>
                            <w:tab w:val="left" w:pos="709"/>
                          </w:tabs>
                          <w:autoSpaceDE/>
                          <w:autoSpaceDN/>
                          <w:adjustRightInd/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  <w:tab w:val="left" w:pos="720"/>
                          </w:tabs>
                          <w:ind w:left="580" w:right="213"/>
                          <w:jc w:val="both"/>
                          <w:outlineLvl w:val="3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proofErr w:type="gramStart"/>
                        <w:r w:rsidRPr="00D16FF4">
                          <w:rPr>
                            <w:sz w:val="28"/>
                            <w:szCs w:val="28"/>
                          </w:rPr>
                          <w:t xml:space="preserve">В соответствии с  Федеральным Законом  от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>06.10.2003 года № 131-ФЗ «Об общих принципах организации местного самоуправлени</w:t>
                        </w:r>
                        <w:r>
                          <w:rPr>
                            <w:sz w:val="28"/>
                            <w:szCs w:val="28"/>
                          </w:rPr>
                          <w:t>я в Российской Федерации», постановлением Правительства Оренбургской области от 21.12.2015 г. № 988-п «Об утверждении порядка установления 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>, Уставом муниципального образования  Соль-Илецкий городской округ, постановляю:</w:t>
                        </w:r>
                        <w:r w:rsidRPr="00D16FF4">
                          <w:rPr>
                            <w:spacing w:val="-25"/>
                            <w:sz w:val="28"/>
                            <w:szCs w:val="28"/>
                          </w:rPr>
                          <w:t xml:space="preserve">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End"/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720"/>
                          </w:tabs>
                          <w:ind w:left="580" w:right="213"/>
                          <w:jc w:val="both"/>
                          <w:outlineLvl w:val="3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720"/>
                          </w:tabs>
                          <w:ind w:left="580" w:right="213"/>
                          <w:jc w:val="both"/>
                          <w:outlineLvl w:val="3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3A0B28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580" w:right="213"/>
                          <w:jc w:val="both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 w:rsidRPr="003A241C">
                          <w:rPr>
                            <w:sz w:val="28"/>
                            <w:szCs w:val="28"/>
                          </w:rPr>
                          <w:t xml:space="preserve">           1.Утвердить краткосрочный план</w:t>
                        </w:r>
                        <w:r w:rsidRPr="003A241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A241C">
                          <w:rPr>
                            <w:sz w:val="28"/>
                            <w:szCs w:val="28"/>
                          </w:rPr>
                          <w:t xml:space="preserve">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      </w:r>
                        <w:r>
                          <w:rPr>
                            <w:sz w:val="28"/>
                            <w:szCs w:val="28"/>
                          </w:rPr>
                          <w:t>ласти</w:t>
                        </w:r>
                        <w:r w:rsidR="005100DA">
                          <w:rPr>
                            <w:sz w:val="28"/>
                            <w:szCs w:val="28"/>
                          </w:rPr>
                          <w:t xml:space="preserve"> в 2014-2043 годах» на 2018 </w:t>
                        </w:r>
                        <w:r w:rsidRPr="003A241C">
                          <w:rPr>
                            <w:sz w:val="28"/>
                            <w:szCs w:val="28"/>
                          </w:rPr>
                          <w:t xml:space="preserve">год на  территории муниципального образования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Соль-Илецкий городской округ»  согласно приложению  к настоящему постановлению. </w:t>
                        </w:r>
                      </w:p>
                      <w:p w:rsidR="003E5368" w:rsidRPr="003A0B28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372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noProof/>
                            <w:sz w:val="28"/>
                            <w:szCs w:val="28"/>
                          </w:rPr>
                          <w:t xml:space="preserve">          2.</w:t>
                        </w:r>
                        <w:proofErr w:type="gramStart"/>
                        <w:r w:rsidRPr="00D16FF4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D16FF4">
                          <w:rPr>
                            <w:sz w:val="28"/>
                            <w:szCs w:val="28"/>
                          </w:rPr>
                          <w:t xml:space="preserve"> исполнением настоящего постановления </w:t>
                        </w:r>
                        <w:r>
                          <w:rPr>
                            <w:sz w:val="28"/>
                            <w:szCs w:val="28"/>
                          </w:rPr>
                          <w:t>оставляю за собой.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372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noProof/>
                            <w:sz w:val="28"/>
                            <w:szCs w:val="28"/>
                          </w:rPr>
                          <w:t xml:space="preserve">          3.Настоящее постанов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 xml:space="preserve">ление вступает в силу после </w:t>
                        </w:r>
                        <w:r w:rsidRPr="00D16FF4">
                          <w:rPr>
                            <w:noProof/>
                            <w:sz w:val="28"/>
                            <w:szCs w:val="28"/>
                          </w:rPr>
                          <w:t xml:space="preserve">его 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 xml:space="preserve">официального </w:t>
                        </w:r>
                        <w:r w:rsidRPr="00D16FF4">
                          <w:rPr>
                            <w:noProof/>
                            <w:sz w:val="28"/>
                            <w:szCs w:val="28"/>
                          </w:rPr>
                          <w:t>опубликования (обнародования).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B1054" w:rsidRDefault="00BB1054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 xml:space="preserve">Глава муниципального образования  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 xml:space="preserve">Соль-Илецкий  городской округ    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А.А. Кузьмин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720"/>
                          </w:tabs>
                          <w:ind w:left="580" w:right="213"/>
                          <w:rPr>
                            <w:sz w:val="28"/>
                            <w:szCs w:val="28"/>
                          </w:rPr>
                        </w:pPr>
                      </w:p>
                      <w:p w:rsidR="005100DA" w:rsidRPr="00D16FF4" w:rsidRDefault="005100DA" w:rsidP="00BB1054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720"/>
                          </w:tabs>
                          <w:ind w:right="213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>Верно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</w:tabs>
                          <w:ind w:left="580" w:right="2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 специалист организационного отдела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Е.В. Телушкина </w:t>
                        </w:r>
                      </w:p>
                      <w:p w:rsidR="00BB1054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</w:tabs>
                          <w:ind w:left="580" w:right="213"/>
                          <w:jc w:val="both"/>
                        </w:pPr>
                        <w:r>
                          <w:t xml:space="preserve"> </w:t>
                        </w:r>
                      </w:p>
                      <w:p w:rsidR="00FE4901" w:rsidRDefault="00FE4901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</w:tabs>
                          <w:ind w:left="580" w:right="213"/>
                          <w:jc w:val="both"/>
                        </w:pPr>
                      </w:p>
                      <w:p w:rsidR="00FE4901" w:rsidRDefault="00FE4901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</w:tabs>
                          <w:ind w:left="580" w:right="213"/>
                          <w:jc w:val="both"/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</w:tabs>
                          <w:ind w:left="58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16FF4">
                          <w:t>Разослано: прокуратура, управление делами, отдел по</w:t>
                        </w:r>
                        <w:r w:rsidRPr="00D16FF4">
                          <w:rPr>
                            <w:spacing w:val="1"/>
                          </w:rPr>
                          <w:t xml:space="preserve"> </w:t>
                        </w:r>
                        <w:r w:rsidRPr="00D16FF4">
                          <w:t xml:space="preserve">строительству, транспорту, ЖКХ, дорожному хозяйству, газификации и связи.        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End"/>
                      </w:p>
                      <w:p w:rsidR="003E5368" w:rsidRPr="00B663DE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 xml:space="preserve">                                                                                                   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 xml:space="preserve">Приложение         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 w:rsidRPr="00B663DE">
                          <w:rPr>
                            <w:sz w:val="28"/>
                            <w:szCs w:val="28"/>
                          </w:rPr>
                          <w:t xml:space="preserve">                                                   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 xml:space="preserve">к  постановлению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администрации 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Соль-Илецкого городского округа </w:t>
                        </w:r>
                      </w:p>
                      <w:p w:rsidR="003E5368" w:rsidRPr="00B663DE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 w:rsidRPr="00B663DE">
                          <w:rPr>
                            <w:sz w:val="28"/>
                            <w:szCs w:val="28"/>
                          </w:rPr>
                          <w:t xml:space="preserve">                                                      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B663DE">
                          <w:rPr>
                            <w:sz w:val="28"/>
                            <w:szCs w:val="28"/>
                          </w:rPr>
                          <w:softHyphen/>
                          <w:t>___________№ ___</w:t>
                        </w:r>
                        <w:r>
                          <w:rPr>
                            <w:sz w:val="28"/>
                            <w:szCs w:val="28"/>
                          </w:rPr>
                          <w:t>____</w:t>
                        </w:r>
                        <w:r w:rsidRPr="00B663DE"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  <w:p w:rsidR="003E5368" w:rsidRPr="00B663DE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outlineLvl w:val="0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3A241C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3A241C">
                          <w:rPr>
                            <w:sz w:val="24"/>
                            <w:szCs w:val="24"/>
                          </w:rPr>
                          <w:t>Краткосрочный план</w:t>
                        </w:r>
                      </w:p>
                      <w:p w:rsidR="003E5368" w:rsidRPr="003A241C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3A241C">
                          <w:rPr>
                            <w:sz w:val="24"/>
                            <w:szCs w:val="24"/>
                          </w:rPr>
                  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      </w:r>
                        <w:r>
                          <w:rPr>
                            <w:sz w:val="24"/>
                            <w:szCs w:val="24"/>
                          </w:rPr>
                          <w:t>ласти</w:t>
                        </w:r>
                        <w:r w:rsidR="005100DA">
                          <w:rPr>
                            <w:sz w:val="24"/>
                            <w:szCs w:val="24"/>
                          </w:rPr>
                          <w:t xml:space="preserve"> в 2014-2043 годах» на 2018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A241C">
                          <w:rPr>
                            <w:sz w:val="24"/>
                            <w:szCs w:val="24"/>
                          </w:rPr>
                          <w:t xml:space="preserve"> год на  территории муниципального образования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3A241C">
                          <w:rPr>
                            <w:sz w:val="24"/>
                            <w:szCs w:val="24"/>
                          </w:rPr>
                          <w:t xml:space="preserve"> Соль-Илецкий городской округ».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D16FF4">
                          <w:rPr>
                            <w:sz w:val="24"/>
                            <w:szCs w:val="24"/>
                          </w:rPr>
                          <w:t xml:space="preserve"> 1. Общие сведения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both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D16FF4">
                          <w:rPr>
                            <w:sz w:val="24"/>
                            <w:szCs w:val="24"/>
                          </w:rPr>
                          <w:t xml:space="preserve">         1.В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</w:t>
                        </w:r>
                        <w:r w:rsidR="005100DA">
                          <w:rPr>
                            <w:sz w:val="24"/>
                            <w:szCs w:val="24"/>
                          </w:rPr>
                          <w:t xml:space="preserve"> на 2018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год на  территории муниципального образования Соль-Илецкий городской </w:t>
                        </w:r>
                        <w:r w:rsidRPr="00BB1054">
                          <w:rPr>
                            <w:sz w:val="24"/>
                            <w:szCs w:val="24"/>
                          </w:rPr>
                          <w:t xml:space="preserve">округ» (далее краткосрочный план) включены  </w:t>
                        </w:r>
                        <w:r w:rsidR="00BB1054" w:rsidRPr="00BB1054">
                          <w:rPr>
                            <w:sz w:val="24"/>
                            <w:szCs w:val="24"/>
                          </w:rPr>
                          <w:t>6</w:t>
                        </w:r>
                        <w:r w:rsidRPr="00BB1054">
                          <w:rPr>
                            <w:sz w:val="24"/>
                            <w:szCs w:val="24"/>
                          </w:rPr>
                          <w:t xml:space="preserve">  многоквартирных дома.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4"/>
                            <w:szCs w:val="24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3720"/>
                          </w:tabs>
                          <w:ind w:left="427" w:right="213" w:hanging="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E20A1E">
                          <w:rPr>
                            <w:sz w:val="24"/>
                            <w:szCs w:val="24"/>
                          </w:rPr>
                          <w:t xml:space="preserve">2.Финасирование осуществляется за счет средств собственников помещений в многоквартирных жилых домах сформированные фондом  капитального ремонта на счете регионального оператора  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«Фонд модернизации ЖКХ Оренбургской области» в объеме -</w:t>
                        </w:r>
                        <w:r w:rsidR="00BB1054" w:rsidRPr="00BB1054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8598090,1</w:t>
                        </w:r>
                        <w:r w:rsidR="00BB1054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BB1054">
                          <w:rPr>
                            <w:sz w:val="24"/>
                            <w:szCs w:val="24"/>
                          </w:rPr>
                          <w:t>рублей</w:t>
                        </w:r>
                        <w:r w:rsidRPr="003E536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both"/>
                          <w:outlineLvl w:val="0"/>
                          <w:rPr>
                            <w:sz w:val="24"/>
                            <w:szCs w:val="24"/>
                          </w:rPr>
                        </w:pP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both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3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>.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ласти </w:t>
                        </w:r>
                        <w:r w:rsidR="005100DA">
                          <w:rPr>
                            <w:sz w:val="24"/>
                            <w:szCs w:val="24"/>
                          </w:rPr>
                          <w:t>в 2014-2043 годах» на 2018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год на  территории муниципального образования Соль-Илецкий городской округ» приведен в приложении № 1 к краткосрочному плану.</w:t>
                        </w: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both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D16FF4">
                          <w:rPr>
                            <w:sz w:val="24"/>
                            <w:szCs w:val="24"/>
                          </w:rPr>
                  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ласти в </w:t>
                        </w:r>
                        <w:r w:rsidR="005100DA">
                          <w:rPr>
                            <w:sz w:val="24"/>
                            <w:szCs w:val="24"/>
                          </w:rPr>
                          <w:t>2014-2043 годах» на 2018 год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на  территории муниципального образования Соль-Илецкий городской округ  по видам рем</w:t>
                        </w:r>
                        <w:r>
                          <w:rPr>
                            <w:sz w:val="24"/>
                            <w:szCs w:val="24"/>
                          </w:rPr>
                          <w:t>онта  приведен в приложении  № 2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 к краткосрочному плану.    </w:t>
                        </w:r>
                      </w:p>
                      <w:p w:rsidR="003E5368" w:rsidRPr="00661875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  <w:tab w:val="left" w:pos="567"/>
                          </w:tabs>
                          <w:ind w:left="400" w:right="213"/>
                          <w:jc w:val="both"/>
                          <w:outlineLvl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A241C"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</w:t>
                        </w:r>
                        <w:r w:rsidRPr="003E5368">
                          <w:rPr>
                            <w:color w:val="000000"/>
                            <w:sz w:val="24"/>
                            <w:szCs w:val="24"/>
                          </w:rPr>
                          <w:t>Объем финансирования определяется по каждому многоквартирному дому в соответствии с постановлением от 26.11.2015 г. № 911-п  «Об утверждении предельной стоимости услуг и (или) работ по капитальному ремонту общего имущества</w:t>
                        </w:r>
                        <w:r w:rsidRPr="00661875">
                          <w:rPr>
                            <w:color w:val="000000"/>
                            <w:sz w:val="24"/>
                            <w:szCs w:val="24"/>
                          </w:rPr>
                          <w:t xml:space="preserve"> в многоквартирных домах».</w:t>
                        </w: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  <w:tab w:val="left" w:pos="567"/>
                          </w:tabs>
                          <w:ind w:left="400" w:right="213"/>
                          <w:jc w:val="both"/>
                          <w:outlineLvl w:val="0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16FF4">
                          <w:rPr>
                            <w:sz w:val="24"/>
                            <w:szCs w:val="24"/>
                          </w:rPr>
                          <w:t xml:space="preserve">           Планируемые показатели выполнения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            </w:r>
                        <w:r w:rsidR="005100DA">
                          <w:rPr>
                            <w:sz w:val="24"/>
                            <w:szCs w:val="24"/>
                          </w:rPr>
                          <w:t xml:space="preserve">8 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год на  территории муниципального образования Соль-Илецкий городской округ  приведены в прило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жении № 3 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к </w:t>
                        </w:r>
                        <w:proofErr w:type="gramStart"/>
                        <w:r w:rsidRPr="00D16FF4">
                          <w:rPr>
                            <w:sz w:val="24"/>
                            <w:szCs w:val="24"/>
                          </w:rPr>
                          <w:t>краткосрочному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E5368" w:rsidRPr="003A241C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  <w:tab w:val="left" w:pos="567"/>
                          </w:tabs>
                          <w:ind w:left="400" w:right="213"/>
                          <w:jc w:val="both"/>
                          <w:outlineLvl w:val="0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3E5368" w:rsidRPr="00D16FF4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both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4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.В результате выполнения краткосрочного </w:t>
                        </w:r>
                        <w:r w:rsidRPr="008574FF">
                          <w:rPr>
                            <w:sz w:val="24"/>
                            <w:szCs w:val="24"/>
                          </w:rPr>
                          <w:t>плана будет осуществлен капиталь</w:t>
                        </w:r>
                        <w:r w:rsidR="00320C8A" w:rsidRPr="008574FF">
                          <w:rPr>
                            <w:sz w:val="24"/>
                            <w:szCs w:val="24"/>
                          </w:rPr>
                          <w:t>ный ремонт общего имущества в 6</w:t>
                        </w:r>
                        <w:r w:rsidRPr="008574FF">
                          <w:rPr>
                            <w:sz w:val="24"/>
                            <w:szCs w:val="24"/>
                          </w:rPr>
                          <w:t xml:space="preserve"> многоквартирных домах общей площадью </w:t>
                        </w:r>
                        <w:r w:rsidR="008574FF">
                          <w:rPr>
                            <w:sz w:val="22"/>
                            <w:szCs w:val="22"/>
                            <w:lang w:eastAsia="en-US"/>
                          </w:rPr>
                          <w:t>5721,3</w:t>
                        </w:r>
                        <w:r w:rsidRPr="008574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кв. м</w:t>
                        </w:r>
                        <w:r w:rsidR="00320C8A" w:rsidRPr="008574FF">
                          <w:rPr>
                            <w:sz w:val="24"/>
                            <w:szCs w:val="24"/>
                          </w:rPr>
                          <w:t xml:space="preserve"> улучшатся жилищные условия 263</w:t>
                        </w:r>
                        <w:r w:rsidRPr="008574FF">
                          <w:rPr>
                            <w:sz w:val="24"/>
                            <w:szCs w:val="24"/>
                          </w:rPr>
                          <w:t xml:space="preserve"> человек (2% от общего количества населения, проживающих на территории  муниципального образования)</w:t>
                        </w:r>
                        <w:r w:rsidRPr="00D16FF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E5368" w:rsidRPr="0025512F" w:rsidRDefault="003E5368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  <w:tab w:val="left" w:pos="720"/>
                          </w:tabs>
                          <w:ind w:left="400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17777B">
                        <w:pPr>
                          <w:framePr w:hSpace="180" w:wrap="around" w:hAnchor="page" w:x="394" w:y="-536"/>
                          <w:ind w:right="213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17777B" w:rsidRDefault="003E5368" w:rsidP="0017777B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 w:right="213"/>
                    <w:jc w:val="center"/>
                    <w:outlineLvl w:val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</w:t>
                  </w:r>
                </w:p>
                <w:p w:rsidR="003E5368" w:rsidRDefault="003E5368" w:rsidP="0017777B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 w:right="213"/>
                    <w:jc w:val="center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25512F" w:rsidRPr="00D16FF4" w:rsidRDefault="00860B72" w:rsidP="0017777B">
                  <w:pPr>
                    <w:framePr w:hSpace="180" w:wrap="around" w:hAnchor="page" w:x="394" w:y="-536"/>
                    <w:tabs>
                      <w:tab w:val="left" w:pos="1222"/>
                    </w:tabs>
                    <w:ind w:left="427" w:right="21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</w:t>
                  </w:r>
                  <w:r w:rsidR="00CA6667">
                    <w:rPr>
                      <w:sz w:val="24"/>
                      <w:szCs w:val="24"/>
                    </w:rPr>
                    <w:t xml:space="preserve">Приложение </w:t>
                  </w:r>
                  <w:r w:rsidR="0027646F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к  постановлению  </w:t>
                  </w:r>
                  <w:proofErr w:type="gramStart"/>
                  <w:r w:rsidRPr="00D16FF4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D16F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  <w:t>___________№ _____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>Краткосрочный план</w:t>
                  </w:r>
                </w:p>
                <w:p w:rsidR="0025512F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 w:rsidR="005100DA">
                    <w:rPr>
                      <w:sz w:val="24"/>
                      <w:szCs w:val="24"/>
                    </w:rPr>
                    <w:t>ласти в 2014-2043 годах» на 2018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Соль-Илецкий городской округ».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1. Общие сведения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1.В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</w:t>
                  </w:r>
                  <w:r w:rsidR="005100DA">
                    <w:rPr>
                      <w:sz w:val="24"/>
                      <w:szCs w:val="24"/>
                    </w:rPr>
                    <w:t xml:space="preserve"> на 2018 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округ» (далее</w:t>
                  </w:r>
                  <w:r>
                    <w:rPr>
                      <w:sz w:val="24"/>
                      <w:szCs w:val="24"/>
                    </w:rPr>
                    <w:t xml:space="preserve"> краткосрочный план) включены  </w:t>
                  </w:r>
                  <w:r w:rsidR="00BB105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F3E44">
                    <w:rPr>
                      <w:sz w:val="24"/>
                      <w:szCs w:val="24"/>
                    </w:rPr>
                    <w:t xml:space="preserve"> многоквартирных</w:t>
                  </w:r>
                  <w:r>
                    <w:rPr>
                      <w:sz w:val="24"/>
                      <w:szCs w:val="24"/>
                    </w:rPr>
                    <w:t xml:space="preserve"> дом</w:t>
                  </w:r>
                  <w:r w:rsidR="00AF3E44">
                    <w:rPr>
                      <w:sz w:val="24"/>
                      <w:szCs w:val="24"/>
                    </w:rPr>
                    <w:t>а.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2. Реализация краткоср</w:t>
                  </w:r>
                  <w:r w:rsidR="009B0D6F">
                    <w:rPr>
                      <w:sz w:val="24"/>
                      <w:szCs w:val="24"/>
                    </w:rPr>
                    <w:t>очног</w:t>
                  </w:r>
                  <w:r w:rsidR="005100DA">
                    <w:rPr>
                      <w:sz w:val="24"/>
                      <w:szCs w:val="24"/>
                    </w:rPr>
                    <w:t xml:space="preserve">о плана  рассчитана на 2018 </w:t>
                  </w:r>
                  <w:r>
                    <w:rPr>
                      <w:sz w:val="24"/>
                      <w:szCs w:val="24"/>
                    </w:rPr>
                    <w:t>год</w:t>
                  </w:r>
                  <w:r w:rsidRPr="00D16FF4">
                    <w:rPr>
                      <w:sz w:val="24"/>
                      <w:szCs w:val="24"/>
                    </w:rPr>
                    <w:t>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>Ресурсное обеспечение краткосрочного плана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(рублей)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58"/>
                    <w:gridCol w:w="2455"/>
                    <w:gridCol w:w="2378"/>
                    <w:gridCol w:w="2439"/>
                  </w:tblGrid>
                  <w:tr w:rsidR="0025512F" w:rsidRPr="00D16FF4">
                    <w:trPr>
                      <w:jc w:val="center"/>
                    </w:trPr>
                    <w:tc>
                      <w:tcPr>
                        <w:tcW w:w="2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512F" w:rsidRPr="00D16FF4" w:rsidRDefault="0025512F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Ср</w:t>
                        </w:r>
                        <w:r w:rsidR="009F008B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D16FF4">
                          <w:rPr>
                            <w:sz w:val="22"/>
                            <w:szCs w:val="22"/>
                          </w:rPr>
                          <w:t>дства Фонда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512F" w:rsidRPr="00D16FF4" w:rsidRDefault="0025512F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Средства муниципального образования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512F" w:rsidRPr="00D16FF4" w:rsidRDefault="0025512F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Средства собс</w:t>
                        </w:r>
                        <w:r w:rsidRPr="00D16FF4">
                          <w:rPr>
                            <w:sz w:val="22"/>
                            <w:szCs w:val="22"/>
                          </w:rPr>
                          <w:cr/>
                          <w:t>венников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512F" w:rsidRPr="00D16FF4" w:rsidRDefault="0025512F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Всего по краткосрочному плану</w:t>
                        </w:r>
                      </w:p>
                    </w:tc>
                  </w:tr>
                  <w:tr w:rsidR="0025512F" w:rsidRPr="00D16FF4">
                    <w:trPr>
                      <w:jc w:val="center"/>
                    </w:trPr>
                    <w:tc>
                      <w:tcPr>
                        <w:tcW w:w="94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5512F" w:rsidRPr="00D16FF4" w:rsidRDefault="0088774B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 w:rsidR="0025512F" w:rsidRPr="00D16FF4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</w:tc>
                  </w:tr>
                  <w:tr w:rsidR="0088774B" w:rsidRPr="00D16FF4">
                    <w:trPr>
                      <w:trHeight w:val="114"/>
                      <w:jc w:val="center"/>
                    </w:trPr>
                    <w:tc>
                      <w:tcPr>
                        <w:tcW w:w="2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74B" w:rsidRPr="00D16FF4" w:rsidRDefault="0088774B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74B" w:rsidRPr="00D16FF4" w:rsidRDefault="0088774B" w:rsidP="0017777B">
                        <w:pPr>
                          <w:framePr w:hSpace="180" w:wrap="around" w:hAnchor="page" w:x="394" w:y="-536"/>
                          <w:tabs>
                            <w:tab w:val="left" w:pos="400"/>
                          </w:tabs>
                          <w:ind w:left="400" w:right="213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D16FF4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74B" w:rsidRDefault="008574FF" w:rsidP="0017777B">
                        <w:pPr>
                          <w:ind w:right="213"/>
                        </w:pPr>
                        <w:r w:rsidRPr="008574FF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9139909,6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74B" w:rsidRDefault="008574FF" w:rsidP="0017777B">
                        <w:pPr>
                          <w:ind w:right="213"/>
                        </w:pPr>
                        <w:r w:rsidRPr="008574FF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9139909,6</w:t>
                        </w:r>
                      </w:p>
                    </w:tc>
                  </w:tr>
                </w:tbl>
                <w:p w:rsidR="0010554A" w:rsidRPr="00D16FF4" w:rsidRDefault="0010554A" w:rsidP="00916F5B">
                  <w:pPr>
                    <w:tabs>
                      <w:tab w:val="left" w:pos="400"/>
                    </w:tabs>
                    <w:ind w:right="213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3.Общий объем финансирования краткосрочного плана -  </w:t>
                  </w:r>
                  <w:r w:rsidR="008574FF" w:rsidRPr="008574FF">
                    <w:rPr>
                      <w:b/>
                      <w:sz w:val="24"/>
                      <w:szCs w:val="24"/>
                      <w:lang w:eastAsia="en-US"/>
                    </w:rPr>
                    <w:t>9139909,6</w:t>
                  </w:r>
                  <w:r w:rsidRPr="0010554A">
                    <w:rPr>
                      <w:sz w:val="24"/>
                      <w:szCs w:val="24"/>
                    </w:rPr>
                    <w:t>рублей</w:t>
                  </w:r>
                  <w:r w:rsidRPr="00D16FF4">
                    <w:rPr>
                      <w:sz w:val="24"/>
                      <w:szCs w:val="24"/>
                    </w:rPr>
                    <w:t>, в том числе:</w:t>
                  </w:r>
                  <w:r w:rsidRPr="00D16FF4">
                    <w:rPr>
                      <w:sz w:val="24"/>
                      <w:szCs w:val="24"/>
                    </w:rPr>
                    <w:br/>
                    <w:t xml:space="preserve">           средства Фонда – 0 рублей;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средства муниципального образования – 0  рублей;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средства собственников жилых помещений –</w:t>
                  </w:r>
                  <w:r w:rsidR="00DA2741">
                    <w:rPr>
                      <w:sz w:val="24"/>
                      <w:szCs w:val="24"/>
                    </w:rPr>
                    <w:t xml:space="preserve"> </w:t>
                  </w:r>
                  <w:r w:rsidR="008574FF" w:rsidRPr="008574FF">
                    <w:rPr>
                      <w:b/>
                      <w:sz w:val="24"/>
                      <w:szCs w:val="24"/>
                      <w:lang w:eastAsia="en-US"/>
                    </w:rPr>
                    <w:t>9139909,6</w:t>
                  </w:r>
                  <w:r w:rsidRPr="00D16FF4">
                    <w:rPr>
                      <w:sz w:val="24"/>
                      <w:szCs w:val="24"/>
                    </w:rPr>
                    <w:t>рублей.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4.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 w:rsidR="009B0D6F">
                    <w:rPr>
                      <w:sz w:val="24"/>
                      <w:szCs w:val="24"/>
                    </w:rPr>
                    <w:t>ласти</w:t>
                  </w:r>
                  <w:r w:rsidR="0010554A">
                    <w:rPr>
                      <w:sz w:val="24"/>
                      <w:szCs w:val="24"/>
                    </w:rPr>
                    <w:t xml:space="preserve"> в 2014-2043 годах» на 2018 </w:t>
                  </w:r>
                  <w:r w:rsidRPr="00D16FF4">
                    <w:rPr>
                      <w:sz w:val="24"/>
                      <w:szCs w:val="24"/>
                    </w:rPr>
                    <w:t>год</w:t>
                  </w:r>
                  <w:r w:rsidR="0010554A">
                    <w:rPr>
                      <w:sz w:val="24"/>
                      <w:szCs w:val="24"/>
                    </w:rPr>
                    <w:t xml:space="preserve"> </w:t>
                  </w:r>
                  <w:r w:rsidRPr="00D16FF4">
                    <w:rPr>
                      <w:sz w:val="24"/>
                      <w:szCs w:val="24"/>
                    </w:rPr>
                    <w:t>на  территории муниципального образования Соль-Илецкий городской округ» приведен в приложении № 1 к краткосрочному плану.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 w:rsidR="009B0D6F">
                    <w:rPr>
                      <w:sz w:val="24"/>
                      <w:szCs w:val="24"/>
                    </w:rPr>
                    <w:t>ласти</w:t>
                  </w:r>
                  <w:r w:rsidR="0010554A">
                    <w:rPr>
                      <w:sz w:val="24"/>
                      <w:szCs w:val="24"/>
                    </w:rPr>
                    <w:t xml:space="preserve"> в 2014-2043 годах» на 2018 </w:t>
                  </w:r>
                  <w:r w:rsidRPr="00D16FF4">
                    <w:rPr>
                      <w:sz w:val="24"/>
                      <w:szCs w:val="24"/>
                    </w:rPr>
                    <w:t>год на  территории муниципального образования Соль-Илецкий городской округ  по видам рем</w:t>
                  </w:r>
                  <w:r w:rsidR="007E54B3">
                    <w:rPr>
                      <w:sz w:val="24"/>
                      <w:szCs w:val="24"/>
                    </w:rPr>
                    <w:t>онта  приведен в приложении  № 2</w:t>
                  </w:r>
                  <w:r w:rsidRPr="00D16FF4">
                    <w:rPr>
                      <w:sz w:val="24"/>
                      <w:szCs w:val="24"/>
                    </w:rPr>
                    <w:t xml:space="preserve">  к краткосрочному плану.    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            </w:r>
                </w:p>
                <w:p w:rsidR="0025512F" w:rsidRPr="00D16FF4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 w:right="213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</w:t>
                  </w:r>
                  <w:r w:rsidRPr="00320C8A">
                    <w:rPr>
                      <w:sz w:val="24"/>
                      <w:szCs w:val="24"/>
                    </w:rPr>
                    <w:t>5.В результате выполнения краткосрочного плана будет осуществлен капитал</w:t>
                  </w:r>
                  <w:r w:rsidR="0065301F" w:rsidRPr="00320C8A">
                    <w:rPr>
                      <w:sz w:val="24"/>
                      <w:szCs w:val="24"/>
                    </w:rPr>
                    <w:t xml:space="preserve">ьный ремонт общего имущества в </w:t>
                  </w:r>
                  <w:r w:rsidR="00557E32" w:rsidRPr="00320C8A">
                    <w:rPr>
                      <w:sz w:val="24"/>
                      <w:szCs w:val="24"/>
                    </w:rPr>
                    <w:t>6</w:t>
                  </w:r>
                  <w:r w:rsidR="0065301F" w:rsidRPr="00320C8A">
                    <w:rPr>
                      <w:sz w:val="24"/>
                      <w:szCs w:val="24"/>
                    </w:rPr>
                    <w:t xml:space="preserve"> многоквартирном доме</w:t>
                  </w:r>
                  <w:r w:rsidR="00DA2741" w:rsidRPr="00320C8A">
                    <w:rPr>
                      <w:sz w:val="24"/>
                      <w:szCs w:val="24"/>
                    </w:rPr>
                    <w:t xml:space="preserve"> общей площадью </w:t>
                  </w:r>
                  <w:r w:rsidR="00320C8A" w:rsidRPr="00320C8A">
                    <w:rPr>
                      <w:b/>
                      <w:sz w:val="24"/>
                      <w:szCs w:val="24"/>
                      <w:lang w:eastAsia="en-US"/>
                    </w:rPr>
                    <w:t>5721,3</w:t>
                  </w:r>
                  <w:r w:rsidRPr="00320C8A">
                    <w:rPr>
                      <w:sz w:val="24"/>
                      <w:szCs w:val="24"/>
                    </w:rPr>
                    <w:t xml:space="preserve">кв.м., улучшатся жилищные условия </w:t>
                  </w:r>
                  <w:r w:rsidR="00320C8A" w:rsidRPr="00320C8A">
                    <w:rPr>
                      <w:sz w:val="24"/>
                      <w:szCs w:val="24"/>
                    </w:rPr>
                    <w:t>263 человек (2</w:t>
                  </w:r>
                  <w:r w:rsidRPr="00320C8A">
                    <w:rPr>
                      <w:sz w:val="24"/>
                      <w:szCs w:val="24"/>
                    </w:rPr>
                    <w:t>% от общего количества населения, проживающих на территории  муниципального образования)</w:t>
                  </w:r>
                  <w:r w:rsidRPr="00D16F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1C160A" w:rsidRPr="0025512F" w:rsidRDefault="0025512F" w:rsidP="0017777B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400" w:right="213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Планируемые показатели выполнения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      </w:r>
                  <w:r w:rsidR="0010554A">
                    <w:rPr>
                      <w:sz w:val="24"/>
                      <w:szCs w:val="24"/>
                    </w:rPr>
                    <w:t xml:space="preserve">8 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  приведены в прило</w:t>
                  </w:r>
                  <w:r w:rsidR="007E54B3">
                    <w:rPr>
                      <w:sz w:val="24"/>
                      <w:szCs w:val="24"/>
                    </w:rPr>
                    <w:t xml:space="preserve">жении № 3 </w:t>
                  </w:r>
                  <w:r w:rsidRPr="00D16FF4">
                    <w:rPr>
                      <w:sz w:val="24"/>
                      <w:szCs w:val="24"/>
                    </w:rPr>
                    <w:t>к краткосрочному</w:t>
                  </w:r>
                  <w:r w:rsidR="003E5368">
                    <w:rPr>
                      <w:sz w:val="24"/>
                      <w:szCs w:val="24"/>
                    </w:rPr>
                    <w:t xml:space="preserve"> плану.</w:t>
                  </w:r>
                </w:p>
              </w:tc>
              <w:tc>
                <w:tcPr>
                  <w:tcW w:w="4843" w:type="dxa"/>
                </w:tcPr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17777B">
                  <w:pPr>
                    <w:framePr w:hSpace="180" w:wrap="around" w:hAnchor="page" w:x="394" w:y="-536"/>
                    <w:ind w:right="213"/>
                    <w:rPr>
                      <w:b/>
                      <w:sz w:val="24"/>
                    </w:rPr>
                  </w:pPr>
                </w:p>
              </w:tc>
            </w:tr>
          </w:tbl>
          <w:p w:rsidR="002A060F" w:rsidRPr="00457DBA" w:rsidRDefault="002A060F" w:rsidP="00C04594">
            <w:pPr>
              <w:pStyle w:val="1"/>
              <w:tabs>
                <w:tab w:val="left" w:pos="3720"/>
              </w:tabs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 xml:space="preserve">                                                   </w:t>
            </w: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b/>
                <w:i/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Pr="0007052C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912232" w:rsidRDefault="003A5AFB" w:rsidP="00B27D76">
      <w:pPr>
        <w:framePr w:h="15236" w:hRule="exact" w:wrap="auto" w:hAnchor="text" w:y="-146"/>
        <w:widowControl/>
        <w:jc w:val="both"/>
        <w:outlineLvl w:val="0"/>
        <w:rPr>
          <w:sz w:val="24"/>
          <w:szCs w:val="24"/>
        </w:rPr>
        <w:sectPr w:rsidR="00912232" w:rsidSect="0025512F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            </w:t>
      </w:r>
    </w:p>
    <w:p w:rsidR="00BC3C07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</w:t>
      </w:r>
      <w:r w:rsidR="00F53F58">
        <w:rPr>
          <w:sz w:val="24"/>
          <w:szCs w:val="24"/>
          <w:lang w:eastAsia="en-US"/>
        </w:rPr>
        <w:t xml:space="preserve">              </w:t>
      </w:r>
      <w:r w:rsidR="006C566F">
        <w:rPr>
          <w:sz w:val="24"/>
          <w:szCs w:val="24"/>
          <w:lang w:eastAsia="en-US"/>
        </w:rPr>
        <w:t xml:space="preserve"> </w:t>
      </w:r>
      <w:r w:rsidR="00F53F58">
        <w:rPr>
          <w:sz w:val="24"/>
          <w:szCs w:val="24"/>
          <w:lang w:eastAsia="en-US"/>
        </w:rPr>
        <w:t xml:space="preserve"> Прил</w:t>
      </w:r>
      <w:r w:rsidR="00CA6667">
        <w:rPr>
          <w:sz w:val="24"/>
          <w:szCs w:val="24"/>
          <w:lang w:eastAsia="en-US"/>
        </w:rPr>
        <w:t>ожение № 1</w:t>
      </w:r>
    </w:p>
    <w:p w:rsidR="00B006C9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</w:t>
      </w:r>
      <w:r w:rsidR="00BC3C07" w:rsidRPr="00AB0819">
        <w:rPr>
          <w:sz w:val="24"/>
          <w:szCs w:val="24"/>
          <w:lang w:eastAsia="en-US"/>
        </w:rPr>
        <w:t xml:space="preserve">к  </w:t>
      </w:r>
      <w:r w:rsidR="0025512F">
        <w:rPr>
          <w:sz w:val="24"/>
          <w:szCs w:val="24"/>
          <w:lang w:eastAsia="en-US"/>
        </w:rPr>
        <w:t xml:space="preserve">краткосрочному плану </w:t>
      </w:r>
      <w:r w:rsidR="00CA6667">
        <w:rPr>
          <w:sz w:val="24"/>
          <w:szCs w:val="24"/>
          <w:lang w:eastAsia="en-US"/>
        </w:rPr>
        <w:t xml:space="preserve"> </w:t>
      </w:r>
    </w:p>
    <w:p w:rsidR="00BC3C07" w:rsidRDefault="00BC3C07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 w:rsidRPr="00AB0819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 </w:t>
      </w:r>
      <w:r w:rsidR="0025512F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</w:t>
      </w:r>
    </w:p>
    <w:p w:rsidR="00406237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8C4BDF">
        <w:rPr>
          <w:sz w:val="24"/>
          <w:szCs w:val="24"/>
          <w:lang w:eastAsia="en-US"/>
        </w:rPr>
        <w:t xml:space="preserve">                            </w:t>
      </w:r>
    </w:p>
    <w:p w:rsidR="0055543A" w:rsidRPr="00B006C9" w:rsidRDefault="0055543A" w:rsidP="0055543A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55543A" w:rsidRPr="00B006C9" w:rsidRDefault="0055543A" w:rsidP="0055543A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55543A" w:rsidRPr="00B006C9" w:rsidRDefault="0055543A" w:rsidP="0055543A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55543A" w:rsidRPr="00BC3C07" w:rsidRDefault="0055543A" w:rsidP="0055543A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bCs/>
          <w:sz w:val="22"/>
          <w:szCs w:val="16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>
        <w:rPr>
          <w:sz w:val="24"/>
          <w:szCs w:val="24"/>
          <w:lang w:eastAsia="en-US"/>
        </w:rPr>
        <w:t>Илецк</w:t>
      </w:r>
      <w:r w:rsidR="0010554A">
        <w:rPr>
          <w:sz w:val="24"/>
          <w:szCs w:val="24"/>
          <w:lang w:eastAsia="en-US"/>
        </w:rPr>
        <w:t xml:space="preserve">ий городской округ  на 2018 </w:t>
      </w:r>
      <w:r>
        <w:rPr>
          <w:sz w:val="24"/>
          <w:szCs w:val="24"/>
          <w:lang w:eastAsia="en-US"/>
        </w:rPr>
        <w:t xml:space="preserve"> </w:t>
      </w:r>
      <w:r w:rsidRPr="00B006C9">
        <w:rPr>
          <w:sz w:val="24"/>
          <w:szCs w:val="24"/>
          <w:lang w:eastAsia="en-US"/>
        </w:rPr>
        <w:t>год</w:t>
      </w:r>
    </w:p>
    <w:tbl>
      <w:tblPr>
        <w:tblW w:w="15701" w:type="dxa"/>
        <w:tblLayout w:type="fixed"/>
        <w:tblLook w:val="01A0"/>
      </w:tblPr>
      <w:tblGrid>
        <w:gridCol w:w="548"/>
        <w:gridCol w:w="2112"/>
        <w:gridCol w:w="709"/>
        <w:gridCol w:w="425"/>
        <w:gridCol w:w="992"/>
        <w:gridCol w:w="425"/>
        <w:gridCol w:w="426"/>
        <w:gridCol w:w="973"/>
        <w:gridCol w:w="992"/>
        <w:gridCol w:w="992"/>
        <w:gridCol w:w="709"/>
        <w:gridCol w:w="1295"/>
        <w:gridCol w:w="690"/>
        <w:gridCol w:w="444"/>
        <w:gridCol w:w="850"/>
        <w:gridCol w:w="1134"/>
        <w:gridCol w:w="567"/>
        <w:gridCol w:w="567"/>
        <w:gridCol w:w="851"/>
      </w:tblGrid>
      <w:tr w:rsidR="0055543A" w:rsidRPr="00BC3C07">
        <w:trPr>
          <w:trHeight w:val="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№ </w:t>
            </w:r>
            <w:proofErr w:type="gramStart"/>
            <w:r w:rsidRPr="00BC3C07">
              <w:rPr>
                <w:sz w:val="18"/>
                <w:szCs w:val="18"/>
              </w:rPr>
              <w:t>п</w:t>
            </w:r>
            <w:proofErr w:type="gramEnd"/>
            <w:r w:rsidRPr="00BC3C07">
              <w:rPr>
                <w:sz w:val="18"/>
                <w:szCs w:val="18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Адрес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многоквартирного дома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(далее – МКД)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Общая площадь МКД – всего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(кв. метров)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Площадь помещений МКД  (кв. метров)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жителей, зарегистрированных в МКД на дату утверждения Программы (человек)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Стоимость капитального ремонта (рублей)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Удельная стоимость  капитального ремонта 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 w:rsidRPr="00BC3C07">
                <w:rPr>
                  <w:sz w:val="18"/>
                  <w:szCs w:val="18"/>
                </w:rPr>
                <w:t>1 кв. метра</w:t>
              </w:r>
            </w:smartTag>
            <w:r w:rsidRPr="00BC3C07">
              <w:rPr>
                <w:sz w:val="18"/>
                <w:szCs w:val="18"/>
              </w:rPr>
              <w:t xml:space="preserve"> общей площади МКД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Предельная стоимость капитального ремонта   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 w:rsidRPr="00BC3C07">
                <w:rPr>
                  <w:sz w:val="18"/>
                  <w:szCs w:val="18"/>
                </w:rPr>
                <w:t>1 кв. метра</w:t>
              </w:r>
            </w:smartTag>
            <w:r w:rsidRPr="00BC3C07">
              <w:rPr>
                <w:sz w:val="18"/>
                <w:szCs w:val="18"/>
              </w:rPr>
              <w:t xml:space="preserve"> общей площади МКД 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Планируемая дата завершения работ</w:t>
            </w:r>
          </w:p>
        </w:tc>
      </w:tr>
      <w:tr w:rsidR="0055543A" w:rsidRPr="00BC3C07">
        <w:trPr>
          <w:trHeight w:val="42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завершения последнего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в том числе жилых помещений, </w:t>
            </w:r>
            <w:r w:rsidRPr="00BC3C07">
              <w:rPr>
                <w:sz w:val="18"/>
                <w:szCs w:val="18"/>
              </w:rPr>
              <w:br/>
              <w:t>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E23FBF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</w:t>
            </w:r>
            <w:r w:rsidR="0055543A" w:rsidRPr="00BC3C07">
              <w:rPr>
                <w:sz w:val="18"/>
                <w:szCs w:val="18"/>
              </w:rPr>
              <w:t>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5543A" w:rsidRPr="00BC3C07">
        <w:trPr>
          <w:cantSplit/>
          <w:trHeight w:val="3135"/>
        </w:trPr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бюджета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BC3C07">
              <w:rPr>
                <w:sz w:val="18"/>
                <w:szCs w:val="18"/>
              </w:rPr>
              <w:t>предусмотренных</w:t>
            </w:r>
            <w:proofErr w:type="gramEnd"/>
            <w:r w:rsidRPr="00BC3C07">
              <w:rPr>
                <w:sz w:val="18"/>
                <w:szCs w:val="18"/>
              </w:rPr>
              <w:t xml:space="preserve"> в местном бюджете на долевое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за счет  собственников </w:t>
            </w:r>
          </w:p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помещений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55543A" w:rsidRPr="00BC3C07" w:rsidRDefault="0055543A" w:rsidP="0055543A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701" w:type="dxa"/>
        <w:tblLayout w:type="fixed"/>
        <w:tblLook w:val="00A0"/>
      </w:tblPr>
      <w:tblGrid>
        <w:gridCol w:w="534"/>
        <w:gridCol w:w="12"/>
        <w:gridCol w:w="2114"/>
        <w:gridCol w:w="709"/>
        <w:gridCol w:w="425"/>
        <w:gridCol w:w="992"/>
        <w:gridCol w:w="425"/>
        <w:gridCol w:w="426"/>
        <w:gridCol w:w="992"/>
        <w:gridCol w:w="992"/>
        <w:gridCol w:w="992"/>
        <w:gridCol w:w="709"/>
        <w:gridCol w:w="1276"/>
        <w:gridCol w:w="688"/>
        <w:gridCol w:w="446"/>
        <w:gridCol w:w="850"/>
        <w:gridCol w:w="1134"/>
        <w:gridCol w:w="567"/>
        <w:gridCol w:w="567"/>
        <w:gridCol w:w="851"/>
      </w:tblGrid>
      <w:tr w:rsidR="0055543A" w:rsidRPr="00BC3C07">
        <w:trPr>
          <w:trHeight w:val="288"/>
          <w:tblHeader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BC3C07" w:rsidRDefault="0055543A" w:rsidP="00B27D76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19</w:t>
            </w:r>
          </w:p>
        </w:tc>
      </w:tr>
      <w:tr w:rsidR="0055543A" w:rsidRPr="00BC3C07"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C16D6A" w:rsidRDefault="00E23FBF" w:rsidP="00B27D76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муниципальному образованию</w:t>
            </w:r>
            <w:r w:rsidR="0055543A" w:rsidRPr="00C16D6A">
              <w:rPr>
                <w:b/>
                <w:sz w:val="18"/>
                <w:szCs w:val="18"/>
              </w:rPr>
              <w:t xml:space="preserve"> Соль-Илецкий городской округ</w:t>
            </w:r>
            <w:r w:rsidR="00867A4A">
              <w:rPr>
                <w:b/>
                <w:sz w:val="18"/>
                <w:szCs w:val="18"/>
              </w:rPr>
              <w:t xml:space="preserve"> 2018</w:t>
            </w:r>
            <w:r w:rsidR="00C2210D">
              <w:rPr>
                <w:b/>
                <w:sz w:val="18"/>
                <w:szCs w:val="18"/>
              </w:rPr>
              <w:t>г</w:t>
            </w:r>
            <w:r w:rsidR="00867A4A">
              <w:rPr>
                <w:b/>
                <w:sz w:val="18"/>
                <w:szCs w:val="18"/>
              </w:rPr>
              <w:t>.</w:t>
            </w:r>
          </w:p>
          <w:p w:rsidR="0055543A" w:rsidRPr="00C16D6A" w:rsidRDefault="0055543A" w:rsidP="00B27D76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C16D6A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C16D6A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C16D6A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C16D6A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C16D6A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867A4A" w:rsidP="00B27D7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DC0E7B"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867A4A" w:rsidP="00867A4A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</w:t>
            </w:r>
            <w:r w:rsidR="00DC0E7B">
              <w:rPr>
                <w:b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337" w:rsidRPr="009B0D6F" w:rsidRDefault="00867A4A" w:rsidP="00B27D76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</w:t>
            </w:r>
            <w:r w:rsidR="00DC0E7B">
              <w:rPr>
                <w:b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3A" w:rsidRPr="009B0D6F" w:rsidRDefault="00DC0E7B" w:rsidP="00B27D7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DC0E7B" w:rsidP="00B27D76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9139909,6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55543A" w:rsidP="00B27D76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B0D6F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55543A" w:rsidP="00B27D7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9B0D6F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55543A" w:rsidP="00B27D76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9B0D6F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DC0E7B" w:rsidP="00B27D76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9139909,6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43A" w:rsidRPr="009B0D6F" w:rsidRDefault="0055543A" w:rsidP="00B27D7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9B0D6F">
              <w:rPr>
                <w:b/>
                <w:sz w:val="18"/>
                <w:szCs w:val="18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3A" w:rsidRPr="009B0D6F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9B0D6F">
              <w:rPr>
                <w:b/>
                <w:sz w:val="18"/>
                <w:szCs w:val="18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A" w:rsidRPr="009B0D6F" w:rsidRDefault="0055543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0D6F">
              <w:rPr>
                <w:rFonts w:cs="Calibri"/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5543A" w:rsidRPr="00BC3C0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3A" w:rsidRPr="008C4BDF" w:rsidRDefault="0055543A" w:rsidP="0055543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516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3A" w:rsidRPr="008C4BDF" w:rsidRDefault="0055543A" w:rsidP="00B27D7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cs="Calibri"/>
                <w:b/>
                <w:sz w:val="16"/>
                <w:szCs w:val="22"/>
                <w:highlight w:val="yellow"/>
                <w:lang w:eastAsia="en-US"/>
              </w:rPr>
            </w:pPr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8</w:t>
            </w: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 xml:space="preserve"> год</w:t>
            </w:r>
          </w:p>
        </w:tc>
      </w:tr>
      <w:tr w:rsidR="003358DA" w:rsidRPr="00BC3C07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Pr="00626061" w:rsidRDefault="00E23FBF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358DA" w:rsidRPr="00626061">
              <w:rPr>
                <w:color w:val="000000"/>
              </w:rPr>
              <w:t xml:space="preserve">г. Соль-Илецк,                                                 </w:t>
            </w:r>
            <w:r w:rsidR="003358DA">
              <w:rPr>
                <w:color w:val="000000"/>
              </w:rPr>
              <w:t xml:space="preserve">                              ул. Вокзальная, д.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C3C07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C16AC7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C16AC7">
              <w:rPr>
                <w:b/>
                <w:sz w:val="18"/>
                <w:szCs w:val="18"/>
                <w:lang w:eastAsia="en-US"/>
              </w:rPr>
              <w:t>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C16AC7">
              <w:rPr>
                <w:b/>
                <w:sz w:val="18"/>
                <w:szCs w:val="18"/>
                <w:lang w:eastAsia="en-US"/>
              </w:rPr>
              <w:t>961,6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B749BD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B749BD">
              <w:rPr>
                <w:b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DC0E7B">
              <w:rPr>
                <w:b/>
                <w:sz w:val="18"/>
                <w:szCs w:val="18"/>
                <w:lang w:eastAsia="en-US"/>
              </w:rPr>
              <w:t>795</w:t>
            </w:r>
            <w:r w:rsidR="00C16AC7">
              <w:rPr>
                <w:b/>
                <w:sz w:val="18"/>
                <w:szCs w:val="18"/>
                <w:lang w:eastAsia="en-US"/>
              </w:rPr>
              <w:t>307,2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C16AC7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1795307,2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C16D6A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12.2018</w:t>
            </w:r>
          </w:p>
        </w:tc>
      </w:tr>
      <w:tr w:rsidR="003358DA" w:rsidRPr="00BC3C07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Соль-Илецк, </w:t>
            </w:r>
          </w:p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ул. Вокзальная, д. 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C3C07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B749BD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DC0E7B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499433,6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499433,6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C16D6A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12.2018</w:t>
            </w:r>
          </w:p>
        </w:tc>
      </w:tr>
      <w:tr w:rsidR="003358DA" w:rsidRPr="00BC3C07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Соль-Илецк,  </w:t>
            </w:r>
          </w:p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ул. Красноармейская,  д. 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DC0E7B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1579108,6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1579108,6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C16D6A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12.2018</w:t>
            </w:r>
          </w:p>
        </w:tc>
      </w:tr>
      <w:tr w:rsidR="003358DA" w:rsidRPr="00BC3C07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Default="003358DA" w:rsidP="00B27D76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</w:t>
            </w:r>
            <w:r>
              <w:rPr>
                <w:color w:val="000000"/>
              </w:rPr>
              <w:t xml:space="preserve">-Илецк, </w:t>
            </w:r>
          </w:p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ул. Красноармейская, д.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DC0E7B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1810056,5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1810056,5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C16D6A" w:rsidRDefault="003358DA" w:rsidP="00B27D76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3358DA" w:rsidRPr="00BC3C07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Соль-Илецк, </w:t>
            </w:r>
          </w:p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Красноармейская, д.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B749BD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1845716,2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1845716,2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C16D6A" w:rsidRDefault="003358DA" w:rsidP="00B27D76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3358DA" w:rsidRPr="00BC3C07">
        <w:trPr>
          <w:trHeight w:val="7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8DA" w:rsidRPr="00626061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DA" w:rsidRDefault="003358DA" w:rsidP="00B27D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Соль-Илецкий район, п. </w:t>
            </w:r>
            <w:proofErr w:type="spellStart"/>
            <w:r>
              <w:rPr>
                <w:color w:val="000000"/>
              </w:rPr>
              <w:t>Чашкан</w:t>
            </w:r>
            <w:proofErr w:type="spellEnd"/>
            <w:r>
              <w:rPr>
                <w:color w:val="000000"/>
              </w:rPr>
              <w:t>, пер. Восточный  д. 2</w:t>
            </w:r>
          </w:p>
          <w:p w:rsidR="00C2210D" w:rsidRPr="00626061" w:rsidRDefault="00C2210D" w:rsidP="00B27D7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rPr>
                <w:color w:val="000000"/>
              </w:rPr>
            </w:pPr>
            <w:r w:rsidRPr="00626061">
              <w:rPr>
                <w:color w:val="000000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3358DA" w:rsidP="00B27D76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557E32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1C3F51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626061" w:rsidRDefault="001C3F51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Pr="00B749BD" w:rsidRDefault="00DC0E7B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749B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1C3F51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1610287,5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3358DA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Pr="00C16D6A" w:rsidRDefault="001C3F51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1610287,5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8DA" w:rsidRDefault="003358DA" w:rsidP="00B27D76">
            <w:r w:rsidRPr="00BF3A7C">
              <w:rPr>
                <w:b/>
                <w:sz w:val="16"/>
                <w:szCs w:val="16"/>
                <w:lang w:eastAsia="en-US"/>
              </w:rPr>
              <w:t>12/9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A" w:rsidRDefault="003358DA" w:rsidP="00B27D76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8</w:t>
            </w:r>
          </w:p>
          <w:p w:rsidR="00C2210D" w:rsidRDefault="00C2210D" w:rsidP="00B27D76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C2210D" w:rsidRPr="00C16D6A" w:rsidRDefault="00C2210D" w:rsidP="00B27D76"/>
        </w:tc>
      </w:tr>
      <w:tr w:rsidR="00C2210D" w:rsidRPr="00BC3C0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10D" w:rsidRDefault="00C2210D" w:rsidP="00B27D76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0D" w:rsidRPr="00E4452F" w:rsidRDefault="00C2210D" w:rsidP="00B27D7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626061" w:rsidRDefault="00C2210D" w:rsidP="00B27D7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Default="00C2210D" w:rsidP="00B27D7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10D" w:rsidRPr="00D82403" w:rsidRDefault="00C2210D" w:rsidP="00B27D7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0D" w:rsidRPr="00626061" w:rsidRDefault="00C2210D" w:rsidP="00B27D7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10D" w:rsidRPr="00626061" w:rsidRDefault="00C2210D" w:rsidP="00B27D7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1C3F51" w:rsidRDefault="00C2210D" w:rsidP="00B27D76">
            <w:pPr>
              <w:spacing w:after="20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10D" w:rsidRPr="00BF3A7C" w:rsidRDefault="00C2210D" w:rsidP="00B27D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10D" w:rsidRPr="00C53D5F" w:rsidRDefault="00C2210D" w:rsidP="00B27D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0D" w:rsidRPr="00C16D6A" w:rsidRDefault="00C2210D" w:rsidP="00B27D76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</w:tr>
    </w:tbl>
    <w:p w:rsidR="0055543A" w:rsidRDefault="0055543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10554A" w:rsidRDefault="0010554A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rFonts w:cs="Calibri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                </w:t>
      </w:r>
      <w:r w:rsidR="00406237" w:rsidRPr="00B006C9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2</w:t>
      </w:r>
    </w:p>
    <w:p w:rsidR="008C4BDF" w:rsidRDefault="008C4BDF" w:rsidP="008C4BDF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406237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 w:rsidR="007B6337">
        <w:rPr>
          <w:sz w:val="24"/>
          <w:szCs w:val="24"/>
          <w:lang w:eastAsia="en-US"/>
        </w:rPr>
        <w:t>Илецк</w:t>
      </w:r>
      <w:r w:rsidR="0010554A">
        <w:rPr>
          <w:sz w:val="24"/>
          <w:szCs w:val="24"/>
          <w:lang w:eastAsia="en-US"/>
        </w:rPr>
        <w:t xml:space="preserve">ий городской округ  на 2018 </w:t>
      </w:r>
      <w:r>
        <w:rPr>
          <w:sz w:val="24"/>
          <w:szCs w:val="24"/>
          <w:lang w:eastAsia="en-US"/>
        </w:rPr>
        <w:t xml:space="preserve"> </w:t>
      </w:r>
      <w:r w:rsidRPr="00B006C9">
        <w:rPr>
          <w:sz w:val="24"/>
          <w:szCs w:val="24"/>
          <w:lang w:eastAsia="en-US"/>
        </w:rPr>
        <w:t>год</w:t>
      </w:r>
    </w:p>
    <w:p w:rsidR="00BB1054" w:rsidRPr="008C4BDF" w:rsidRDefault="00BB1054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1134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993"/>
        <w:gridCol w:w="1275"/>
        <w:gridCol w:w="993"/>
        <w:gridCol w:w="708"/>
      </w:tblGrid>
      <w:tr w:rsidR="00406237" w:rsidRPr="00AE392A">
        <w:trPr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 xml:space="preserve">№ </w:t>
            </w:r>
            <w:proofErr w:type="gramStart"/>
            <w:r w:rsidRPr="00AE392A">
              <w:rPr>
                <w:rFonts w:cs="Calibri"/>
                <w:sz w:val="18"/>
                <w:szCs w:val="22"/>
                <w:lang w:eastAsia="en-US"/>
              </w:rPr>
              <w:t>п</w:t>
            </w:r>
            <w:proofErr w:type="gramEnd"/>
            <w:r w:rsidRPr="00AE392A">
              <w:rPr>
                <w:rFonts w:cs="Calibri"/>
                <w:sz w:val="18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Адрес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многоквартирного дома (далее – МКД)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Стоимость капитального ремонта – всего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 xml:space="preserve">Виды работ, установленные частью 1 статьи 166 Жилищного кодекса Российской Федерации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Виды работ, установленные нормативным правовым актом Оренбургской области</w:t>
            </w:r>
          </w:p>
        </w:tc>
      </w:tr>
      <w:tr w:rsidR="00406237" w:rsidRPr="00FC5E45">
        <w:trPr>
          <w:cantSplit/>
          <w:trHeight w:val="1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pacing w:val="-4"/>
                <w:sz w:val="18"/>
                <w:lang w:eastAsia="en-US"/>
              </w:rPr>
            </w:pPr>
            <w:r w:rsidRPr="00AE392A">
              <w:rPr>
                <w:rFonts w:cs="Calibri"/>
                <w:spacing w:val="-4"/>
                <w:sz w:val="18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фасадов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фундаментов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утепление фасада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переустройство невентилируемой крыши на вентилируемую крышу,  устройство выходов на кровлю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другие виды работ</w:t>
            </w:r>
          </w:p>
        </w:tc>
      </w:tr>
      <w:tr w:rsidR="00406237" w:rsidRPr="00AE392A">
        <w:trPr>
          <w:cantSplit/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</w:tr>
    </w:tbl>
    <w:p w:rsidR="00406237" w:rsidRPr="00AE392A" w:rsidRDefault="00406237" w:rsidP="00406237">
      <w:pPr>
        <w:keepNext/>
        <w:keepLines/>
        <w:widowControl/>
        <w:autoSpaceDE/>
        <w:autoSpaceDN/>
        <w:adjustRightInd/>
        <w:contextualSpacing/>
        <w:rPr>
          <w:sz w:val="2"/>
          <w:szCs w:val="2"/>
          <w:lang w:eastAsia="en-US"/>
        </w:rPr>
      </w:pPr>
    </w:p>
    <w:tbl>
      <w:tblPr>
        <w:tblW w:w="15987" w:type="dxa"/>
        <w:tblInd w:w="-601" w:type="dxa"/>
        <w:tblLayout w:type="fixed"/>
        <w:tblLook w:val="04A0"/>
      </w:tblPr>
      <w:tblGrid>
        <w:gridCol w:w="567"/>
        <w:gridCol w:w="2237"/>
        <w:gridCol w:w="1134"/>
        <w:gridCol w:w="708"/>
        <w:gridCol w:w="709"/>
        <w:gridCol w:w="709"/>
        <w:gridCol w:w="709"/>
        <w:gridCol w:w="882"/>
        <w:gridCol w:w="677"/>
        <w:gridCol w:w="709"/>
        <w:gridCol w:w="709"/>
        <w:gridCol w:w="708"/>
        <w:gridCol w:w="709"/>
        <w:gridCol w:w="851"/>
        <w:gridCol w:w="992"/>
        <w:gridCol w:w="1276"/>
        <w:gridCol w:w="992"/>
        <w:gridCol w:w="709"/>
      </w:tblGrid>
      <w:tr w:rsidR="00406237" w:rsidRPr="008D338A" w:rsidTr="00DC0E7B">
        <w:trPr>
          <w:trHeight w:val="2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18</w:t>
            </w:r>
          </w:p>
        </w:tc>
      </w:tr>
      <w:tr w:rsidR="00406237" w:rsidRPr="008D338A">
        <w:trPr>
          <w:trHeight w:val="70"/>
        </w:trPr>
        <w:tc>
          <w:tcPr>
            <w:tcW w:w="15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37" w:rsidRPr="00AF3E44" w:rsidRDefault="00FC5E45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  <w:r w:rsidR="00406237" w:rsidRPr="00AF3E44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406237" w:rsidRPr="00E82B44" w:rsidTr="00DC0E7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237" w:rsidRPr="00116825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rPr>
                <w:rFonts w:cs="Calibri"/>
                <w:b/>
                <w:sz w:val="14"/>
                <w:szCs w:val="14"/>
                <w:lang w:eastAsia="en-US"/>
              </w:rPr>
            </w:pPr>
            <w:r w:rsidRPr="00116825">
              <w:rPr>
                <w:b/>
                <w:color w:val="000000"/>
                <w:sz w:val="14"/>
                <w:szCs w:val="14"/>
                <w:lang w:eastAsia="en-US"/>
              </w:rPr>
              <w:t>Итого по МО Соль-Илецкий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8774B" w:rsidRDefault="00DC0E7B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DC0E7B">
              <w:rPr>
                <w:b/>
                <w:sz w:val="14"/>
                <w:szCs w:val="14"/>
                <w:lang w:eastAsia="en-US"/>
              </w:rPr>
              <w:t>9139909,6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FC5E45" w:rsidRDefault="00DC0E7B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3664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116825" w:rsidRDefault="00DC0E7B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DC0E7B">
              <w:rPr>
                <w:b/>
                <w:sz w:val="14"/>
                <w:szCs w:val="14"/>
                <w:lang w:eastAsia="en-US"/>
              </w:rPr>
              <w:t>9139909,6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116825" w:rsidP="00116825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867A4A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 г. Соль-Илецк,                                                                               ул. Вокзальная, д.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DC0E7B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1795</w:t>
            </w:r>
            <w:r w:rsidRPr="00DC0E7B">
              <w:rPr>
                <w:sz w:val="14"/>
                <w:szCs w:val="14"/>
                <w:lang w:eastAsia="en-US"/>
              </w:rPr>
              <w:t>307,2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381E42" w:rsidP="00B27D76">
            <w:pPr>
              <w:widowControl/>
              <w:autoSpaceDE/>
              <w:autoSpaceDN/>
              <w:adjustRightInd/>
              <w:spacing w:after="200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    788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DC0E7B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1795</w:t>
            </w:r>
            <w:r w:rsidRPr="00DC0E7B">
              <w:rPr>
                <w:sz w:val="14"/>
                <w:szCs w:val="14"/>
                <w:lang w:eastAsia="en-US"/>
              </w:rPr>
              <w:t>307,2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г. Соль-Илецк, </w:t>
            </w:r>
          </w:p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 ул. Вокзальная, д. 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499433,6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381E42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499433,6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г. Соль-Илецк,  </w:t>
            </w:r>
          </w:p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ул. Красноармейская,  д.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 xml:space="preserve">   1579108,6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381E42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 xml:space="preserve">   1579108,6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г. Соль-Илецк, </w:t>
            </w:r>
          </w:p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ул. Красноармейская, д. 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1810056,5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381E42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1810056,5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г. Соль-Илецк, </w:t>
            </w:r>
          </w:p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 ул. Красноармейская, д. 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1845716,2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DE700F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116825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88774B">
              <w:rPr>
                <w:sz w:val="14"/>
                <w:szCs w:val="14"/>
                <w:lang w:eastAsia="en-US"/>
              </w:rPr>
              <w:t>1845716,2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825" w:rsidRPr="00E82B44" w:rsidTr="00DC0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  <w:r w:rsidRPr="00116825">
              <w:rPr>
                <w:color w:val="000000"/>
                <w:sz w:val="14"/>
                <w:szCs w:val="14"/>
              </w:rPr>
              <w:t xml:space="preserve">г. Соль-Илецкий район, п. </w:t>
            </w:r>
            <w:proofErr w:type="spellStart"/>
            <w:r w:rsidRPr="00116825">
              <w:rPr>
                <w:color w:val="000000"/>
                <w:sz w:val="14"/>
                <w:szCs w:val="14"/>
              </w:rPr>
              <w:t>Чашкан</w:t>
            </w:r>
            <w:proofErr w:type="spellEnd"/>
            <w:r w:rsidRPr="00116825">
              <w:rPr>
                <w:color w:val="000000"/>
                <w:sz w:val="14"/>
                <w:szCs w:val="14"/>
              </w:rPr>
              <w:t>, пер. Восточный  д. 2</w:t>
            </w:r>
          </w:p>
          <w:p w:rsidR="00116825" w:rsidRPr="00116825" w:rsidRDefault="00116825" w:rsidP="00B27D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88774B" w:rsidRDefault="00DE700F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DE700F">
              <w:rPr>
                <w:sz w:val="14"/>
                <w:szCs w:val="14"/>
                <w:lang w:eastAsia="en-US"/>
              </w:rPr>
              <w:t>1610287,5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FC5E45" w:rsidRDefault="00DE700F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88774B" w:rsidRDefault="00DE700F" w:rsidP="00B27D76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DE700F">
              <w:rPr>
                <w:sz w:val="14"/>
                <w:szCs w:val="14"/>
                <w:lang w:eastAsia="en-US"/>
              </w:rPr>
              <w:t>1610287,5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25" w:rsidRPr="00E82B44" w:rsidRDefault="0011682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406237" w:rsidRPr="00B006C9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</w:t>
      </w:r>
      <w:r w:rsidR="008C4BDF">
        <w:rPr>
          <w:sz w:val="24"/>
          <w:szCs w:val="24"/>
          <w:lang w:eastAsia="en-US"/>
        </w:rPr>
        <w:t xml:space="preserve">                          Приложение № 3</w:t>
      </w: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 xml:space="preserve">Планируемые показатели </w:t>
      </w:r>
    </w:p>
    <w:p w:rsidR="00406237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B006C9">
        <w:rPr>
          <w:sz w:val="24"/>
          <w:szCs w:val="24"/>
          <w:lang w:eastAsia="en-US"/>
        </w:rPr>
        <w:t>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на территории муниципального образования Соль-Илецкий городской округ  на 201</w:t>
      </w:r>
      <w:r w:rsidR="0010554A">
        <w:rPr>
          <w:sz w:val="24"/>
          <w:szCs w:val="24"/>
          <w:lang w:eastAsia="en-US"/>
        </w:rPr>
        <w:t xml:space="preserve">8 </w:t>
      </w:r>
      <w:r w:rsidRPr="00B006C9">
        <w:rPr>
          <w:sz w:val="24"/>
          <w:szCs w:val="24"/>
          <w:lang w:eastAsia="en-US"/>
        </w:rPr>
        <w:t xml:space="preserve"> год</w:t>
      </w:r>
    </w:p>
    <w:p w:rsidR="00406237" w:rsidRPr="00AE392A" w:rsidRDefault="00406237" w:rsidP="00406237">
      <w:pPr>
        <w:keepNext/>
        <w:keepLines/>
        <w:widowControl/>
        <w:autoSpaceDE/>
        <w:autoSpaceDN/>
        <w:adjustRightInd/>
        <w:rPr>
          <w:sz w:val="16"/>
          <w:szCs w:val="16"/>
          <w:lang w:eastAsia="en-US"/>
        </w:rPr>
      </w:pPr>
    </w:p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308"/>
        <w:gridCol w:w="1237"/>
        <w:gridCol w:w="1407"/>
        <w:gridCol w:w="880"/>
        <w:gridCol w:w="880"/>
        <w:gridCol w:w="792"/>
        <w:gridCol w:w="858"/>
        <w:gridCol w:w="880"/>
        <w:gridCol w:w="1100"/>
        <w:gridCol w:w="770"/>
        <w:gridCol w:w="1213"/>
        <w:gridCol w:w="1430"/>
        <w:gridCol w:w="1146"/>
      </w:tblGrid>
      <w:tr w:rsidR="00406237" w:rsidRPr="00B006C9">
        <w:trPr>
          <w:trHeight w:val="3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№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006C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06C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Наименование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муниципального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Общая площадь многоквартирных домов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(далее – МКД)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(кв. метров)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(человек)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МКД (единиц)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Стоимость капитального ремонта (рублей)</w:t>
            </w:r>
          </w:p>
        </w:tc>
      </w:tr>
      <w:tr w:rsidR="00406237" w:rsidRPr="00B006C9">
        <w:trPr>
          <w:trHeight w:val="235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305"/>
        <w:gridCol w:w="1235"/>
        <w:gridCol w:w="1405"/>
        <w:gridCol w:w="879"/>
        <w:gridCol w:w="879"/>
        <w:gridCol w:w="791"/>
        <w:gridCol w:w="857"/>
        <w:gridCol w:w="879"/>
        <w:gridCol w:w="1098"/>
        <w:gridCol w:w="769"/>
        <w:gridCol w:w="1211"/>
        <w:gridCol w:w="1428"/>
        <w:gridCol w:w="1166"/>
      </w:tblGrid>
      <w:tr w:rsidR="00406237" w:rsidRPr="00CA2939">
        <w:trPr>
          <w:trHeight w:val="21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867A4A" w:rsidRPr="00CA2939">
        <w:trPr>
          <w:trHeight w:val="21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873479" w:rsidRDefault="001C3F51" w:rsidP="008D338A">
            <w:pPr>
              <w:keepNext/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2018</w:t>
            </w:r>
            <w:r w:rsidR="00867A4A" w:rsidRPr="00873479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4A" w:rsidRPr="00867A4A" w:rsidRDefault="00867A4A" w:rsidP="00456642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867A4A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 w:rsidR="00DC0E7B" w:rsidRPr="00DC0E7B">
              <w:rPr>
                <w:b/>
                <w:sz w:val="18"/>
                <w:szCs w:val="18"/>
                <w:lang w:eastAsia="en-US"/>
              </w:rPr>
              <w:t>5721,3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DE700F" w:rsidRDefault="00DC0E7B" w:rsidP="00456642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Pr="00CA2939" w:rsidRDefault="00867A4A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Default="00DC0E7B" w:rsidP="00BB1054">
            <w:pPr>
              <w:jc w:val="center"/>
            </w:pPr>
            <w:r w:rsidRPr="00DC0E7B">
              <w:rPr>
                <w:b/>
                <w:sz w:val="16"/>
                <w:szCs w:val="16"/>
                <w:lang w:eastAsia="en-US"/>
              </w:rPr>
              <w:t>9139909,6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A" w:rsidRDefault="00DC0E7B">
            <w:r w:rsidRPr="00DC0E7B">
              <w:rPr>
                <w:b/>
                <w:sz w:val="16"/>
                <w:szCs w:val="16"/>
                <w:lang w:eastAsia="en-US"/>
              </w:rPr>
              <w:t>9139909,6</w:t>
            </w:r>
          </w:p>
        </w:tc>
      </w:tr>
      <w:tr w:rsidR="00873479" w:rsidRPr="00CA2939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87347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73479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87347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873479">
              <w:rPr>
                <w:sz w:val="18"/>
                <w:szCs w:val="18"/>
                <w:lang w:eastAsia="en-US"/>
              </w:rPr>
              <w:t xml:space="preserve"> Соль-Илецк</w:t>
            </w:r>
            <w:r w:rsidR="00E23FBF">
              <w:rPr>
                <w:sz w:val="18"/>
                <w:szCs w:val="18"/>
                <w:lang w:eastAsia="en-US"/>
              </w:rPr>
              <w:t>ий городской округ</w:t>
            </w:r>
            <w:r w:rsidRPr="00873479">
              <w:rPr>
                <w:sz w:val="18"/>
                <w:szCs w:val="18"/>
                <w:lang w:eastAsia="en-US"/>
              </w:rPr>
              <w:t xml:space="preserve"> 2018г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79" w:rsidRPr="00873479" w:rsidRDefault="00873479" w:rsidP="00873479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73479">
              <w:rPr>
                <w:sz w:val="18"/>
                <w:szCs w:val="18"/>
                <w:lang w:eastAsia="en-US"/>
              </w:rPr>
              <w:t xml:space="preserve">  </w:t>
            </w:r>
            <w:r w:rsidR="003E5368">
              <w:rPr>
                <w:sz w:val="18"/>
                <w:szCs w:val="18"/>
                <w:lang w:eastAsia="en-US"/>
              </w:rPr>
              <w:t xml:space="preserve">     </w:t>
            </w:r>
            <w:r w:rsidRPr="00873479">
              <w:rPr>
                <w:sz w:val="18"/>
                <w:szCs w:val="18"/>
                <w:lang w:eastAsia="en-US"/>
              </w:rPr>
              <w:t xml:space="preserve">   </w:t>
            </w:r>
            <w:r w:rsidR="00DC0E7B" w:rsidRPr="00DC0E7B">
              <w:rPr>
                <w:sz w:val="18"/>
                <w:szCs w:val="18"/>
                <w:lang w:eastAsia="en-US"/>
              </w:rPr>
              <w:t>5721,3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DE700F" w:rsidRDefault="00DC0E7B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BB1054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BB1054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CA2939" w:rsidRDefault="00873479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873479" w:rsidRDefault="00DC0E7B" w:rsidP="00BB1054">
            <w:pPr>
              <w:jc w:val="center"/>
              <w:rPr>
                <w:sz w:val="16"/>
                <w:szCs w:val="16"/>
              </w:rPr>
            </w:pPr>
            <w:r w:rsidRPr="00DC0E7B">
              <w:rPr>
                <w:b/>
                <w:sz w:val="16"/>
                <w:szCs w:val="16"/>
                <w:lang w:eastAsia="en-US"/>
              </w:rPr>
              <w:t>9139909,6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9" w:rsidRPr="00873479" w:rsidRDefault="00DC0E7B">
            <w:pPr>
              <w:rPr>
                <w:sz w:val="16"/>
                <w:szCs w:val="16"/>
              </w:rPr>
            </w:pPr>
            <w:r w:rsidRPr="00DC0E7B">
              <w:rPr>
                <w:b/>
                <w:sz w:val="16"/>
                <w:szCs w:val="16"/>
                <w:lang w:eastAsia="en-US"/>
              </w:rPr>
              <w:t>9139909,6</w:t>
            </w:r>
          </w:p>
        </w:tc>
      </w:tr>
    </w:tbl>
    <w:p w:rsidR="00AE392A" w:rsidRDefault="00AE392A" w:rsidP="00B006C9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b/>
          <w:sz w:val="24"/>
          <w:szCs w:val="24"/>
          <w:u w:val="single"/>
        </w:rPr>
      </w:pPr>
    </w:p>
    <w:sectPr w:rsidR="00AE392A" w:rsidSect="0010554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61B67"/>
    <w:multiLevelType w:val="hybridMultilevel"/>
    <w:tmpl w:val="E7C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D79"/>
    <w:multiLevelType w:val="hybridMultilevel"/>
    <w:tmpl w:val="384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212"/>
    <w:multiLevelType w:val="hybridMultilevel"/>
    <w:tmpl w:val="52E2FB40"/>
    <w:lvl w:ilvl="0" w:tplc="6166E7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060F"/>
    <w:rsid w:val="00004333"/>
    <w:rsid w:val="00004B3D"/>
    <w:rsid w:val="000053AF"/>
    <w:rsid w:val="00006CA3"/>
    <w:rsid w:val="00007AE6"/>
    <w:rsid w:val="000201AA"/>
    <w:rsid w:val="0002147D"/>
    <w:rsid w:val="00023521"/>
    <w:rsid w:val="00026229"/>
    <w:rsid w:val="00026873"/>
    <w:rsid w:val="000330E3"/>
    <w:rsid w:val="0003427D"/>
    <w:rsid w:val="000428B5"/>
    <w:rsid w:val="0004333D"/>
    <w:rsid w:val="00045E2A"/>
    <w:rsid w:val="00046A8C"/>
    <w:rsid w:val="00047117"/>
    <w:rsid w:val="000552B7"/>
    <w:rsid w:val="000574D4"/>
    <w:rsid w:val="00060925"/>
    <w:rsid w:val="000609F7"/>
    <w:rsid w:val="0007137B"/>
    <w:rsid w:val="00073FC7"/>
    <w:rsid w:val="00074001"/>
    <w:rsid w:val="00075496"/>
    <w:rsid w:val="00085AFE"/>
    <w:rsid w:val="00091233"/>
    <w:rsid w:val="00093863"/>
    <w:rsid w:val="000A3E77"/>
    <w:rsid w:val="000A43D4"/>
    <w:rsid w:val="000A4DC2"/>
    <w:rsid w:val="000A4E0B"/>
    <w:rsid w:val="000A69E6"/>
    <w:rsid w:val="000B1744"/>
    <w:rsid w:val="000B1A36"/>
    <w:rsid w:val="000B3FE0"/>
    <w:rsid w:val="000C1260"/>
    <w:rsid w:val="000C2EA0"/>
    <w:rsid w:val="000C7980"/>
    <w:rsid w:val="000D00B0"/>
    <w:rsid w:val="000D4BDD"/>
    <w:rsid w:val="000D6034"/>
    <w:rsid w:val="000F4543"/>
    <w:rsid w:val="000F4A00"/>
    <w:rsid w:val="001036D0"/>
    <w:rsid w:val="0010554A"/>
    <w:rsid w:val="00112ABA"/>
    <w:rsid w:val="00113604"/>
    <w:rsid w:val="00113F48"/>
    <w:rsid w:val="00114313"/>
    <w:rsid w:val="00115AFA"/>
    <w:rsid w:val="001160A8"/>
    <w:rsid w:val="00116825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7547D"/>
    <w:rsid w:val="0017777B"/>
    <w:rsid w:val="00180292"/>
    <w:rsid w:val="001841BA"/>
    <w:rsid w:val="00184974"/>
    <w:rsid w:val="00184AF3"/>
    <w:rsid w:val="0019248C"/>
    <w:rsid w:val="00194EA6"/>
    <w:rsid w:val="001969DA"/>
    <w:rsid w:val="001A009D"/>
    <w:rsid w:val="001A0379"/>
    <w:rsid w:val="001A059B"/>
    <w:rsid w:val="001A067C"/>
    <w:rsid w:val="001A204F"/>
    <w:rsid w:val="001A2268"/>
    <w:rsid w:val="001A29AC"/>
    <w:rsid w:val="001A4B19"/>
    <w:rsid w:val="001A4B6B"/>
    <w:rsid w:val="001B49F1"/>
    <w:rsid w:val="001B4BA3"/>
    <w:rsid w:val="001B5499"/>
    <w:rsid w:val="001C160A"/>
    <w:rsid w:val="001C3F51"/>
    <w:rsid w:val="001C6D81"/>
    <w:rsid w:val="001C7611"/>
    <w:rsid w:val="001C7843"/>
    <w:rsid w:val="001D2F56"/>
    <w:rsid w:val="001D54CF"/>
    <w:rsid w:val="001D706C"/>
    <w:rsid w:val="001D7DAF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05EB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5136E"/>
    <w:rsid w:val="002533F2"/>
    <w:rsid w:val="002534E8"/>
    <w:rsid w:val="0025512F"/>
    <w:rsid w:val="002551C5"/>
    <w:rsid w:val="00255579"/>
    <w:rsid w:val="0026026C"/>
    <w:rsid w:val="00262145"/>
    <w:rsid w:val="00262BF9"/>
    <w:rsid w:val="002735DD"/>
    <w:rsid w:val="0027646F"/>
    <w:rsid w:val="00282662"/>
    <w:rsid w:val="00285E36"/>
    <w:rsid w:val="002907AD"/>
    <w:rsid w:val="00290BA0"/>
    <w:rsid w:val="00293F2D"/>
    <w:rsid w:val="00294C80"/>
    <w:rsid w:val="002A060F"/>
    <w:rsid w:val="002A1356"/>
    <w:rsid w:val="002A41A8"/>
    <w:rsid w:val="002A5990"/>
    <w:rsid w:val="002A6BC4"/>
    <w:rsid w:val="002B0A4A"/>
    <w:rsid w:val="002B3102"/>
    <w:rsid w:val="002B417B"/>
    <w:rsid w:val="002B45FD"/>
    <w:rsid w:val="002C0F00"/>
    <w:rsid w:val="002C2EB8"/>
    <w:rsid w:val="002C5026"/>
    <w:rsid w:val="002C79D6"/>
    <w:rsid w:val="002D09DE"/>
    <w:rsid w:val="002D20B8"/>
    <w:rsid w:val="002D329F"/>
    <w:rsid w:val="002D72F0"/>
    <w:rsid w:val="002E4A97"/>
    <w:rsid w:val="002E4EA5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20C8A"/>
    <w:rsid w:val="00333572"/>
    <w:rsid w:val="0033382D"/>
    <w:rsid w:val="003350D9"/>
    <w:rsid w:val="003358DA"/>
    <w:rsid w:val="003370F4"/>
    <w:rsid w:val="0034066B"/>
    <w:rsid w:val="00340B31"/>
    <w:rsid w:val="003417AB"/>
    <w:rsid w:val="00345673"/>
    <w:rsid w:val="003536A2"/>
    <w:rsid w:val="00353C04"/>
    <w:rsid w:val="00354A4D"/>
    <w:rsid w:val="00355644"/>
    <w:rsid w:val="00357002"/>
    <w:rsid w:val="003641D0"/>
    <w:rsid w:val="003645C5"/>
    <w:rsid w:val="00376D41"/>
    <w:rsid w:val="0038151E"/>
    <w:rsid w:val="00381A4B"/>
    <w:rsid w:val="00381E42"/>
    <w:rsid w:val="00390A31"/>
    <w:rsid w:val="003A1FFB"/>
    <w:rsid w:val="003A24C1"/>
    <w:rsid w:val="003A5AFB"/>
    <w:rsid w:val="003A752D"/>
    <w:rsid w:val="003A7F24"/>
    <w:rsid w:val="003B3A1C"/>
    <w:rsid w:val="003B5A34"/>
    <w:rsid w:val="003C32A7"/>
    <w:rsid w:val="003C3331"/>
    <w:rsid w:val="003C4286"/>
    <w:rsid w:val="003C7369"/>
    <w:rsid w:val="003D01FC"/>
    <w:rsid w:val="003D3CD2"/>
    <w:rsid w:val="003D42AF"/>
    <w:rsid w:val="003D5187"/>
    <w:rsid w:val="003E42FB"/>
    <w:rsid w:val="003E4A3B"/>
    <w:rsid w:val="003E5368"/>
    <w:rsid w:val="003E5E12"/>
    <w:rsid w:val="003E6932"/>
    <w:rsid w:val="003F04A2"/>
    <w:rsid w:val="003F18D5"/>
    <w:rsid w:val="003F358E"/>
    <w:rsid w:val="003F79BC"/>
    <w:rsid w:val="00406237"/>
    <w:rsid w:val="00406676"/>
    <w:rsid w:val="00407E5F"/>
    <w:rsid w:val="004111ED"/>
    <w:rsid w:val="00412D9C"/>
    <w:rsid w:val="00415037"/>
    <w:rsid w:val="00417C3C"/>
    <w:rsid w:val="00422179"/>
    <w:rsid w:val="004250E3"/>
    <w:rsid w:val="00430055"/>
    <w:rsid w:val="00430D4D"/>
    <w:rsid w:val="0043209A"/>
    <w:rsid w:val="00451655"/>
    <w:rsid w:val="00453E20"/>
    <w:rsid w:val="004558B2"/>
    <w:rsid w:val="00456642"/>
    <w:rsid w:val="00457DBA"/>
    <w:rsid w:val="004640E5"/>
    <w:rsid w:val="0047088C"/>
    <w:rsid w:val="00472618"/>
    <w:rsid w:val="00474A59"/>
    <w:rsid w:val="0047643F"/>
    <w:rsid w:val="00477AF9"/>
    <w:rsid w:val="00480CE9"/>
    <w:rsid w:val="00483787"/>
    <w:rsid w:val="00484241"/>
    <w:rsid w:val="004928AE"/>
    <w:rsid w:val="0049554D"/>
    <w:rsid w:val="0049757F"/>
    <w:rsid w:val="004A007A"/>
    <w:rsid w:val="004A227B"/>
    <w:rsid w:val="004A60B0"/>
    <w:rsid w:val="004B549A"/>
    <w:rsid w:val="004C6ED9"/>
    <w:rsid w:val="004D3838"/>
    <w:rsid w:val="004D6615"/>
    <w:rsid w:val="004E06E2"/>
    <w:rsid w:val="004E4F40"/>
    <w:rsid w:val="004E56AA"/>
    <w:rsid w:val="004E5828"/>
    <w:rsid w:val="0050138D"/>
    <w:rsid w:val="00503C6E"/>
    <w:rsid w:val="00507A73"/>
    <w:rsid w:val="005100DA"/>
    <w:rsid w:val="005114B2"/>
    <w:rsid w:val="00511685"/>
    <w:rsid w:val="0051479F"/>
    <w:rsid w:val="00520C94"/>
    <w:rsid w:val="00521734"/>
    <w:rsid w:val="005245A4"/>
    <w:rsid w:val="00532CDB"/>
    <w:rsid w:val="005334C8"/>
    <w:rsid w:val="00540023"/>
    <w:rsid w:val="00543847"/>
    <w:rsid w:val="005438F2"/>
    <w:rsid w:val="005441F0"/>
    <w:rsid w:val="00545650"/>
    <w:rsid w:val="00546A3D"/>
    <w:rsid w:val="0055269B"/>
    <w:rsid w:val="00553DDD"/>
    <w:rsid w:val="00554F72"/>
    <w:rsid w:val="0055543A"/>
    <w:rsid w:val="00555AC9"/>
    <w:rsid w:val="0055638F"/>
    <w:rsid w:val="00557E32"/>
    <w:rsid w:val="005645FF"/>
    <w:rsid w:val="00570CC6"/>
    <w:rsid w:val="00572BAF"/>
    <w:rsid w:val="0057315D"/>
    <w:rsid w:val="00573D3F"/>
    <w:rsid w:val="00576319"/>
    <w:rsid w:val="00580004"/>
    <w:rsid w:val="00582406"/>
    <w:rsid w:val="0058266F"/>
    <w:rsid w:val="00591763"/>
    <w:rsid w:val="0059376A"/>
    <w:rsid w:val="00595BFB"/>
    <w:rsid w:val="005B6E0C"/>
    <w:rsid w:val="005C4C9A"/>
    <w:rsid w:val="005C6617"/>
    <w:rsid w:val="005C7F23"/>
    <w:rsid w:val="005D170B"/>
    <w:rsid w:val="005D37EC"/>
    <w:rsid w:val="005D5418"/>
    <w:rsid w:val="005E4A77"/>
    <w:rsid w:val="005E60BF"/>
    <w:rsid w:val="005E6D94"/>
    <w:rsid w:val="005F0AA9"/>
    <w:rsid w:val="005F6EAA"/>
    <w:rsid w:val="00600F70"/>
    <w:rsid w:val="00602F1B"/>
    <w:rsid w:val="0060583A"/>
    <w:rsid w:val="006118AE"/>
    <w:rsid w:val="00620838"/>
    <w:rsid w:val="0062291F"/>
    <w:rsid w:val="0062554D"/>
    <w:rsid w:val="00626061"/>
    <w:rsid w:val="006321ED"/>
    <w:rsid w:val="00634069"/>
    <w:rsid w:val="00636895"/>
    <w:rsid w:val="00636DA1"/>
    <w:rsid w:val="0063713C"/>
    <w:rsid w:val="006529F9"/>
    <w:rsid w:val="0065301F"/>
    <w:rsid w:val="00653ED5"/>
    <w:rsid w:val="00655823"/>
    <w:rsid w:val="00655A32"/>
    <w:rsid w:val="006568B2"/>
    <w:rsid w:val="00656CF1"/>
    <w:rsid w:val="00665021"/>
    <w:rsid w:val="006720F6"/>
    <w:rsid w:val="006735DA"/>
    <w:rsid w:val="0068590D"/>
    <w:rsid w:val="00685C15"/>
    <w:rsid w:val="00696FCA"/>
    <w:rsid w:val="006A2757"/>
    <w:rsid w:val="006B0682"/>
    <w:rsid w:val="006B161F"/>
    <w:rsid w:val="006C100F"/>
    <w:rsid w:val="006C27A6"/>
    <w:rsid w:val="006C566F"/>
    <w:rsid w:val="006D104F"/>
    <w:rsid w:val="006E32A8"/>
    <w:rsid w:val="006E7107"/>
    <w:rsid w:val="006F0FF9"/>
    <w:rsid w:val="006F6D5B"/>
    <w:rsid w:val="00704463"/>
    <w:rsid w:val="00705B62"/>
    <w:rsid w:val="00707A01"/>
    <w:rsid w:val="00713779"/>
    <w:rsid w:val="00721959"/>
    <w:rsid w:val="00724CAE"/>
    <w:rsid w:val="00727635"/>
    <w:rsid w:val="007307C0"/>
    <w:rsid w:val="007315C3"/>
    <w:rsid w:val="00731698"/>
    <w:rsid w:val="007407BA"/>
    <w:rsid w:val="00741713"/>
    <w:rsid w:val="00744F0A"/>
    <w:rsid w:val="0075090F"/>
    <w:rsid w:val="00751CC4"/>
    <w:rsid w:val="00753167"/>
    <w:rsid w:val="00760740"/>
    <w:rsid w:val="00771D07"/>
    <w:rsid w:val="00774267"/>
    <w:rsid w:val="00776A9C"/>
    <w:rsid w:val="007800F8"/>
    <w:rsid w:val="00780ABF"/>
    <w:rsid w:val="007820EE"/>
    <w:rsid w:val="00783994"/>
    <w:rsid w:val="00783AEB"/>
    <w:rsid w:val="00785792"/>
    <w:rsid w:val="00795506"/>
    <w:rsid w:val="00796619"/>
    <w:rsid w:val="007B28B4"/>
    <w:rsid w:val="007B2DE6"/>
    <w:rsid w:val="007B6337"/>
    <w:rsid w:val="007C18C5"/>
    <w:rsid w:val="007C386C"/>
    <w:rsid w:val="007C5593"/>
    <w:rsid w:val="007D0988"/>
    <w:rsid w:val="007D1470"/>
    <w:rsid w:val="007D17A3"/>
    <w:rsid w:val="007D2F14"/>
    <w:rsid w:val="007D4F09"/>
    <w:rsid w:val="007D5FAF"/>
    <w:rsid w:val="007E078E"/>
    <w:rsid w:val="007E3442"/>
    <w:rsid w:val="007E3BA7"/>
    <w:rsid w:val="007E3C32"/>
    <w:rsid w:val="007E54B3"/>
    <w:rsid w:val="007F05F9"/>
    <w:rsid w:val="007F2FB0"/>
    <w:rsid w:val="007F6137"/>
    <w:rsid w:val="008049E1"/>
    <w:rsid w:val="00810DF4"/>
    <w:rsid w:val="00813180"/>
    <w:rsid w:val="00816E0C"/>
    <w:rsid w:val="00821DE0"/>
    <w:rsid w:val="00823894"/>
    <w:rsid w:val="0082583E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3353"/>
    <w:rsid w:val="0084690A"/>
    <w:rsid w:val="00846B0A"/>
    <w:rsid w:val="008477A2"/>
    <w:rsid w:val="0085081B"/>
    <w:rsid w:val="00855B0B"/>
    <w:rsid w:val="00856FA6"/>
    <w:rsid w:val="008574FF"/>
    <w:rsid w:val="00860995"/>
    <w:rsid w:val="00860B72"/>
    <w:rsid w:val="00863B4F"/>
    <w:rsid w:val="00864BC1"/>
    <w:rsid w:val="0086528B"/>
    <w:rsid w:val="00867A4A"/>
    <w:rsid w:val="00870BD8"/>
    <w:rsid w:val="00873479"/>
    <w:rsid w:val="008762CD"/>
    <w:rsid w:val="00882FB6"/>
    <w:rsid w:val="00885838"/>
    <w:rsid w:val="00885ADD"/>
    <w:rsid w:val="00885CBF"/>
    <w:rsid w:val="0088774B"/>
    <w:rsid w:val="00895A72"/>
    <w:rsid w:val="008A20D2"/>
    <w:rsid w:val="008A5A94"/>
    <w:rsid w:val="008A6939"/>
    <w:rsid w:val="008B4AC3"/>
    <w:rsid w:val="008B5508"/>
    <w:rsid w:val="008B77AA"/>
    <w:rsid w:val="008C4BDF"/>
    <w:rsid w:val="008C4DC9"/>
    <w:rsid w:val="008C76FB"/>
    <w:rsid w:val="008D0F36"/>
    <w:rsid w:val="008D338A"/>
    <w:rsid w:val="008D70D5"/>
    <w:rsid w:val="008E0973"/>
    <w:rsid w:val="008E2956"/>
    <w:rsid w:val="008E72E3"/>
    <w:rsid w:val="008F033B"/>
    <w:rsid w:val="008F1C24"/>
    <w:rsid w:val="008F61F6"/>
    <w:rsid w:val="008F6577"/>
    <w:rsid w:val="008F69FD"/>
    <w:rsid w:val="00902E41"/>
    <w:rsid w:val="00911B98"/>
    <w:rsid w:val="0091218F"/>
    <w:rsid w:val="00912232"/>
    <w:rsid w:val="00914AFD"/>
    <w:rsid w:val="00916F5B"/>
    <w:rsid w:val="00923371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7309"/>
    <w:rsid w:val="00990710"/>
    <w:rsid w:val="00991D4A"/>
    <w:rsid w:val="009924F7"/>
    <w:rsid w:val="00994804"/>
    <w:rsid w:val="009951EE"/>
    <w:rsid w:val="009A083C"/>
    <w:rsid w:val="009A0AB0"/>
    <w:rsid w:val="009A31CC"/>
    <w:rsid w:val="009A5653"/>
    <w:rsid w:val="009A649C"/>
    <w:rsid w:val="009A7E74"/>
    <w:rsid w:val="009B0D51"/>
    <w:rsid w:val="009B0D6F"/>
    <w:rsid w:val="009B3B7C"/>
    <w:rsid w:val="009B7ADB"/>
    <w:rsid w:val="009C1926"/>
    <w:rsid w:val="009D010E"/>
    <w:rsid w:val="009D6CC1"/>
    <w:rsid w:val="009D7B09"/>
    <w:rsid w:val="009D7D92"/>
    <w:rsid w:val="009E18F8"/>
    <w:rsid w:val="009E199D"/>
    <w:rsid w:val="009E717B"/>
    <w:rsid w:val="009E71BE"/>
    <w:rsid w:val="009E7CE9"/>
    <w:rsid w:val="009F008B"/>
    <w:rsid w:val="009F27F2"/>
    <w:rsid w:val="009F2811"/>
    <w:rsid w:val="009F2E6A"/>
    <w:rsid w:val="009F7308"/>
    <w:rsid w:val="00A01354"/>
    <w:rsid w:val="00A02377"/>
    <w:rsid w:val="00A0495F"/>
    <w:rsid w:val="00A05E52"/>
    <w:rsid w:val="00A11C31"/>
    <w:rsid w:val="00A21B3F"/>
    <w:rsid w:val="00A227BE"/>
    <w:rsid w:val="00A22B18"/>
    <w:rsid w:val="00A234FA"/>
    <w:rsid w:val="00A31A72"/>
    <w:rsid w:val="00A37AE1"/>
    <w:rsid w:val="00A4251E"/>
    <w:rsid w:val="00A427F2"/>
    <w:rsid w:val="00A46A91"/>
    <w:rsid w:val="00A60F11"/>
    <w:rsid w:val="00A61EC1"/>
    <w:rsid w:val="00A62D3A"/>
    <w:rsid w:val="00A62E1F"/>
    <w:rsid w:val="00A643D0"/>
    <w:rsid w:val="00A6473F"/>
    <w:rsid w:val="00A71228"/>
    <w:rsid w:val="00A7168F"/>
    <w:rsid w:val="00A74E42"/>
    <w:rsid w:val="00A77955"/>
    <w:rsid w:val="00A915A6"/>
    <w:rsid w:val="00A93D77"/>
    <w:rsid w:val="00AA32DC"/>
    <w:rsid w:val="00AA4288"/>
    <w:rsid w:val="00AB0819"/>
    <w:rsid w:val="00AB1273"/>
    <w:rsid w:val="00AB439C"/>
    <w:rsid w:val="00AB59B2"/>
    <w:rsid w:val="00AB5C9E"/>
    <w:rsid w:val="00AB6DBC"/>
    <w:rsid w:val="00AC37F0"/>
    <w:rsid w:val="00AC48D9"/>
    <w:rsid w:val="00AC6151"/>
    <w:rsid w:val="00AC66A3"/>
    <w:rsid w:val="00AC740F"/>
    <w:rsid w:val="00AD2700"/>
    <w:rsid w:val="00AD2FE9"/>
    <w:rsid w:val="00AD5E42"/>
    <w:rsid w:val="00AD6789"/>
    <w:rsid w:val="00AE0F63"/>
    <w:rsid w:val="00AE392A"/>
    <w:rsid w:val="00AE4C16"/>
    <w:rsid w:val="00AE6990"/>
    <w:rsid w:val="00AE72F5"/>
    <w:rsid w:val="00AF3E44"/>
    <w:rsid w:val="00AF55AA"/>
    <w:rsid w:val="00B006C9"/>
    <w:rsid w:val="00B14088"/>
    <w:rsid w:val="00B178A3"/>
    <w:rsid w:val="00B2007E"/>
    <w:rsid w:val="00B201D2"/>
    <w:rsid w:val="00B2087A"/>
    <w:rsid w:val="00B22081"/>
    <w:rsid w:val="00B27D76"/>
    <w:rsid w:val="00B3141E"/>
    <w:rsid w:val="00B3283E"/>
    <w:rsid w:val="00B36CC7"/>
    <w:rsid w:val="00B37379"/>
    <w:rsid w:val="00B41B2C"/>
    <w:rsid w:val="00B55701"/>
    <w:rsid w:val="00B602AE"/>
    <w:rsid w:val="00B63620"/>
    <w:rsid w:val="00B642E3"/>
    <w:rsid w:val="00B70F34"/>
    <w:rsid w:val="00B749BD"/>
    <w:rsid w:val="00B76EBB"/>
    <w:rsid w:val="00B77026"/>
    <w:rsid w:val="00B77DD7"/>
    <w:rsid w:val="00B83C1C"/>
    <w:rsid w:val="00B86873"/>
    <w:rsid w:val="00B8766A"/>
    <w:rsid w:val="00B8799B"/>
    <w:rsid w:val="00B9335D"/>
    <w:rsid w:val="00B9398F"/>
    <w:rsid w:val="00B93EE3"/>
    <w:rsid w:val="00B94E3D"/>
    <w:rsid w:val="00BA2888"/>
    <w:rsid w:val="00BA4570"/>
    <w:rsid w:val="00BA4704"/>
    <w:rsid w:val="00BA5BC0"/>
    <w:rsid w:val="00BA766C"/>
    <w:rsid w:val="00BA7E63"/>
    <w:rsid w:val="00BB0384"/>
    <w:rsid w:val="00BB03F2"/>
    <w:rsid w:val="00BB1054"/>
    <w:rsid w:val="00BC3C07"/>
    <w:rsid w:val="00BC3CC7"/>
    <w:rsid w:val="00BD2098"/>
    <w:rsid w:val="00BD2192"/>
    <w:rsid w:val="00BD4FF8"/>
    <w:rsid w:val="00BE05D1"/>
    <w:rsid w:val="00BE16C6"/>
    <w:rsid w:val="00BE715D"/>
    <w:rsid w:val="00BF246C"/>
    <w:rsid w:val="00BF5625"/>
    <w:rsid w:val="00BF7682"/>
    <w:rsid w:val="00C0349D"/>
    <w:rsid w:val="00C04594"/>
    <w:rsid w:val="00C04CFD"/>
    <w:rsid w:val="00C06E19"/>
    <w:rsid w:val="00C11FCA"/>
    <w:rsid w:val="00C12DEB"/>
    <w:rsid w:val="00C16338"/>
    <w:rsid w:val="00C1640E"/>
    <w:rsid w:val="00C16AC7"/>
    <w:rsid w:val="00C16D6A"/>
    <w:rsid w:val="00C20A6B"/>
    <w:rsid w:val="00C2210D"/>
    <w:rsid w:val="00C228D2"/>
    <w:rsid w:val="00C26943"/>
    <w:rsid w:val="00C27C3E"/>
    <w:rsid w:val="00C34347"/>
    <w:rsid w:val="00C37C0D"/>
    <w:rsid w:val="00C43436"/>
    <w:rsid w:val="00C476F5"/>
    <w:rsid w:val="00C530C6"/>
    <w:rsid w:val="00C57F2C"/>
    <w:rsid w:val="00C60C8D"/>
    <w:rsid w:val="00C61B75"/>
    <w:rsid w:val="00C639BF"/>
    <w:rsid w:val="00C65A05"/>
    <w:rsid w:val="00C74FFD"/>
    <w:rsid w:val="00C75442"/>
    <w:rsid w:val="00C759EA"/>
    <w:rsid w:val="00C80C16"/>
    <w:rsid w:val="00C87910"/>
    <w:rsid w:val="00C93A9E"/>
    <w:rsid w:val="00C95C28"/>
    <w:rsid w:val="00C95D5D"/>
    <w:rsid w:val="00CA23F6"/>
    <w:rsid w:val="00CA2939"/>
    <w:rsid w:val="00CA3343"/>
    <w:rsid w:val="00CA55F1"/>
    <w:rsid w:val="00CA6667"/>
    <w:rsid w:val="00CA7023"/>
    <w:rsid w:val="00CA7DD9"/>
    <w:rsid w:val="00CB0C66"/>
    <w:rsid w:val="00CB1BD8"/>
    <w:rsid w:val="00CB2CD9"/>
    <w:rsid w:val="00CB7977"/>
    <w:rsid w:val="00CC08C1"/>
    <w:rsid w:val="00CC129B"/>
    <w:rsid w:val="00CC17EB"/>
    <w:rsid w:val="00CC7DC9"/>
    <w:rsid w:val="00CD39C5"/>
    <w:rsid w:val="00CF286E"/>
    <w:rsid w:val="00CF4FE5"/>
    <w:rsid w:val="00CF5350"/>
    <w:rsid w:val="00CF550A"/>
    <w:rsid w:val="00CF56E1"/>
    <w:rsid w:val="00CF5972"/>
    <w:rsid w:val="00CF6E70"/>
    <w:rsid w:val="00CF74FF"/>
    <w:rsid w:val="00CF7B16"/>
    <w:rsid w:val="00D054DA"/>
    <w:rsid w:val="00D078A2"/>
    <w:rsid w:val="00D14CCB"/>
    <w:rsid w:val="00D15488"/>
    <w:rsid w:val="00D2467E"/>
    <w:rsid w:val="00D250D5"/>
    <w:rsid w:val="00D265E2"/>
    <w:rsid w:val="00D30209"/>
    <w:rsid w:val="00D3780E"/>
    <w:rsid w:val="00D42886"/>
    <w:rsid w:val="00D44A3A"/>
    <w:rsid w:val="00D45027"/>
    <w:rsid w:val="00D46FC3"/>
    <w:rsid w:val="00D55993"/>
    <w:rsid w:val="00D56C8E"/>
    <w:rsid w:val="00D627BC"/>
    <w:rsid w:val="00D63CE9"/>
    <w:rsid w:val="00D66943"/>
    <w:rsid w:val="00D67953"/>
    <w:rsid w:val="00D706C1"/>
    <w:rsid w:val="00D71918"/>
    <w:rsid w:val="00D73AB5"/>
    <w:rsid w:val="00D7523C"/>
    <w:rsid w:val="00D80529"/>
    <w:rsid w:val="00D81551"/>
    <w:rsid w:val="00D847A1"/>
    <w:rsid w:val="00D84DBF"/>
    <w:rsid w:val="00D8736F"/>
    <w:rsid w:val="00D95CA4"/>
    <w:rsid w:val="00D9709D"/>
    <w:rsid w:val="00DA0335"/>
    <w:rsid w:val="00DA0D6F"/>
    <w:rsid w:val="00DA2741"/>
    <w:rsid w:val="00DB0971"/>
    <w:rsid w:val="00DB0F71"/>
    <w:rsid w:val="00DB5D46"/>
    <w:rsid w:val="00DB77F0"/>
    <w:rsid w:val="00DC0777"/>
    <w:rsid w:val="00DC0E7B"/>
    <w:rsid w:val="00DC71A6"/>
    <w:rsid w:val="00DD0417"/>
    <w:rsid w:val="00DD4335"/>
    <w:rsid w:val="00DD765E"/>
    <w:rsid w:val="00DE056F"/>
    <w:rsid w:val="00DE1303"/>
    <w:rsid w:val="00DE5348"/>
    <w:rsid w:val="00DE6F8D"/>
    <w:rsid w:val="00DE700F"/>
    <w:rsid w:val="00DF10CB"/>
    <w:rsid w:val="00DF59CD"/>
    <w:rsid w:val="00E03D49"/>
    <w:rsid w:val="00E05AE0"/>
    <w:rsid w:val="00E05D84"/>
    <w:rsid w:val="00E07C82"/>
    <w:rsid w:val="00E111DA"/>
    <w:rsid w:val="00E12B64"/>
    <w:rsid w:val="00E145AB"/>
    <w:rsid w:val="00E145AF"/>
    <w:rsid w:val="00E145F4"/>
    <w:rsid w:val="00E15746"/>
    <w:rsid w:val="00E171AA"/>
    <w:rsid w:val="00E20AAB"/>
    <w:rsid w:val="00E23FBF"/>
    <w:rsid w:val="00E27C85"/>
    <w:rsid w:val="00E326E3"/>
    <w:rsid w:val="00E33D9E"/>
    <w:rsid w:val="00E4452F"/>
    <w:rsid w:val="00E4694F"/>
    <w:rsid w:val="00E4698B"/>
    <w:rsid w:val="00E52534"/>
    <w:rsid w:val="00E54E0F"/>
    <w:rsid w:val="00E60E3A"/>
    <w:rsid w:val="00E70F9F"/>
    <w:rsid w:val="00E71243"/>
    <w:rsid w:val="00E80C83"/>
    <w:rsid w:val="00E82B44"/>
    <w:rsid w:val="00E84660"/>
    <w:rsid w:val="00E85745"/>
    <w:rsid w:val="00E86090"/>
    <w:rsid w:val="00E871FB"/>
    <w:rsid w:val="00E90442"/>
    <w:rsid w:val="00E91070"/>
    <w:rsid w:val="00E91A66"/>
    <w:rsid w:val="00E94B60"/>
    <w:rsid w:val="00EA099E"/>
    <w:rsid w:val="00EA1943"/>
    <w:rsid w:val="00EA234F"/>
    <w:rsid w:val="00EA44A4"/>
    <w:rsid w:val="00EB2FA7"/>
    <w:rsid w:val="00EB6F3A"/>
    <w:rsid w:val="00EC075D"/>
    <w:rsid w:val="00EC5C9D"/>
    <w:rsid w:val="00ED1138"/>
    <w:rsid w:val="00EE1DD6"/>
    <w:rsid w:val="00EF1ABC"/>
    <w:rsid w:val="00EF2DEB"/>
    <w:rsid w:val="00EF5215"/>
    <w:rsid w:val="00EF5687"/>
    <w:rsid w:val="00F0420D"/>
    <w:rsid w:val="00F05086"/>
    <w:rsid w:val="00F07A06"/>
    <w:rsid w:val="00F12B18"/>
    <w:rsid w:val="00F12FCB"/>
    <w:rsid w:val="00F158F2"/>
    <w:rsid w:val="00F15E08"/>
    <w:rsid w:val="00F26245"/>
    <w:rsid w:val="00F26B69"/>
    <w:rsid w:val="00F276CC"/>
    <w:rsid w:val="00F314B1"/>
    <w:rsid w:val="00F32F59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3F58"/>
    <w:rsid w:val="00F54BF3"/>
    <w:rsid w:val="00F56028"/>
    <w:rsid w:val="00F6126E"/>
    <w:rsid w:val="00F61E7A"/>
    <w:rsid w:val="00F65740"/>
    <w:rsid w:val="00F728E6"/>
    <w:rsid w:val="00F73636"/>
    <w:rsid w:val="00F80EAC"/>
    <w:rsid w:val="00F81362"/>
    <w:rsid w:val="00F84E4E"/>
    <w:rsid w:val="00F8650F"/>
    <w:rsid w:val="00F95416"/>
    <w:rsid w:val="00F97091"/>
    <w:rsid w:val="00F97860"/>
    <w:rsid w:val="00F97A40"/>
    <w:rsid w:val="00FA0EA5"/>
    <w:rsid w:val="00FA2894"/>
    <w:rsid w:val="00FA3A81"/>
    <w:rsid w:val="00FA4FE2"/>
    <w:rsid w:val="00FB1727"/>
    <w:rsid w:val="00FB30C4"/>
    <w:rsid w:val="00FB3D29"/>
    <w:rsid w:val="00FB5206"/>
    <w:rsid w:val="00FB53BF"/>
    <w:rsid w:val="00FC4FB0"/>
    <w:rsid w:val="00FC5E45"/>
    <w:rsid w:val="00FD1308"/>
    <w:rsid w:val="00FD4D63"/>
    <w:rsid w:val="00FE4901"/>
    <w:rsid w:val="00FE4902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C160A"/>
    <w:pPr>
      <w:widowControl/>
      <w:autoSpaceDE/>
      <w:autoSpaceDN/>
      <w:adjustRightInd/>
      <w:spacing w:after="120" w:line="480" w:lineRule="auto"/>
      <w:ind w:left="283"/>
    </w:pPr>
  </w:style>
  <w:style w:type="paragraph" w:customStyle="1" w:styleId="Default">
    <w:name w:val="Default"/>
    <w:rsid w:val="001C16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2017-06-14T05:38:00Z</cp:lastPrinted>
  <dcterms:created xsi:type="dcterms:W3CDTF">2017-06-29T05:15:00Z</dcterms:created>
  <dcterms:modified xsi:type="dcterms:W3CDTF">2017-06-29T05:15:00Z</dcterms:modified>
</cp:coreProperties>
</file>