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A642B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C54D6" w:rsidRPr="000138C6" w:rsidRDefault="007C54D6" w:rsidP="007C54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F1555A" w:rsidRDefault="007843AF" w:rsidP="007C54D6">
                  <w:pPr>
                    <w:ind w:left="-7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F1555A">
                    <w:rPr>
                      <w:sz w:val="28"/>
                      <w:szCs w:val="28"/>
                      <w:u w:val="single"/>
                    </w:rPr>
                    <w:t>13.01.2</w:t>
                  </w:r>
                  <w:r w:rsidR="007C54D6" w:rsidRPr="00F1555A">
                    <w:rPr>
                      <w:sz w:val="28"/>
                      <w:szCs w:val="28"/>
                      <w:u w:val="single"/>
                    </w:rPr>
                    <w:t>0</w:t>
                  </w:r>
                  <w:r w:rsidR="008B44B2" w:rsidRPr="00F1555A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0A77AC" w:rsidRPr="00F1555A">
                    <w:rPr>
                      <w:sz w:val="28"/>
                      <w:szCs w:val="28"/>
                      <w:u w:val="single"/>
                    </w:rPr>
                    <w:t>7</w:t>
                  </w:r>
                  <w:r w:rsidR="00F1555A">
                    <w:rPr>
                      <w:sz w:val="28"/>
                      <w:szCs w:val="28"/>
                    </w:rPr>
                    <w:t xml:space="preserve">    </w:t>
                  </w:r>
                  <w:r w:rsidR="007C54D6" w:rsidRPr="00F1555A">
                    <w:rPr>
                      <w:sz w:val="28"/>
                      <w:szCs w:val="28"/>
                      <w:u w:val="single"/>
                    </w:rPr>
                    <w:t>№</w:t>
                  </w:r>
                  <w:r w:rsidR="00F1555A" w:rsidRPr="00F1555A">
                    <w:rPr>
                      <w:sz w:val="28"/>
                      <w:szCs w:val="28"/>
                      <w:u w:val="single"/>
                    </w:rPr>
                    <w:t xml:space="preserve"> 17-п</w:t>
                  </w:r>
                </w:p>
                <w:p w:rsidR="007C54D6" w:rsidRDefault="007C54D6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</w:p>
                <w:p w:rsidR="007C54D6" w:rsidRDefault="007C54D6" w:rsidP="007C54D6">
                  <w:pPr>
                    <w:ind w:left="-70"/>
                    <w:jc w:val="center"/>
                  </w:pPr>
                </w:p>
              </w:tc>
            </w:tr>
          </w:tbl>
          <w:p w:rsidR="00C22961" w:rsidRPr="00591693" w:rsidRDefault="00C22961" w:rsidP="000F105D">
            <w:pPr>
              <w:tabs>
                <w:tab w:val="left" w:pos="5103"/>
                <w:tab w:val="left" w:pos="5670"/>
              </w:tabs>
              <w:ind w:left="-70" w:right="4608" w:firstLine="567"/>
              <w:jc w:val="both"/>
              <w:rPr>
                <w:sz w:val="28"/>
                <w:szCs w:val="28"/>
              </w:rPr>
            </w:pPr>
            <w:r w:rsidRPr="00A304B8">
              <w:rPr>
                <w:sz w:val="28"/>
                <w:szCs w:val="28"/>
              </w:rPr>
              <w:t>О</w:t>
            </w:r>
            <w:r w:rsidR="00FE0911">
              <w:rPr>
                <w:sz w:val="28"/>
                <w:szCs w:val="28"/>
              </w:rPr>
              <w:t>б утверждении порядка проведения сельскохозяйственных ярмарок выходного дня на территории</w:t>
            </w:r>
            <w:r w:rsidR="00591693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591693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Соль-Илецкого</w:t>
            </w:r>
            <w:proofErr w:type="spellEnd"/>
            <w:r w:rsidR="00591693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городского округа</w:t>
            </w:r>
            <w:r w:rsidR="00591693" w:rsidRPr="00591693">
              <w:rPr>
                <w:sz w:val="28"/>
                <w:szCs w:val="28"/>
              </w:rPr>
              <w:t xml:space="preserve"> </w:t>
            </w:r>
            <w:r w:rsidRPr="00591693">
              <w:rPr>
                <w:sz w:val="28"/>
                <w:szCs w:val="28"/>
              </w:rPr>
              <w:t>Оренбургской области</w:t>
            </w:r>
          </w:p>
          <w:p w:rsidR="00C22961" w:rsidRDefault="00C22961" w:rsidP="00A642B8">
            <w:pPr>
              <w:ind w:left="-70"/>
              <w:jc w:val="both"/>
              <w:rPr>
                <w:sz w:val="24"/>
                <w:szCs w:val="24"/>
              </w:rPr>
            </w:pPr>
          </w:p>
          <w:p w:rsidR="008B44B2" w:rsidRDefault="008B44B2" w:rsidP="00A642B8">
            <w:pPr>
              <w:ind w:left="-70"/>
              <w:jc w:val="both"/>
              <w:rPr>
                <w:sz w:val="24"/>
                <w:szCs w:val="24"/>
              </w:rPr>
            </w:pPr>
          </w:p>
          <w:p w:rsidR="00C22961" w:rsidRDefault="00C22961" w:rsidP="000F105D">
            <w:pPr>
              <w:ind w:left="-70" w:firstLine="567"/>
              <w:jc w:val="both"/>
              <w:rPr>
                <w:sz w:val="28"/>
                <w:szCs w:val="28"/>
              </w:rPr>
            </w:pPr>
            <w:proofErr w:type="gramStart"/>
            <w:r w:rsidRPr="00A304B8">
              <w:rPr>
                <w:sz w:val="28"/>
                <w:szCs w:val="28"/>
              </w:rPr>
              <w:t xml:space="preserve">В </w:t>
            </w:r>
            <w:r w:rsidR="000F105D">
              <w:rPr>
                <w:sz w:val="28"/>
                <w:szCs w:val="28"/>
              </w:rPr>
              <w:t xml:space="preserve">соответствии со ст.11 Федерального закона от 28.12.2009г. № 381-ФЗ «Об основах государственного регулирования торговой деятельности Российской Федерации», Постановлением Правительства Оренбургской области от 26.02.2014г. №118-п «Об утверждении порядка организации ярмарок и продажи товаров (выполнения работ, оказания услуг) на них на территории Оренбургской области», Постановлением администрации муниципального образования </w:t>
            </w:r>
            <w:proofErr w:type="spellStart"/>
            <w:r w:rsidR="000F105D">
              <w:rPr>
                <w:sz w:val="28"/>
                <w:szCs w:val="28"/>
              </w:rPr>
              <w:t>Соль-Илецкий</w:t>
            </w:r>
            <w:proofErr w:type="spellEnd"/>
            <w:r w:rsidR="000F105D">
              <w:rPr>
                <w:sz w:val="28"/>
                <w:szCs w:val="28"/>
              </w:rPr>
              <w:t xml:space="preserve"> городской округ от 22.01.2016г. № 32-п «Об утверждении порядка организации</w:t>
            </w:r>
            <w:proofErr w:type="gramEnd"/>
            <w:r w:rsidR="000F105D">
              <w:rPr>
                <w:sz w:val="28"/>
                <w:szCs w:val="28"/>
              </w:rPr>
              <w:t xml:space="preserve"> ярмарок и продажи товаров (выполнения работ, оказания услуг) на них на территории муниципального образования </w:t>
            </w:r>
            <w:proofErr w:type="spellStart"/>
            <w:r w:rsidR="000F105D">
              <w:rPr>
                <w:sz w:val="28"/>
                <w:szCs w:val="28"/>
              </w:rPr>
              <w:t>Соль-Илецкий</w:t>
            </w:r>
            <w:proofErr w:type="spellEnd"/>
            <w:r w:rsidR="000F105D">
              <w:rPr>
                <w:sz w:val="28"/>
                <w:szCs w:val="28"/>
              </w:rPr>
              <w:t xml:space="preserve"> городской округ</w:t>
            </w:r>
            <w:r w:rsidRPr="00A304B8">
              <w:rPr>
                <w:sz w:val="28"/>
                <w:szCs w:val="28"/>
              </w:rPr>
              <w:t>» постановляю:</w:t>
            </w:r>
          </w:p>
          <w:p w:rsidR="00C22961" w:rsidRDefault="00C22961" w:rsidP="000F105D">
            <w:pPr>
              <w:ind w:left="-70" w:firstLine="567"/>
              <w:jc w:val="both"/>
              <w:rPr>
                <w:sz w:val="28"/>
                <w:szCs w:val="28"/>
              </w:rPr>
            </w:pPr>
            <w:r w:rsidRPr="00A304B8">
              <w:rPr>
                <w:sz w:val="28"/>
                <w:szCs w:val="28"/>
              </w:rPr>
              <w:t xml:space="preserve">1. </w:t>
            </w:r>
            <w:r w:rsidR="000F105D">
              <w:rPr>
                <w:sz w:val="28"/>
                <w:szCs w:val="28"/>
              </w:rPr>
              <w:t>Утвердить порядок проведения сельскохозяйственных ярмарок выходного дня на территории</w:t>
            </w:r>
            <w:r w:rsidR="000F105D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0F105D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Соль-Илецкого</w:t>
            </w:r>
            <w:proofErr w:type="spellEnd"/>
            <w:r w:rsidR="000F105D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городского округа</w:t>
            </w:r>
            <w:r w:rsidR="000F105D" w:rsidRPr="00591693">
              <w:rPr>
                <w:sz w:val="28"/>
                <w:szCs w:val="28"/>
              </w:rPr>
              <w:t xml:space="preserve"> Оренбургской области</w:t>
            </w:r>
            <w:r w:rsidR="000F105D">
              <w:rPr>
                <w:sz w:val="28"/>
                <w:szCs w:val="28"/>
              </w:rPr>
              <w:t xml:space="preserve"> (Приложение </w:t>
            </w:r>
            <w:r w:rsidR="00766696">
              <w:rPr>
                <w:sz w:val="28"/>
                <w:szCs w:val="28"/>
              </w:rPr>
              <w:t xml:space="preserve">№ </w:t>
            </w:r>
            <w:r w:rsidR="000F105D">
              <w:rPr>
                <w:sz w:val="28"/>
                <w:szCs w:val="28"/>
              </w:rPr>
              <w:t>1)</w:t>
            </w:r>
            <w:r w:rsidRPr="006133D6">
              <w:rPr>
                <w:sz w:val="28"/>
                <w:szCs w:val="28"/>
              </w:rPr>
              <w:t>.</w:t>
            </w:r>
          </w:p>
          <w:p w:rsidR="005E1D73" w:rsidRPr="006133D6" w:rsidRDefault="005E1D73" w:rsidP="000F105D">
            <w:pPr>
              <w:ind w:left="-7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план мероприятий по организации сельскохозяйственн</w:t>
            </w:r>
            <w:r w:rsidR="000C38C2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ярмар</w:t>
            </w:r>
            <w:r w:rsidR="000C38C2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выходного дня (Приложение </w:t>
            </w:r>
            <w:r w:rsidR="007666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2).</w:t>
            </w:r>
          </w:p>
          <w:p w:rsidR="007A34CC" w:rsidRDefault="005E1D73" w:rsidP="000F105D">
            <w:pPr>
              <w:ind w:left="-7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961" w:rsidRPr="006133D6">
              <w:rPr>
                <w:sz w:val="28"/>
                <w:szCs w:val="28"/>
              </w:rPr>
              <w:t>.</w:t>
            </w:r>
            <w:r w:rsidR="000F105D">
              <w:rPr>
                <w:sz w:val="28"/>
                <w:szCs w:val="28"/>
              </w:rPr>
              <w:t xml:space="preserve"> </w:t>
            </w:r>
            <w:proofErr w:type="gramStart"/>
            <w:r w:rsidR="007A34CC" w:rsidRPr="00CB01F9">
              <w:rPr>
                <w:sz w:val="28"/>
                <w:szCs w:val="28"/>
              </w:rPr>
              <w:t>Контроль за</w:t>
            </w:r>
            <w:proofErr w:type="gramEnd"/>
            <w:r w:rsidR="007A34CC" w:rsidRPr="00CB01F9">
              <w:rPr>
                <w:sz w:val="28"/>
                <w:szCs w:val="28"/>
              </w:rPr>
              <w:t xml:space="preserve"> </w:t>
            </w:r>
            <w:r w:rsidR="007A34CC">
              <w:rPr>
                <w:sz w:val="28"/>
                <w:szCs w:val="28"/>
              </w:rPr>
              <w:t>исполнением</w:t>
            </w:r>
            <w:r w:rsidR="000F105D">
              <w:rPr>
                <w:sz w:val="28"/>
                <w:szCs w:val="28"/>
              </w:rPr>
              <w:t xml:space="preserve"> настоящего</w:t>
            </w:r>
            <w:r w:rsidR="007A34CC" w:rsidRPr="00CB01F9">
              <w:rPr>
                <w:sz w:val="28"/>
                <w:szCs w:val="28"/>
              </w:rPr>
              <w:t xml:space="preserve"> постановления возложить на </w:t>
            </w:r>
            <w:r w:rsidR="007A34CC">
              <w:rPr>
                <w:sz w:val="28"/>
                <w:szCs w:val="28"/>
              </w:rPr>
              <w:t xml:space="preserve">исполняющего обязанности </w:t>
            </w:r>
            <w:r w:rsidR="007A34CC" w:rsidRPr="00CB01F9">
              <w:rPr>
                <w:sz w:val="28"/>
                <w:szCs w:val="28"/>
              </w:rPr>
              <w:t xml:space="preserve">заместителя главы администрации </w:t>
            </w:r>
            <w:proofErr w:type="spellStart"/>
            <w:r w:rsidR="007A34CC">
              <w:rPr>
                <w:sz w:val="28"/>
                <w:szCs w:val="28"/>
              </w:rPr>
              <w:t>Соль-Илецкого</w:t>
            </w:r>
            <w:proofErr w:type="spellEnd"/>
            <w:r w:rsidR="007A34CC">
              <w:rPr>
                <w:sz w:val="28"/>
                <w:szCs w:val="28"/>
              </w:rPr>
              <w:t xml:space="preserve"> городского округа -</w:t>
            </w:r>
            <w:r w:rsidR="007A34CC" w:rsidRPr="00CB01F9">
              <w:rPr>
                <w:sz w:val="28"/>
                <w:szCs w:val="28"/>
              </w:rPr>
              <w:t xml:space="preserve"> начальника управления сельского хозяйства </w:t>
            </w:r>
            <w:r w:rsidR="007A34CC">
              <w:rPr>
                <w:sz w:val="28"/>
                <w:szCs w:val="28"/>
              </w:rPr>
              <w:t>Мироненко С.</w:t>
            </w:r>
            <w:r w:rsidR="00766696">
              <w:rPr>
                <w:sz w:val="28"/>
                <w:szCs w:val="28"/>
              </w:rPr>
              <w:t xml:space="preserve"> </w:t>
            </w:r>
            <w:r w:rsidR="007A34CC">
              <w:rPr>
                <w:sz w:val="28"/>
                <w:szCs w:val="28"/>
              </w:rPr>
              <w:t>И.</w:t>
            </w:r>
          </w:p>
          <w:p w:rsidR="00D45744" w:rsidRPr="002674FB" w:rsidRDefault="005E1D73" w:rsidP="00D45744">
            <w:pPr>
              <w:suppressAutoHyphens/>
              <w:ind w:firstLine="49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105D">
              <w:rPr>
                <w:sz w:val="28"/>
                <w:szCs w:val="28"/>
              </w:rPr>
              <w:t>.</w:t>
            </w:r>
            <w:r w:rsidR="00474C76">
              <w:rPr>
                <w:sz w:val="28"/>
                <w:szCs w:val="28"/>
              </w:rPr>
              <w:t xml:space="preserve"> </w:t>
            </w:r>
            <w:r w:rsidR="00D45744" w:rsidRPr="002674FB">
              <w:rPr>
                <w:color w:val="000000" w:themeColor="text1"/>
                <w:sz w:val="28"/>
                <w:szCs w:val="28"/>
              </w:rPr>
              <w:t xml:space="preserve">Постановление вступает в силу </w:t>
            </w:r>
            <w:r w:rsidR="00766696">
              <w:rPr>
                <w:color w:val="000000" w:themeColor="text1"/>
                <w:sz w:val="28"/>
                <w:szCs w:val="28"/>
              </w:rPr>
              <w:t>после</w:t>
            </w:r>
            <w:r w:rsidR="00D457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5744" w:rsidRPr="002674FB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D45744">
              <w:rPr>
                <w:color w:val="000000" w:themeColor="text1"/>
                <w:sz w:val="28"/>
                <w:szCs w:val="28"/>
              </w:rPr>
              <w:t xml:space="preserve">официального </w:t>
            </w:r>
            <w:r w:rsidR="00D45744" w:rsidRPr="002674FB">
              <w:rPr>
                <w:color w:val="000000" w:themeColor="text1"/>
                <w:sz w:val="28"/>
                <w:szCs w:val="28"/>
              </w:rPr>
              <w:t>опубликования (обнародования).</w:t>
            </w:r>
          </w:p>
          <w:p w:rsidR="0024763F" w:rsidRDefault="0024763F" w:rsidP="00A642B8">
            <w:pPr>
              <w:ind w:left="-70"/>
              <w:jc w:val="both"/>
              <w:rPr>
                <w:sz w:val="28"/>
              </w:rPr>
            </w:pPr>
          </w:p>
          <w:p w:rsidR="00D0111C" w:rsidRDefault="00D0111C" w:rsidP="00A642B8">
            <w:pPr>
              <w:ind w:left="-70"/>
              <w:jc w:val="both"/>
              <w:rPr>
                <w:sz w:val="28"/>
              </w:rPr>
            </w:pPr>
          </w:p>
          <w:p w:rsidR="005E1D73" w:rsidRDefault="005E1D73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Соль-Илецкий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                </w:t>
            </w:r>
            <w:r w:rsidR="005E1D73">
              <w:rPr>
                <w:sz w:val="28"/>
              </w:rPr>
              <w:t>А.А. Кузьмин</w:t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</w:t>
            </w:r>
          </w:p>
          <w:p w:rsidR="00D0111C" w:rsidRDefault="00D0111C" w:rsidP="00D0111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D0111C" w:rsidRDefault="00D0111C" w:rsidP="00D0111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управления делами                                                                                Е.В. Телушкина</w:t>
            </w:r>
          </w:p>
          <w:p w:rsidR="002674FB" w:rsidRDefault="002674FB" w:rsidP="00A97656">
            <w:pPr>
              <w:spacing w:before="120"/>
            </w:pPr>
          </w:p>
          <w:p w:rsidR="00766696" w:rsidRDefault="00766696" w:rsidP="00A97656">
            <w:pPr>
              <w:spacing w:before="120"/>
            </w:pPr>
          </w:p>
          <w:p w:rsidR="004F1FEC" w:rsidRPr="00A6278B" w:rsidRDefault="009E4BDD" w:rsidP="00A97656">
            <w:pPr>
              <w:spacing w:before="120"/>
            </w:pPr>
            <w:r w:rsidRPr="00A6278B">
              <w:t>Разослано: в прокуратуру района, управ</w:t>
            </w:r>
            <w:r w:rsidR="00D43A74" w:rsidRPr="00A6278B">
              <w:t>ление делами, управление сельского хозяйства</w:t>
            </w:r>
            <w:r w:rsidR="004A0B03" w:rsidRPr="00A6278B">
              <w:t>, комитет экономики</w:t>
            </w:r>
            <w:r w:rsidRPr="00A6278B">
              <w:t>.</w:t>
            </w:r>
          </w:p>
          <w:p w:rsidR="00FE7DB0" w:rsidRDefault="006133D6" w:rsidP="00FE7DB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5E1D73">
              <w:rPr>
                <w:sz w:val="28"/>
                <w:szCs w:val="28"/>
              </w:rPr>
              <w:t xml:space="preserve">                  </w:t>
            </w:r>
            <w:r w:rsidR="00D45744">
              <w:rPr>
                <w:sz w:val="28"/>
                <w:szCs w:val="28"/>
              </w:rPr>
              <w:t xml:space="preserve">  </w:t>
            </w:r>
            <w:r w:rsidR="00766696">
              <w:rPr>
                <w:sz w:val="28"/>
                <w:szCs w:val="28"/>
              </w:rPr>
              <w:t xml:space="preserve">    </w:t>
            </w:r>
            <w:r w:rsidR="00FE7DB0">
              <w:rPr>
                <w:sz w:val="28"/>
                <w:szCs w:val="28"/>
              </w:rPr>
              <w:t xml:space="preserve">Приложение </w:t>
            </w:r>
            <w:r w:rsidR="00766696">
              <w:rPr>
                <w:sz w:val="28"/>
                <w:szCs w:val="28"/>
              </w:rPr>
              <w:t xml:space="preserve">№ </w:t>
            </w:r>
            <w:r w:rsidR="00FE7DB0">
              <w:rPr>
                <w:sz w:val="28"/>
                <w:szCs w:val="28"/>
              </w:rPr>
              <w:t>1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 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E7DB0" w:rsidRDefault="00FE7DB0" w:rsidP="00FE7DB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F155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F1555A">
              <w:rPr>
                <w:sz w:val="28"/>
                <w:szCs w:val="28"/>
              </w:rPr>
              <w:t xml:space="preserve"> </w:t>
            </w:r>
            <w:r w:rsidR="00F1555A" w:rsidRPr="00F1555A">
              <w:rPr>
                <w:sz w:val="28"/>
                <w:szCs w:val="28"/>
                <w:u w:val="single"/>
              </w:rPr>
              <w:t>13.01.</w:t>
            </w:r>
            <w:r w:rsidRPr="00F1555A">
              <w:rPr>
                <w:sz w:val="28"/>
                <w:szCs w:val="28"/>
                <w:u w:val="single"/>
              </w:rPr>
              <w:t>201</w:t>
            </w:r>
            <w:r w:rsidR="000A77AC" w:rsidRPr="00F1555A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F1555A">
              <w:rPr>
                <w:sz w:val="28"/>
                <w:szCs w:val="28"/>
              </w:rPr>
              <w:t xml:space="preserve">  </w:t>
            </w:r>
            <w:r w:rsidRPr="00F1555A">
              <w:rPr>
                <w:sz w:val="28"/>
                <w:szCs w:val="28"/>
                <w:u w:val="single"/>
              </w:rPr>
              <w:t>№</w:t>
            </w:r>
            <w:r w:rsidR="00F1555A" w:rsidRPr="00F1555A">
              <w:rPr>
                <w:sz w:val="28"/>
                <w:szCs w:val="28"/>
                <w:u w:val="single"/>
              </w:rPr>
              <w:t xml:space="preserve"> 17-п</w:t>
            </w:r>
          </w:p>
          <w:p w:rsidR="00DE2CDC" w:rsidRDefault="006133D6" w:rsidP="006133D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9B4F26" w:rsidRDefault="009B4F26" w:rsidP="00FE7D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493689" w:rsidRDefault="00493689" w:rsidP="00FE7D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</w:p>
          <w:p w:rsidR="00493689" w:rsidRDefault="00493689" w:rsidP="00FE7D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сельскохозяйственных ярмарок выходного дня</w:t>
            </w:r>
          </w:p>
          <w:p w:rsidR="00FE7DB0" w:rsidRDefault="00493689" w:rsidP="00FE7DB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Соль-Илецкого</w:t>
            </w:r>
            <w:proofErr w:type="spellEnd"/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городского округа</w:t>
            </w:r>
            <w:r w:rsidRPr="00591693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493689" w:rsidRDefault="00493689" w:rsidP="00FE7D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9B4F26" w:rsidRDefault="009B4F26" w:rsidP="00FE7DB0">
            <w:pPr>
              <w:contextualSpacing/>
              <w:jc w:val="center"/>
              <w:rPr>
                <w:sz w:val="28"/>
                <w:szCs w:val="28"/>
              </w:rPr>
            </w:pPr>
          </w:p>
          <w:p w:rsidR="00983EB2" w:rsidRPr="00983EB2" w:rsidRDefault="00493689" w:rsidP="00983EB2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493689">
              <w:rPr>
                <w:sz w:val="28"/>
                <w:szCs w:val="28"/>
              </w:rPr>
              <w:t>Настоящий порядок</w:t>
            </w:r>
            <w:r w:rsidR="00983EB2">
              <w:rPr>
                <w:sz w:val="28"/>
                <w:szCs w:val="28"/>
              </w:rPr>
              <w:t xml:space="preserve"> устанавливает требования к организации и </w:t>
            </w:r>
            <w:proofErr w:type="gramStart"/>
            <w:r w:rsidR="00983EB2">
              <w:rPr>
                <w:sz w:val="28"/>
                <w:szCs w:val="28"/>
              </w:rPr>
              <w:t>проведении</w:t>
            </w:r>
            <w:proofErr w:type="gramEnd"/>
            <w:r w:rsidR="00983EB2">
              <w:rPr>
                <w:sz w:val="28"/>
                <w:szCs w:val="28"/>
              </w:rPr>
              <w:t xml:space="preserve"> сельскохозяйственных ярмарок выходного дня</w:t>
            </w:r>
            <w:r w:rsidR="00395ED0">
              <w:rPr>
                <w:sz w:val="28"/>
                <w:szCs w:val="28"/>
              </w:rPr>
              <w:t xml:space="preserve"> (далее – ярмарк</w:t>
            </w:r>
            <w:r w:rsidR="001021FF">
              <w:rPr>
                <w:sz w:val="28"/>
                <w:szCs w:val="28"/>
              </w:rPr>
              <w:t>и</w:t>
            </w:r>
            <w:r w:rsidR="00395ED0">
              <w:rPr>
                <w:sz w:val="28"/>
                <w:szCs w:val="28"/>
              </w:rPr>
              <w:t>)</w:t>
            </w:r>
            <w:r w:rsidR="00983EB2">
              <w:rPr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="00983EB2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</w:t>
            </w:r>
            <w:r w:rsidR="00983EB2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ий</w:t>
            </w:r>
            <w:proofErr w:type="spellEnd"/>
            <w:r w:rsidR="00983EB2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</w:t>
            </w:r>
            <w:r w:rsidR="00983EB2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й</w:t>
            </w:r>
            <w:r w:rsidR="00983EB2"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округ</w:t>
            </w:r>
            <w:r w:rsidR="00983EB2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, а также организации продажи товаров (выполнения работ, оказания услуг) на них.</w:t>
            </w:r>
          </w:p>
          <w:p w:rsidR="00395ED0" w:rsidRPr="00395ED0" w:rsidRDefault="00983EB2" w:rsidP="00983EB2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Организатором ярмар</w:t>
            </w:r>
            <w:r w:rsid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ок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выступает администрация муниципального образования </w:t>
            </w:r>
            <w:proofErr w:type="spellStart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Соль-Илецкий</w:t>
            </w:r>
            <w:proofErr w:type="spellEnd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городской округ</w:t>
            </w:r>
            <w:r w:rsidR="00395ED0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Оренбургской области, юридический адрес: 461500, Оренбургская область, г</w:t>
            </w:r>
            <w:proofErr w:type="gramStart"/>
            <w:r w:rsidR="00395ED0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="00395ED0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оль-Илецк, ул.Карла Маркса, 6.</w:t>
            </w:r>
          </w:p>
          <w:p w:rsidR="00395ED0" w:rsidRDefault="00395ED0" w:rsidP="00983EB2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Сельскохозяйственн</w:t>
            </w:r>
            <w:r w:rsid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ые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ярмарк</w:t>
            </w:r>
            <w:r w:rsid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выходного дня провод</w:t>
            </w:r>
            <w:r w:rsid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я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тся с целью удовлетворения потребности населения </w:t>
            </w:r>
            <w:proofErr w:type="spellStart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Соль-Илецкого</w:t>
            </w:r>
            <w:proofErr w:type="spellEnd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городского округа в </w:t>
            </w:r>
            <w:r>
              <w:rPr>
                <w:sz w:val="28"/>
                <w:szCs w:val="28"/>
              </w:rPr>
              <w:t xml:space="preserve"> приобретении натуральных товаров местных сельхозтоваропроизводителей.</w:t>
            </w:r>
          </w:p>
          <w:p w:rsidR="00FE7DB0" w:rsidRPr="00C86B5A" w:rsidRDefault="00395ED0" w:rsidP="00983EB2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 проводятся</w:t>
            </w:r>
            <w:r w:rsidR="00C86B5A">
              <w:rPr>
                <w:sz w:val="28"/>
                <w:szCs w:val="28"/>
              </w:rPr>
              <w:t xml:space="preserve"> 2 раза в месяц</w:t>
            </w:r>
            <w:r w:rsidR="00C86B5A" w:rsidRPr="00591693">
              <w:rPr>
                <w:sz w:val="28"/>
                <w:szCs w:val="28"/>
              </w:rPr>
              <w:t xml:space="preserve"> </w:t>
            </w:r>
            <w:r w:rsidR="00C86B5A">
              <w:rPr>
                <w:sz w:val="28"/>
                <w:szCs w:val="28"/>
              </w:rPr>
              <w:t>через одну</w:t>
            </w:r>
            <w:r>
              <w:rPr>
                <w:sz w:val="28"/>
                <w:szCs w:val="28"/>
              </w:rPr>
              <w:t xml:space="preserve"> субботу</w:t>
            </w:r>
            <w:r w:rsidR="00C86B5A">
              <w:rPr>
                <w:sz w:val="28"/>
                <w:szCs w:val="28"/>
              </w:rPr>
              <w:t>, начиная с 14 января 2017г.</w:t>
            </w:r>
            <w:r w:rsidR="001021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городской площади по адресу: 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Оренбургская область, г</w:t>
            </w:r>
            <w:proofErr w:type="gramStart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оль-Илецк, ул.Карла Маркса, 6.</w:t>
            </w:r>
            <w:r w:rsidR="006C2C7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Время проведения с 07.00 часов до 13.00 часов.</w:t>
            </w:r>
          </w:p>
          <w:p w:rsidR="00493689" w:rsidRDefault="008D5FAE" w:rsidP="001021FF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Проводимые ярмарки являются ярмарками выходного дня, проведение которых приурочено к выходным дня. По виду реализуемых товаров ярмарк</w:t>
            </w:r>
            <w:r w:rsid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относ</w:t>
            </w:r>
            <w:r w:rsidR="00C86B5A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я</w:t>
            </w:r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тся к </w:t>
            </w:r>
            <w:proofErr w:type="gramStart"/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специализированн</w:t>
            </w:r>
            <w:r w:rsidR="00C86B5A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ым</w:t>
            </w:r>
            <w:proofErr w:type="gramEnd"/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(сельскохозяйственн</w:t>
            </w:r>
            <w:r w:rsidR="00C86B5A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ым</w:t>
            </w:r>
            <w:r w:rsidRPr="001021FF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), </w:t>
            </w:r>
            <w:r w:rsidRPr="001021FF">
              <w:rPr>
                <w:sz w:val="28"/>
                <w:szCs w:val="28"/>
              </w:rPr>
              <w:t>на котор</w:t>
            </w:r>
            <w:r w:rsidR="00C86B5A">
              <w:rPr>
                <w:sz w:val="28"/>
                <w:szCs w:val="28"/>
              </w:rPr>
              <w:t>ых</w:t>
            </w:r>
            <w:r w:rsidRPr="001021FF">
              <w:rPr>
                <w:sz w:val="28"/>
                <w:szCs w:val="28"/>
              </w:rPr>
              <w:t xml:space="preserve"> более 80 процентов торговых мест от их общего количества предназначено для осуществления продажи товаров</w:t>
            </w:r>
            <w:r w:rsidR="001021FF" w:rsidRPr="001021FF">
              <w:rPr>
                <w:sz w:val="28"/>
                <w:szCs w:val="28"/>
              </w:rPr>
              <w:t xml:space="preserve"> сельскохозяйственного производства.</w:t>
            </w:r>
          </w:p>
          <w:p w:rsidR="005730C3" w:rsidRDefault="006E594C" w:rsidP="001021FF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Участниками ярмарок могут быть юридические лица, индивидуальные предприниматели, а также </w:t>
            </w:r>
            <w:r w:rsidR="00C86B5A">
              <w:rPr>
                <w:sz w:val="28"/>
                <w:szCs w:val="28"/>
              </w:rPr>
              <w:t xml:space="preserve">граждане, ведущие </w:t>
            </w:r>
            <w:r>
              <w:rPr>
                <w:sz w:val="28"/>
                <w:szCs w:val="28"/>
              </w:rPr>
              <w:t xml:space="preserve">крестьянское (фермерское) хозяйство, </w:t>
            </w:r>
            <w:r w:rsidR="00C86B5A">
              <w:rPr>
                <w:sz w:val="28"/>
                <w:szCs w:val="28"/>
              </w:rPr>
              <w:t>личное подсобное хозяйство</w:t>
            </w:r>
            <w:r>
              <w:rPr>
                <w:sz w:val="28"/>
                <w:szCs w:val="28"/>
              </w:rPr>
              <w:t xml:space="preserve"> или занимающиеся садоводством, огородничеством, животноводством)</w:t>
            </w:r>
            <w:r w:rsidR="005730C3">
              <w:rPr>
                <w:sz w:val="28"/>
                <w:szCs w:val="28"/>
              </w:rPr>
              <w:t>.</w:t>
            </w:r>
            <w:proofErr w:type="gramEnd"/>
          </w:p>
          <w:p w:rsidR="005730C3" w:rsidRDefault="005730C3" w:rsidP="005730C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Причем при формировании и утверждении схемы размещения торговых мест на специализированной ярмарке по реализации сельскохозяйственной продукции </w:t>
            </w:r>
            <w:r w:rsidR="009F3E91">
              <w:rPr>
                <w:sz w:val="28"/>
                <w:szCs w:val="28"/>
              </w:rPr>
              <w:t xml:space="preserve">товаропроизводителям (в том числе </w:t>
            </w:r>
            <w:r>
              <w:rPr>
                <w:sz w:val="28"/>
                <w:szCs w:val="28"/>
              </w:rPr>
              <w:t>гражданам, ведущим крестьянское (фермерское) хозяйство, личное подсобное хозяйство или занимающимся садоводством, огородничеством, животноводством</w:t>
            </w:r>
            <w:r w:rsidR="009F3E91">
              <w:rPr>
                <w:sz w:val="28"/>
                <w:szCs w:val="28"/>
              </w:rPr>
              <w:t>) предоставляется</w:t>
            </w:r>
            <w:r>
              <w:rPr>
                <w:sz w:val="28"/>
                <w:szCs w:val="28"/>
              </w:rPr>
              <w:t xml:space="preserve"> не менее </w:t>
            </w:r>
            <w:r w:rsidR="001D02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процентов торговых мест от их общего количества</w:t>
            </w:r>
            <w:r w:rsidR="009F3E91">
              <w:rPr>
                <w:sz w:val="28"/>
                <w:szCs w:val="28"/>
              </w:rPr>
              <w:t>.</w:t>
            </w:r>
          </w:p>
          <w:p w:rsidR="009F3E91" w:rsidRPr="009F3E91" w:rsidRDefault="009F3E91" w:rsidP="009F3E91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9F3E91">
              <w:rPr>
                <w:sz w:val="28"/>
                <w:szCs w:val="28"/>
              </w:rPr>
              <w:t xml:space="preserve">Участники ярмарок подают заявки на участие в устной или письменной форме путем обращения в управление сельского хозяйства администрации </w:t>
            </w:r>
            <w:proofErr w:type="spellStart"/>
            <w:r w:rsidRPr="009F3E91">
              <w:rPr>
                <w:sz w:val="28"/>
                <w:szCs w:val="28"/>
              </w:rPr>
              <w:t>Соль-Илецкого</w:t>
            </w:r>
            <w:proofErr w:type="spellEnd"/>
            <w:r w:rsidRPr="009F3E91">
              <w:rPr>
                <w:sz w:val="28"/>
                <w:szCs w:val="28"/>
              </w:rPr>
              <w:t xml:space="preserve"> городского округа.</w:t>
            </w:r>
            <w:r w:rsidR="009B4F26">
              <w:rPr>
                <w:sz w:val="28"/>
                <w:szCs w:val="28"/>
              </w:rPr>
              <w:t xml:space="preserve"> Прием заявок прекращается за двое суток до начала ярмарки.</w:t>
            </w:r>
          </w:p>
          <w:p w:rsidR="009F3E91" w:rsidRDefault="009F3E91" w:rsidP="009F3E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торговых мест участникам ярмарки осуществляется в соответствии со схемой размещения торговых мест на ярмарке, которая </w:t>
            </w:r>
            <w:r>
              <w:rPr>
                <w:sz w:val="28"/>
                <w:szCs w:val="28"/>
              </w:rPr>
              <w:lastRenderedPageBreak/>
              <w:t>утверждается на каждую ярмарку. Один участник может занимать одно торговое место.</w:t>
            </w:r>
          </w:p>
          <w:p w:rsidR="009F3E91" w:rsidRPr="009F3E91" w:rsidRDefault="009F3E91" w:rsidP="009F3E91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9F3E91">
              <w:rPr>
                <w:sz w:val="28"/>
                <w:szCs w:val="28"/>
              </w:rPr>
              <w:t>Торговые места на ярмарке предоставляются на бесплатной основе</w:t>
            </w:r>
            <w:r>
              <w:rPr>
                <w:sz w:val="28"/>
                <w:szCs w:val="28"/>
              </w:rPr>
              <w:t>.</w:t>
            </w:r>
          </w:p>
          <w:p w:rsidR="001D0271" w:rsidRPr="001D0271" w:rsidRDefault="009F3E91" w:rsidP="001D0271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9F3E91">
              <w:rPr>
                <w:sz w:val="28"/>
                <w:szCs w:val="28"/>
              </w:rPr>
              <w:t>При формировании и утверждении схемы размещения торговых мест на ярмарке предусматриваются места для реализации сельскохозяйственной продукции, не прошедшей промышленную переработку, а также с автотранспортных средств.</w:t>
            </w:r>
            <w:r w:rsidR="001D0271">
              <w:rPr>
                <w:sz w:val="28"/>
                <w:szCs w:val="28"/>
              </w:rPr>
              <w:t xml:space="preserve"> </w:t>
            </w:r>
            <w:r w:rsidR="001D0271" w:rsidRPr="001D0271">
              <w:rPr>
                <w:sz w:val="28"/>
                <w:szCs w:val="28"/>
              </w:rPr>
              <w:t>Разрешается торговля вразвал с поддонов бахчевыми культурами, картофелем и овощами</w:t>
            </w:r>
            <w:r w:rsidR="001D0271">
              <w:rPr>
                <w:sz w:val="28"/>
                <w:szCs w:val="28"/>
              </w:rPr>
              <w:t>.</w:t>
            </w:r>
          </w:p>
          <w:p w:rsidR="00005B7C" w:rsidRPr="001D0271" w:rsidRDefault="00005B7C" w:rsidP="001D0271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1D0271">
              <w:rPr>
                <w:sz w:val="28"/>
                <w:szCs w:val="28"/>
              </w:rPr>
              <w:t>Передача третьему лицу торгового места, предоставленного участнику ярмарки, не допускается</w:t>
            </w:r>
            <w:r w:rsidR="009B4F26" w:rsidRPr="001D0271">
              <w:rPr>
                <w:sz w:val="28"/>
                <w:szCs w:val="28"/>
              </w:rPr>
              <w:t>.</w:t>
            </w:r>
          </w:p>
          <w:p w:rsidR="00521CC3" w:rsidRPr="001D0271" w:rsidRDefault="001D0271" w:rsidP="001D0271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проведении </w:t>
            </w:r>
            <w:r w:rsidR="00521CC3" w:rsidRPr="001D0271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ок</w:t>
            </w:r>
            <w:r w:rsidR="00521CC3" w:rsidRPr="001D0271">
              <w:rPr>
                <w:sz w:val="28"/>
                <w:szCs w:val="28"/>
              </w:rPr>
              <w:t xml:space="preserve"> опубликовывает</w:t>
            </w:r>
            <w:r>
              <w:rPr>
                <w:sz w:val="28"/>
                <w:szCs w:val="28"/>
              </w:rPr>
              <w:t>ся</w:t>
            </w:r>
            <w:r w:rsidR="00521CC3" w:rsidRPr="001D0271">
              <w:rPr>
                <w:sz w:val="28"/>
                <w:szCs w:val="28"/>
              </w:rPr>
              <w:t xml:space="preserve"> в средствах массовой информации и размещает</w:t>
            </w:r>
            <w:r>
              <w:rPr>
                <w:sz w:val="28"/>
                <w:szCs w:val="28"/>
              </w:rPr>
              <w:t>ся</w:t>
            </w:r>
            <w:r w:rsidR="00521CC3" w:rsidRPr="001D027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="00521CC3" w:rsidRPr="001D0271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администрации округа</w:t>
            </w:r>
            <w:r w:rsidR="00521CC3" w:rsidRPr="001D0271">
              <w:rPr>
                <w:sz w:val="28"/>
                <w:szCs w:val="28"/>
              </w:rPr>
              <w:t xml:space="preserve"> в сети "Интернет" </w:t>
            </w:r>
            <w:r>
              <w:rPr>
                <w:sz w:val="28"/>
                <w:szCs w:val="28"/>
              </w:rPr>
              <w:t>и включает в себя</w:t>
            </w:r>
            <w:r w:rsidR="00521CC3" w:rsidRPr="001D0271">
              <w:rPr>
                <w:sz w:val="28"/>
                <w:szCs w:val="28"/>
              </w:rPr>
              <w:t>:</w:t>
            </w:r>
          </w:p>
          <w:p w:rsidR="00521CC3" w:rsidRDefault="00521CC3" w:rsidP="00521CC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мероприятий;</w:t>
            </w:r>
          </w:p>
          <w:p w:rsidR="00521CC3" w:rsidRDefault="00521CC3" w:rsidP="00521CC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сроки проведения ярмарки;</w:t>
            </w:r>
          </w:p>
          <w:p w:rsidR="00521CC3" w:rsidRDefault="00521CC3" w:rsidP="00521CC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торговых мест на ярмарке.</w:t>
            </w:r>
          </w:p>
          <w:p w:rsidR="00521CC3" w:rsidRDefault="001D0271" w:rsidP="001021FF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ярмарок организатор обязан обеспечить: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доступность места организации ярмарок и объектов, размещенных на них, для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стоянок автотранспортных средств на срок действия и время работы ярмарки (исключая ночное время);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оснащение территории ярмарки контейнерами для сбора и вывоза бытовых отходов;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установку в доступном для покупателей месте контрольных весов, соответствующих метрологическим правилам и нормам;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условия для завоза товаров;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требований к организации продажи товаров (выполнению работ, оказанию услуг) на ярмарках;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охраны общественного порядка;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уборку территории до открытия и после закрытия ярмарки;</w:t>
            </w:r>
          </w:p>
          <w:p w:rsidR="001D0271" w:rsidRDefault="001D0271" w:rsidP="001D027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наличие в доступном для обозрения месте информационного стенда, на котором размещаются: информация об организаторе и операторе ярмарки с указанием их наименований, фактических адресов, ответственных должностных лиц, контактных телефонов; информация о сроках проведения и режиме работы ярмарки; схема размещения торговых мест с учетом зонирования ярмарки по видам реализуемых товаров, административных помещений, стоянки автомобильного транспорта, мест общего пользования, мест нахождения контрольных весов, охраны и других объектов; </w:t>
            </w:r>
            <w:hyperlink r:id="rId6" w:history="1">
              <w:r w:rsidRPr="001D0271">
                <w:rPr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1D0271">
              <w:rPr>
                <w:color w:val="000000" w:themeColor="text1"/>
                <w:sz w:val="28"/>
                <w:szCs w:val="28"/>
              </w:rPr>
              <w:t xml:space="preserve"> Российской Федерации от 7 февраля 1992 года N 2300-1 "О защите прав потребителей", </w:t>
            </w:r>
            <w:hyperlink r:id="rId7" w:history="1">
              <w:r w:rsidRPr="001D0271">
                <w:rPr>
                  <w:color w:val="000000" w:themeColor="text1"/>
                  <w:sz w:val="28"/>
                  <w:szCs w:val="28"/>
                </w:rPr>
                <w:t>Правила</w:t>
              </w:r>
            </w:hyperlink>
            <w:r>
              <w:rPr>
                <w:sz w:val="28"/>
                <w:szCs w:val="28"/>
              </w:rPr>
              <w:t xml:space="preserve"> продажи отдельных видов товаров, утвержденные постановлением Правительства Российской Федерации от 19 января 1998 года N 55, настоящий Порядок; номера телефонов органов государственного контроля (надзора), органа местного самоуправления муниципального образования области, на территории которого проводится ярмарка.</w:t>
            </w:r>
          </w:p>
          <w:p w:rsidR="00D06B83" w:rsidRDefault="00D06B83" w:rsidP="00D06B83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D06B83">
              <w:rPr>
                <w:sz w:val="28"/>
                <w:szCs w:val="28"/>
              </w:rPr>
      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      </w:r>
          </w:p>
          <w:p w:rsidR="00D06B83" w:rsidRDefault="00D06B83" w:rsidP="00D06B83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D06B83">
              <w:rPr>
                <w:sz w:val="28"/>
                <w:szCs w:val="28"/>
              </w:rPr>
              <w:t>Участники ярмарки обязаны:</w:t>
            </w:r>
          </w:p>
          <w:p w:rsidR="00D06B83" w:rsidRDefault="00D06B83" w:rsidP="00D06B8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- обеспечить наличие вывески, содержащей информацию о юридическом лице (наименование, организационно-правовая форма, место нахождения, информация о государственной регистрации) или индивидуальном предпринимателе (фамилия, имя, отчество, информация о государственной регистрации);</w:t>
            </w:r>
            <w:proofErr w:type="gramEnd"/>
          </w:p>
          <w:p w:rsidR="00D06B83" w:rsidRDefault="00D06B83" w:rsidP="00D06B8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производить уборку мусора на торговом месте в течение времени проведения ярмарки и после окончания ее деятельности;</w:t>
            </w:r>
          </w:p>
          <w:p w:rsidR="00D06B83" w:rsidRDefault="00D06B83" w:rsidP="00D06B8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иметь в наличии следующие документы: подтверждающие трудовые или гражданско-правовые отношения продавца с участником ярмарки, либо их заверенные копии; 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осуществляющих указанные виды деятельности); товарно-сопроводительные, а также подтверждающие соответствие товаров установленным требованиям (сертификат или декларация о соответствии либо их заверенные копии);</w:t>
            </w:r>
            <w:proofErr w:type="gramEnd"/>
            <w:r>
              <w:rPr>
                <w:sz w:val="28"/>
                <w:szCs w:val="28"/>
              </w:rPr>
              <w:t xml:space="preserve"> положительное заключение государственной лаборатории ветеринарно-санитарной экспертизы или подразделения государственного ветеринарного надзора; подтверждающие происхождение реализуемой продукции; личную медицинскую книжку продавца с отметкой о прохождении медицинского осмотра.</w:t>
            </w:r>
          </w:p>
          <w:p w:rsidR="00D06B83" w:rsidRDefault="00D06B83" w:rsidP="00D06B83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Вышеуказанные документы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представителей органов государственного контроля (надзора) и покупателей в случаях, предусмотренных законодательством Российской Федерации.</w:t>
            </w:r>
          </w:p>
          <w:p w:rsidR="00D06B83" w:rsidRDefault="00D06B83" w:rsidP="00D06B83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если продажа товаров (выполнение работ, оказание услуг) на ярмарке требует использования средств измерения (весов, гирь, мерных емкостей, метров и других), на торговом месте должны быть установлены измерительные приборы, прошедшие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а также их отпуска.</w:t>
            </w:r>
          </w:p>
          <w:p w:rsidR="00D06B83" w:rsidRPr="000041B9" w:rsidRDefault="00D06B83" w:rsidP="000041B9">
            <w:pPr>
              <w:numPr>
                <w:ilvl w:val="1"/>
                <w:numId w:val="4"/>
              </w:numPr>
              <w:ind w:left="-70" w:firstLine="568"/>
              <w:jc w:val="both"/>
              <w:rPr>
                <w:sz w:val="28"/>
                <w:szCs w:val="28"/>
              </w:rPr>
            </w:pPr>
            <w:r w:rsidRPr="000041B9">
              <w:rPr>
                <w:sz w:val="28"/>
                <w:szCs w:val="28"/>
              </w:rPr>
              <w:t>На ярмарках не допускается продажа товаров, свободная реализация которых запрещена или ограничена в обороте законодательством Российской Федерации.</w:t>
            </w:r>
          </w:p>
          <w:p w:rsidR="00493689" w:rsidRDefault="00493689" w:rsidP="00983EB2">
            <w:pPr>
              <w:pStyle w:val="a6"/>
              <w:ind w:left="-70"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3689" w:rsidRDefault="00493689" w:rsidP="00983EB2">
            <w:pPr>
              <w:pStyle w:val="a6"/>
              <w:ind w:left="-70"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3689" w:rsidRDefault="00493689" w:rsidP="00493689">
            <w:pPr>
              <w:pStyle w:val="a6"/>
              <w:ind w:firstLine="4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DB0" w:rsidRDefault="00FE7DB0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AD5B9D" w:rsidRDefault="00AD5B9D" w:rsidP="006133D6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C54D6" w:rsidRDefault="000041B9" w:rsidP="006133D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</w:t>
            </w:r>
            <w:r w:rsidR="00C23609">
              <w:rPr>
                <w:sz w:val="28"/>
                <w:szCs w:val="28"/>
              </w:rPr>
              <w:t xml:space="preserve"> </w:t>
            </w:r>
            <w:r w:rsidR="00766696">
              <w:rPr>
                <w:sz w:val="28"/>
                <w:szCs w:val="28"/>
              </w:rPr>
              <w:t xml:space="preserve">     </w:t>
            </w:r>
            <w:r w:rsidR="006133D6">
              <w:rPr>
                <w:sz w:val="28"/>
                <w:szCs w:val="28"/>
              </w:rPr>
              <w:t>Приложение</w:t>
            </w:r>
            <w:r w:rsidR="001B506D">
              <w:rPr>
                <w:sz w:val="28"/>
                <w:szCs w:val="28"/>
              </w:rPr>
              <w:t xml:space="preserve"> </w:t>
            </w:r>
            <w:r w:rsidR="00766696">
              <w:rPr>
                <w:sz w:val="28"/>
                <w:szCs w:val="28"/>
              </w:rPr>
              <w:t xml:space="preserve">№ </w:t>
            </w:r>
            <w:r w:rsidR="001B506D">
              <w:rPr>
                <w:sz w:val="28"/>
                <w:szCs w:val="28"/>
              </w:rPr>
              <w:t>2</w:t>
            </w:r>
          </w:p>
          <w:p w:rsidR="007C54D6" w:rsidRDefault="007C54D6" w:rsidP="007C54D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 </w:t>
            </w:r>
          </w:p>
          <w:p w:rsidR="007C54D6" w:rsidRDefault="007C54D6" w:rsidP="007C54D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C54D6" w:rsidRDefault="007C54D6" w:rsidP="007C54D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F1555A">
              <w:rPr>
                <w:sz w:val="28"/>
                <w:szCs w:val="28"/>
              </w:rPr>
              <w:t xml:space="preserve">от </w:t>
            </w:r>
            <w:r w:rsidR="00F1555A" w:rsidRPr="00F1555A">
              <w:rPr>
                <w:sz w:val="28"/>
                <w:szCs w:val="28"/>
                <w:u w:val="single"/>
              </w:rPr>
              <w:t>13.01.2017</w:t>
            </w:r>
            <w:r w:rsidR="00F1555A">
              <w:rPr>
                <w:sz w:val="28"/>
                <w:szCs w:val="28"/>
              </w:rPr>
              <w:t xml:space="preserve">   </w:t>
            </w:r>
            <w:r w:rsidR="00F1555A" w:rsidRPr="00F1555A">
              <w:rPr>
                <w:sz w:val="28"/>
                <w:szCs w:val="28"/>
                <w:u w:val="single"/>
              </w:rPr>
              <w:t>№ 17-п</w:t>
            </w:r>
          </w:p>
          <w:p w:rsidR="00252B99" w:rsidRDefault="00252B99" w:rsidP="007C54D6">
            <w:pPr>
              <w:spacing w:before="120"/>
              <w:rPr>
                <w:sz w:val="28"/>
                <w:szCs w:val="28"/>
              </w:rPr>
            </w:pPr>
          </w:p>
          <w:p w:rsidR="00252B99" w:rsidRDefault="00C23609" w:rsidP="00252B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99">
              <w:rPr>
                <w:sz w:val="28"/>
                <w:szCs w:val="28"/>
              </w:rPr>
              <w:t>лан мероприятий по организации</w:t>
            </w:r>
          </w:p>
          <w:p w:rsidR="00252B99" w:rsidRDefault="00252B99" w:rsidP="00252B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сельскохозяйственных ярмарок выходного дня</w:t>
            </w:r>
          </w:p>
          <w:p w:rsidR="00252B99" w:rsidRDefault="00252B99" w:rsidP="00252B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Соль-Илецкого</w:t>
            </w:r>
            <w:proofErr w:type="spellEnd"/>
            <w:r w:rsidRPr="00591693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городского округа</w:t>
            </w:r>
            <w:r w:rsidRPr="00591693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252B99" w:rsidRDefault="00252B99" w:rsidP="00252B99">
            <w:pPr>
              <w:contextualSpacing/>
              <w:jc w:val="center"/>
              <w:rPr>
                <w:sz w:val="28"/>
                <w:szCs w:val="28"/>
              </w:rPr>
            </w:pPr>
          </w:p>
          <w:p w:rsidR="00252B99" w:rsidRDefault="00252B99" w:rsidP="00252B99">
            <w:pPr>
              <w:numPr>
                <w:ilvl w:val="1"/>
                <w:numId w:val="5"/>
              </w:numPr>
              <w:ind w:left="71" w:hanging="7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проводятся сельскохозяйственные ярмарки выходного дня.</w:t>
            </w:r>
          </w:p>
          <w:p w:rsidR="00252B99" w:rsidRPr="00252B99" w:rsidRDefault="00252B99" w:rsidP="00252B99">
            <w:pPr>
              <w:numPr>
                <w:ilvl w:val="1"/>
                <w:numId w:val="5"/>
              </w:numPr>
              <w:ind w:left="71" w:hanging="71"/>
              <w:contextualSpacing/>
              <w:jc w:val="both"/>
              <w:rPr>
                <w:sz w:val="28"/>
                <w:szCs w:val="28"/>
              </w:rPr>
            </w:pPr>
            <w:r w:rsidRPr="00252B99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Организатором ярмарок выступает администрация муниципального образования </w:t>
            </w:r>
            <w:proofErr w:type="spellStart"/>
            <w:r w:rsidRPr="00252B99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Соль-Илецкий</w:t>
            </w:r>
            <w:proofErr w:type="spellEnd"/>
            <w:r w:rsidRPr="00252B99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городской округ Оренбургской области, юридический адрес: 461500, Оренбургская область, г</w:t>
            </w:r>
            <w:proofErr w:type="gramStart"/>
            <w:r w:rsidRPr="00252B99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252B99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оль-Илецк, ул.Карла Маркса, 6.</w:t>
            </w:r>
          </w:p>
          <w:p w:rsidR="00252B99" w:rsidRPr="00C86B5A" w:rsidRDefault="00252B99" w:rsidP="00252B99">
            <w:pPr>
              <w:numPr>
                <w:ilvl w:val="1"/>
                <w:numId w:val="5"/>
              </w:numPr>
              <w:ind w:left="71" w:hanging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 проводятся 2 раза в месяц</w:t>
            </w:r>
            <w:r w:rsidRPr="00591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через одну субботу, начиная с 14 января 2017г., на городской площади по адресу: 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Оренбургская область, г</w:t>
            </w:r>
            <w:proofErr w:type="gramStart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оль-Илецк, ул.Карла Маркса, 6. Время проведения с 07.00 часов до 13.00 часов.</w:t>
            </w:r>
          </w:p>
          <w:p w:rsidR="00252B99" w:rsidRDefault="00252B99" w:rsidP="00252B99">
            <w:pPr>
              <w:numPr>
                <w:ilvl w:val="1"/>
                <w:numId w:val="5"/>
              </w:numPr>
              <w:ind w:left="71" w:hanging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ярмарок и предоставления торговых мест определяется настоящим постановлением.</w:t>
            </w:r>
          </w:p>
          <w:p w:rsidR="00252B99" w:rsidRPr="00C23609" w:rsidRDefault="00C23609" w:rsidP="00C23609">
            <w:pPr>
              <w:numPr>
                <w:ilvl w:val="1"/>
                <w:numId w:val="5"/>
              </w:numPr>
              <w:ind w:left="71" w:hanging="71"/>
              <w:jc w:val="both"/>
              <w:rPr>
                <w:sz w:val="28"/>
                <w:szCs w:val="28"/>
              </w:rPr>
            </w:pPr>
            <w:r w:rsidRPr="00C23609">
              <w:rPr>
                <w:sz w:val="28"/>
                <w:szCs w:val="28"/>
              </w:rPr>
              <w:t>Предоставление торговых мест участникам ярмарки осуществляется в соответствии со схемой размещения торговых мест на ярмарке, которая утверждается на каждую ярмарку</w:t>
            </w:r>
            <w:r>
              <w:rPr>
                <w:sz w:val="28"/>
                <w:szCs w:val="28"/>
              </w:rPr>
              <w:t>.</w:t>
            </w:r>
          </w:p>
          <w:p w:rsidR="004F1FEC" w:rsidRDefault="004F1FEC" w:rsidP="00252B99">
            <w:pPr>
              <w:spacing w:before="120"/>
              <w:ind w:left="71" w:hanging="71"/>
              <w:jc w:val="both"/>
            </w:pPr>
          </w:p>
          <w:p w:rsidR="00745DF3" w:rsidRDefault="00745DF3" w:rsidP="006C7ABF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5E1D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A31F8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F3"/>
    <w:rsid w:val="000041B9"/>
    <w:rsid w:val="00005B7C"/>
    <w:rsid w:val="000138C6"/>
    <w:rsid w:val="00014693"/>
    <w:rsid w:val="00015D0B"/>
    <w:rsid w:val="00021EC4"/>
    <w:rsid w:val="00057418"/>
    <w:rsid w:val="000715B1"/>
    <w:rsid w:val="000A77AC"/>
    <w:rsid w:val="000B1C31"/>
    <w:rsid w:val="000C38C2"/>
    <w:rsid w:val="000D24ED"/>
    <w:rsid w:val="000F105D"/>
    <w:rsid w:val="000F65F8"/>
    <w:rsid w:val="001021FF"/>
    <w:rsid w:val="00171A8E"/>
    <w:rsid w:val="001B506D"/>
    <w:rsid w:val="001D0271"/>
    <w:rsid w:val="001E6B38"/>
    <w:rsid w:val="00204F6A"/>
    <w:rsid w:val="002210EE"/>
    <w:rsid w:val="00235B60"/>
    <w:rsid w:val="0024763F"/>
    <w:rsid w:val="00252B99"/>
    <w:rsid w:val="002674FB"/>
    <w:rsid w:val="00280174"/>
    <w:rsid w:val="002B267A"/>
    <w:rsid w:val="002C0150"/>
    <w:rsid w:val="002E2310"/>
    <w:rsid w:val="002E5280"/>
    <w:rsid w:val="00306242"/>
    <w:rsid w:val="00307701"/>
    <w:rsid w:val="0033586A"/>
    <w:rsid w:val="00372D18"/>
    <w:rsid w:val="00383089"/>
    <w:rsid w:val="00395ED0"/>
    <w:rsid w:val="003B69B0"/>
    <w:rsid w:val="003F7560"/>
    <w:rsid w:val="004319C7"/>
    <w:rsid w:val="00435BAF"/>
    <w:rsid w:val="004528A8"/>
    <w:rsid w:val="00474C76"/>
    <w:rsid w:val="00477509"/>
    <w:rsid w:val="00493689"/>
    <w:rsid w:val="004A0B03"/>
    <w:rsid w:val="004B02AF"/>
    <w:rsid w:val="004D228C"/>
    <w:rsid w:val="004F1FEC"/>
    <w:rsid w:val="005130B8"/>
    <w:rsid w:val="00521CC3"/>
    <w:rsid w:val="00534F79"/>
    <w:rsid w:val="00547436"/>
    <w:rsid w:val="005730C3"/>
    <w:rsid w:val="00577B63"/>
    <w:rsid w:val="00591693"/>
    <w:rsid w:val="00591D17"/>
    <w:rsid w:val="005B1F32"/>
    <w:rsid w:val="005E1D73"/>
    <w:rsid w:val="006133D6"/>
    <w:rsid w:val="0063546E"/>
    <w:rsid w:val="00662FA4"/>
    <w:rsid w:val="00672314"/>
    <w:rsid w:val="00682C9A"/>
    <w:rsid w:val="00685FB5"/>
    <w:rsid w:val="00691209"/>
    <w:rsid w:val="006B6581"/>
    <w:rsid w:val="006C2C73"/>
    <w:rsid w:val="006C6992"/>
    <w:rsid w:val="006C7ABF"/>
    <w:rsid w:val="006D23D1"/>
    <w:rsid w:val="006D48FB"/>
    <w:rsid w:val="006E594C"/>
    <w:rsid w:val="006E6A87"/>
    <w:rsid w:val="00745DF3"/>
    <w:rsid w:val="00766696"/>
    <w:rsid w:val="00781BF9"/>
    <w:rsid w:val="007843AF"/>
    <w:rsid w:val="00795DA4"/>
    <w:rsid w:val="00795FA4"/>
    <w:rsid w:val="007A34CC"/>
    <w:rsid w:val="007C54D6"/>
    <w:rsid w:val="007D0582"/>
    <w:rsid w:val="007D490F"/>
    <w:rsid w:val="00834D44"/>
    <w:rsid w:val="008502F4"/>
    <w:rsid w:val="00864889"/>
    <w:rsid w:val="0087082F"/>
    <w:rsid w:val="00896502"/>
    <w:rsid w:val="008B44B2"/>
    <w:rsid w:val="008D5FAE"/>
    <w:rsid w:val="008E6658"/>
    <w:rsid w:val="008F2A88"/>
    <w:rsid w:val="008F744A"/>
    <w:rsid w:val="00905FB7"/>
    <w:rsid w:val="00920044"/>
    <w:rsid w:val="00960CA0"/>
    <w:rsid w:val="0097260B"/>
    <w:rsid w:val="00983EB2"/>
    <w:rsid w:val="00992EE6"/>
    <w:rsid w:val="009B1AF0"/>
    <w:rsid w:val="009B4F26"/>
    <w:rsid w:val="009E48E2"/>
    <w:rsid w:val="009E4BDD"/>
    <w:rsid w:val="009F3E91"/>
    <w:rsid w:val="00A51A38"/>
    <w:rsid w:val="00A560FE"/>
    <w:rsid w:val="00A6278B"/>
    <w:rsid w:val="00A642B8"/>
    <w:rsid w:val="00A826DE"/>
    <w:rsid w:val="00A91FE0"/>
    <w:rsid w:val="00A97656"/>
    <w:rsid w:val="00AC091A"/>
    <w:rsid w:val="00AD5B9D"/>
    <w:rsid w:val="00AE14D0"/>
    <w:rsid w:val="00AF13F6"/>
    <w:rsid w:val="00B35D42"/>
    <w:rsid w:val="00B437D7"/>
    <w:rsid w:val="00B5084B"/>
    <w:rsid w:val="00B87E83"/>
    <w:rsid w:val="00BB0A35"/>
    <w:rsid w:val="00BC0537"/>
    <w:rsid w:val="00BC5DF6"/>
    <w:rsid w:val="00C00D1F"/>
    <w:rsid w:val="00C05D23"/>
    <w:rsid w:val="00C104FE"/>
    <w:rsid w:val="00C22961"/>
    <w:rsid w:val="00C23609"/>
    <w:rsid w:val="00C45144"/>
    <w:rsid w:val="00C66FC1"/>
    <w:rsid w:val="00C81CAE"/>
    <w:rsid w:val="00C86B5A"/>
    <w:rsid w:val="00CA35A3"/>
    <w:rsid w:val="00CE39D5"/>
    <w:rsid w:val="00CE6112"/>
    <w:rsid w:val="00CF3D17"/>
    <w:rsid w:val="00D0111C"/>
    <w:rsid w:val="00D06B83"/>
    <w:rsid w:val="00D321DD"/>
    <w:rsid w:val="00D43A74"/>
    <w:rsid w:val="00D45744"/>
    <w:rsid w:val="00D459BB"/>
    <w:rsid w:val="00D966FD"/>
    <w:rsid w:val="00DE2CDC"/>
    <w:rsid w:val="00DE778E"/>
    <w:rsid w:val="00E0724E"/>
    <w:rsid w:val="00E53C39"/>
    <w:rsid w:val="00E56233"/>
    <w:rsid w:val="00E9472F"/>
    <w:rsid w:val="00EC00CD"/>
    <w:rsid w:val="00ED5A13"/>
    <w:rsid w:val="00EE1C7C"/>
    <w:rsid w:val="00EE3CD9"/>
    <w:rsid w:val="00EF7608"/>
    <w:rsid w:val="00F1555A"/>
    <w:rsid w:val="00F2667A"/>
    <w:rsid w:val="00F3546E"/>
    <w:rsid w:val="00F45CD0"/>
    <w:rsid w:val="00F5625E"/>
    <w:rsid w:val="00F64529"/>
    <w:rsid w:val="00F90CB3"/>
    <w:rsid w:val="00F93603"/>
    <w:rsid w:val="00FA452F"/>
    <w:rsid w:val="00FB034A"/>
    <w:rsid w:val="00FE0911"/>
    <w:rsid w:val="00FE7DB0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FE7DB0"/>
    <w:pPr>
      <w:keepNext/>
      <w:spacing w:before="240" w:after="60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link w:val="a7"/>
    <w:uiPriority w:val="1"/>
    <w:qFormat/>
    <w:rsid w:val="00C2296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3B6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B6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FE7DB0"/>
    <w:rPr>
      <w:rFonts w:eastAsia="Calibri"/>
      <w:b/>
      <w:bCs/>
      <w:kern w:val="28"/>
      <w:sz w:val="36"/>
      <w:szCs w:val="36"/>
    </w:rPr>
  </w:style>
  <w:style w:type="character" w:customStyle="1" w:styleId="apple-converted-space">
    <w:name w:val="apple-converted-space"/>
    <w:basedOn w:val="a0"/>
    <w:rsid w:val="00FE7DB0"/>
  </w:style>
  <w:style w:type="paragraph" w:styleId="a9">
    <w:name w:val="Normal (Web)"/>
    <w:basedOn w:val="a"/>
    <w:uiPriority w:val="99"/>
    <w:unhideWhenUsed/>
    <w:rsid w:val="00FE7D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E7DB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E7DB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436B886E88E38606EB1DF21F57A90B98307731C176C8351BBDEBD885FA4997A08C378B1B8B89AcBl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F436B886E88E38606EB1DF21F57A90B983077B1F116C8351BBDEBD88c5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974-3A71-4B88-8322-A34F4F0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sherbakova</cp:lastModifiedBy>
  <cp:revision>3</cp:revision>
  <cp:lastPrinted>2017-01-13T05:10:00Z</cp:lastPrinted>
  <dcterms:created xsi:type="dcterms:W3CDTF">2017-01-16T07:29:00Z</dcterms:created>
  <dcterms:modified xsi:type="dcterms:W3CDTF">2017-01-16T07:34:00Z</dcterms:modified>
</cp:coreProperties>
</file>