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026"/>
      </w:tblGrid>
      <w:tr w:rsidR="000E2797" w:rsidRPr="0006071B" w:rsidTr="00A926A4">
        <w:trPr>
          <w:trHeight w:val="3072"/>
        </w:trPr>
        <w:tc>
          <w:tcPr>
            <w:tcW w:w="4323" w:type="dxa"/>
          </w:tcPr>
          <w:p w:rsidR="00425536" w:rsidRPr="00425536" w:rsidRDefault="00425536" w:rsidP="0042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3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95300" cy="7429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425536" w:rsidRPr="00425536" w:rsidRDefault="00425536" w:rsidP="0042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1E78D7" w:rsidRPr="001C31FC" w:rsidRDefault="001C31FC" w:rsidP="001E78D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31FC">
              <w:rPr>
                <w:rFonts w:ascii="Times New Roman" w:eastAsia="Times New Roman" w:hAnsi="Times New Roman" w:cs="Times New Roman"/>
                <w:sz w:val="28"/>
                <w:szCs w:val="28"/>
              </w:rPr>
              <w:t>25.01.</w:t>
            </w:r>
            <w:r w:rsidR="001E78D7" w:rsidRPr="001E78D7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4F695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78D7" w:rsidRPr="001E78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136-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  <w:p w:rsidR="000E2797" w:rsidRPr="00707648" w:rsidRDefault="000E2797" w:rsidP="00CB0A90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  <w:vAlign w:val="center"/>
          </w:tcPr>
          <w:p w:rsidR="000E2797" w:rsidRPr="002F7B4A" w:rsidRDefault="000E2797" w:rsidP="00CB0A90">
            <w:pPr>
              <w:spacing w:after="0"/>
              <w:ind w:left="1136" w:hanging="3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843DD" w:rsidRPr="00121E4B" w:rsidRDefault="009C6F25" w:rsidP="00CB0A90">
      <w:pPr>
        <w:tabs>
          <w:tab w:val="left" w:pos="4962"/>
          <w:tab w:val="left" w:pos="5245"/>
        </w:tabs>
        <w:spacing w:after="0"/>
        <w:ind w:right="3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30DC5">
        <w:rPr>
          <w:rFonts w:ascii="Times New Roman" w:hAnsi="Times New Roman" w:cs="Times New Roman"/>
          <w:sz w:val="28"/>
          <w:szCs w:val="28"/>
        </w:rPr>
        <w:t>б 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публичного</w:t>
      </w:r>
      <w:r w:rsidRPr="00730DC5">
        <w:rPr>
          <w:rFonts w:ascii="Times New Roman" w:hAnsi="Times New Roman" w:cs="Times New Roman"/>
          <w:sz w:val="28"/>
          <w:szCs w:val="28"/>
        </w:rPr>
        <w:t xml:space="preserve"> сервитута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30DC5">
        <w:rPr>
          <w:rFonts w:ascii="Times New Roman" w:hAnsi="Times New Roman" w:cs="Times New Roman"/>
          <w:sz w:val="28"/>
          <w:szCs w:val="28"/>
        </w:rPr>
        <w:t>земельно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0DC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D15AA">
        <w:rPr>
          <w:rFonts w:ascii="Times New Roman" w:hAnsi="Times New Roman" w:cs="Times New Roman"/>
          <w:sz w:val="28"/>
          <w:szCs w:val="28"/>
        </w:rPr>
        <w:t>е с кадастровым номером 56:</w:t>
      </w:r>
      <w:r w:rsidR="004F6954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:0000000:</w:t>
      </w:r>
      <w:r w:rsidR="004F6954">
        <w:rPr>
          <w:rFonts w:ascii="Times New Roman" w:hAnsi="Times New Roman" w:cs="Times New Roman"/>
          <w:sz w:val="28"/>
          <w:szCs w:val="28"/>
        </w:rPr>
        <w:t>68</w:t>
      </w:r>
    </w:p>
    <w:p w:rsidR="000E2797" w:rsidRDefault="000E2797" w:rsidP="00CB0A90">
      <w:pPr>
        <w:spacing w:after="0"/>
        <w:ind w:right="4818"/>
        <w:jc w:val="right"/>
        <w:rPr>
          <w:rFonts w:ascii="Times New Roman" w:hAnsi="Times New Roman" w:cs="Times New Roman"/>
          <w:sz w:val="16"/>
          <w:szCs w:val="16"/>
        </w:rPr>
      </w:pPr>
    </w:p>
    <w:p w:rsidR="009C6F25" w:rsidRPr="00952BA6" w:rsidRDefault="009C6F25" w:rsidP="00952BA6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proofErr w:type="gramStart"/>
      <w:r w:rsidRPr="00952BA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 06.10.2003 № 131-ФЗ «Об общих принципах организации местного самоуправления в Российской Федерации», Земельны</w:t>
      </w:r>
      <w:r w:rsidR="00730FDE" w:rsidRPr="00952BA6">
        <w:rPr>
          <w:rFonts w:ascii="Times New Roman" w:hAnsi="Times New Roman" w:cs="Times New Roman"/>
          <w:sz w:val="28"/>
          <w:szCs w:val="28"/>
        </w:rPr>
        <w:t>м</w:t>
      </w:r>
      <w:r w:rsidRPr="00952BA6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30FDE" w:rsidRPr="00952BA6">
        <w:rPr>
          <w:rFonts w:ascii="Times New Roman" w:hAnsi="Times New Roman" w:cs="Times New Roman"/>
          <w:sz w:val="28"/>
          <w:szCs w:val="28"/>
        </w:rPr>
        <w:t>ом</w:t>
      </w:r>
      <w:r w:rsidRPr="00952BA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</w:t>
      </w:r>
      <w:r w:rsidR="00730FDE" w:rsidRPr="00952BA6">
        <w:rPr>
          <w:rFonts w:ascii="Times New Roman" w:hAnsi="Times New Roman" w:cs="Times New Roman"/>
          <w:sz w:val="28"/>
          <w:szCs w:val="28"/>
        </w:rPr>
        <w:t xml:space="preserve">ым Законом </w:t>
      </w:r>
      <w:r w:rsidRPr="00952BA6">
        <w:rPr>
          <w:rFonts w:ascii="Times New Roman" w:hAnsi="Times New Roman" w:cs="Times New Roman"/>
          <w:sz w:val="28"/>
          <w:szCs w:val="28"/>
        </w:rPr>
        <w:t xml:space="preserve"> от 25.10.2001 №</w:t>
      </w:r>
      <w:r w:rsidR="00EF6A6A">
        <w:rPr>
          <w:rFonts w:ascii="Times New Roman" w:hAnsi="Times New Roman" w:cs="Times New Roman"/>
          <w:sz w:val="28"/>
          <w:szCs w:val="28"/>
        </w:rPr>
        <w:t xml:space="preserve"> </w:t>
      </w:r>
      <w:r w:rsidRPr="00952BA6">
        <w:rPr>
          <w:rFonts w:ascii="Times New Roman" w:hAnsi="Times New Roman" w:cs="Times New Roman"/>
          <w:sz w:val="28"/>
          <w:szCs w:val="28"/>
        </w:rPr>
        <w:t>137-ФЗ «О введении в действие Земельного кодекса Российской Федерации», Федеральным законом от 03.08.2018 № 341-ФЗ «О внесении изменении в Земельный кодекс Российской Федерации и отдельные законодательные акты Российской Федерации в части упрощения размещения линейных объектов»,</w:t>
      </w:r>
      <w:r w:rsidR="00F81F33" w:rsidRPr="00952BA6">
        <w:rPr>
          <w:rFonts w:ascii="Times New Roman" w:hAnsi="Times New Roman" w:cs="Times New Roman"/>
          <w:sz w:val="28"/>
          <w:szCs w:val="28"/>
        </w:rPr>
        <w:t xml:space="preserve"> учитывая</w:t>
      </w:r>
      <w:proofErr w:type="gramEnd"/>
      <w:r w:rsidR="00F81F33" w:rsidRPr="00952BA6">
        <w:rPr>
          <w:rFonts w:ascii="Times New Roman" w:hAnsi="Times New Roman" w:cs="Times New Roman"/>
          <w:sz w:val="28"/>
          <w:szCs w:val="28"/>
        </w:rPr>
        <w:t xml:space="preserve"> опубликованное извещение в газете «</w:t>
      </w:r>
      <w:proofErr w:type="spellStart"/>
      <w:r w:rsidR="00F81F33" w:rsidRPr="00952BA6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="00F81F33" w:rsidRPr="00952BA6">
        <w:rPr>
          <w:rFonts w:ascii="Times New Roman" w:hAnsi="Times New Roman" w:cs="Times New Roman"/>
          <w:sz w:val="28"/>
          <w:szCs w:val="28"/>
        </w:rPr>
        <w:t xml:space="preserve"> Защита» от </w:t>
      </w:r>
      <w:r w:rsidR="00DA67E8" w:rsidRPr="00952BA6">
        <w:rPr>
          <w:rFonts w:ascii="Times New Roman" w:hAnsi="Times New Roman" w:cs="Times New Roman"/>
          <w:sz w:val="28"/>
          <w:szCs w:val="28"/>
        </w:rPr>
        <w:t>1</w:t>
      </w:r>
      <w:r w:rsidR="004F6954" w:rsidRPr="00952BA6">
        <w:rPr>
          <w:rFonts w:ascii="Times New Roman" w:hAnsi="Times New Roman" w:cs="Times New Roman"/>
          <w:sz w:val="28"/>
          <w:szCs w:val="28"/>
        </w:rPr>
        <w:t>9</w:t>
      </w:r>
      <w:r w:rsidR="00727C79" w:rsidRPr="00952BA6">
        <w:rPr>
          <w:rFonts w:ascii="Times New Roman" w:hAnsi="Times New Roman" w:cs="Times New Roman"/>
          <w:sz w:val="28"/>
          <w:szCs w:val="28"/>
        </w:rPr>
        <w:t>.</w:t>
      </w:r>
      <w:r w:rsidR="00DA67E8" w:rsidRPr="00952BA6">
        <w:rPr>
          <w:rFonts w:ascii="Times New Roman" w:hAnsi="Times New Roman" w:cs="Times New Roman"/>
          <w:sz w:val="28"/>
          <w:szCs w:val="28"/>
        </w:rPr>
        <w:t>1</w:t>
      </w:r>
      <w:r w:rsidR="004F6954" w:rsidRPr="00952BA6">
        <w:rPr>
          <w:rFonts w:ascii="Times New Roman" w:hAnsi="Times New Roman" w:cs="Times New Roman"/>
          <w:sz w:val="28"/>
          <w:szCs w:val="28"/>
        </w:rPr>
        <w:t>2</w:t>
      </w:r>
      <w:r w:rsidR="00F81F33" w:rsidRPr="00952BA6">
        <w:rPr>
          <w:rFonts w:ascii="Times New Roman" w:hAnsi="Times New Roman" w:cs="Times New Roman"/>
          <w:sz w:val="28"/>
          <w:szCs w:val="28"/>
        </w:rPr>
        <w:t xml:space="preserve">.2020 № </w:t>
      </w:r>
      <w:r w:rsidR="00DA67E8" w:rsidRPr="00952BA6">
        <w:rPr>
          <w:rFonts w:ascii="Times New Roman" w:hAnsi="Times New Roman" w:cs="Times New Roman"/>
          <w:sz w:val="28"/>
          <w:szCs w:val="28"/>
        </w:rPr>
        <w:t>9</w:t>
      </w:r>
      <w:r w:rsidR="004F6954" w:rsidRPr="00952BA6">
        <w:rPr>
          <w:rFonts w:ascii="Times New Roman" w:hAnsi="Times New Roman" w:cs="Times New Roman"/>
          <w:sz w:val="28"/>
          <w:szCs w:val="28"/>
        </w:rPr>
        <w:t>8</w:t>
      </w:r>
      <w:r w:rsidR="00F81F33" w:rsidRPr="00952BA6">
        <w:rPr>
          <w:rFonts w:ascii="Times New Roman" w:hAnsi="Times New Roman" w:cs="Times New Roman"/>
          <w:sz w:val="28"/>
          <w:szCs w:val="28"/>
        </w:rPr>
        <w:t xml:space="preserve"> (</w:t>
      </w:r>
      <w:r w:rsidR="00346BE6" w:rsidRPr="00952BA6">
        <w:rPr>
          <w:rFonts w:ascii="Times New Roman" w:hAnsi="Times New Roman" w:cs="Times New Roman"/>
          <w:sz w:val="28"/>
          <w:szCs w:val="28"/>
        </w:rPr>
        <w:t>11</w:t>
      </w:r>
      <w:r w:rsidR="00727C79" w:rsidRPr="00952BA6">
        <w:rPr>
          <w:rFonts w:ascii="Times New Roman" w:hAnsi="Times New Roman" w:cs="Times New Roman"/>
          <w:sz w:val="28"/>
          <w:szCs w:val="28"/>
        </w:rPr>
        <w:t>4</w:t>
      </w:r>
      <w:r w:rsidR="004F6954" w:rsidRPr="00952BA6">
        <w:rPr>
          <w:rFonts w:ascii="Times New Roman" w:hAnsi="Times New Roman" w:cs="Times New Roman"/>
          <w:sz w:val="28"/>
          <w:szCs w:val="28"/>
        </w:rPr>
        <w:t>45</w:t>
      </w:r>
      <w:r w:rsidR="00F81F33" w:rsidRPr="00952BA6">
        <w:rPr>
          <w:rFonts w:ascii="Times New Roman" w:hAnsi="Times New Roman" w:cs="Times New Roman"/>
          <w:sz w:val="28"/>
          <w:szCs w:val="28"/>
        </w:rPr>
        <w:t>),</w:t>
      </w:r>
      <w:r w:rsidRPr="00952BA6">
        <w:rPr>
          <w:rFonts w:ascii="Times New Roman" w:hAnsi="Times New Roman" w:cs="Times New Roman"/>
          <w:sz w:val="28"/>
          <w:szCs w:val="28"/>
        </w:rPr>
        <w:t xml:space="preserve"> на основании ходатайства </w:t>
      </w:r>
      <w:r w:rsidR="002B19E3" w:rsidRPr="00952BA6">
        <w:rPr>
          <w:rFonts w:ascii="Times New Roman" w:hAnsi="Times New Roman" w:cs="Times New Roman"/>
          <w:sz w:val="28"/>
          <w:szCs w:val="28"/>
        </w:rPr>
        <w:t>Публичного акционерного общества «</w:t>
      </w:r>
      <w:proofErr w:type="spellStart"/>
      <w:r w:rsidR="002B19E3" w:rsidRPr="00952BA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2B19E3" w:rsidRPr="00952BA6">
        <w:rPr>
          <w:rFonts w:ascii="Times New Roman" w:hAnsi="Times New Roman" w:cs="Times New Roman"/>
          <w:sz w:val="28"/>
          <w:szCs w:val="28"/>
        </w:rPr>
        <w:t xml:space="preserve"> Волга»</w:t>
      </w:r>
      <w:r w:rsidRPr="00952BA6">
        <w:rPr>
          <w:rFonts w:ascii="Times New Roman" w:hAnsi="Times New Roman" w:cs="Times New Roman"/>
          <w:spacing w:val="3"/>
          <w:sz w:val="28"/>
          <w:szCs w:val="28"/>
        </w:rPr>
        <w:t>, постановляю:</w:t>
      </w:r>
    </w:p>
    <w:p w:rsidR="009C6F25" w:rsidRPr="00952BA6" w:rsidRDefault="001C31FC" w:rsidP="00952BA6">
      <w:pPr>
        <w:pStyle w:val="ConsPlusNonformat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1. </w:t>
      </w:r>
      <w:r w:rsidR="009C6F25" w:rsidRPr="00952BA6">
        <w:rPr>
          <w:rFonts w:ascii="Times New Roman" w:hAnsi="Times New Roman" w:cs="Times New Roman"/>
          <w:spacing w:val="3"/>
          <w:sz w:val="28"/>
          <w:szCs w:val="28"/>
        </w:rPr>
        <w:t xml:space="preserve">Установить публичный сервитут на земельном участке с кадастровым номером </w:t>
      </w:r>
      <w:r w:rsidR="004F6954" w:rsidRPr="00952BA6">
        <w:rPr>
          <w:rFonts w:ascii="Times New Roman" w:hAnsi="Times New Roman" w:cs="Times New Roman"/>
          <w:sz w:val="28"/>
          <w:szCs w:val="28"/>
        </w:rPr>
        <w:t>56:47:0000000:68</w:t>
      </w:r>
      <w:r w:rsidR="009C6F25" w:rsidRPr="00952BA6">
        <w:rPr>
          <w:rFonts w:ascii="Times New Roman" w:hAnsi="Times New Roman" w:cs="Times New Roman"/>
          <w:spacing w:val="3"/>
          <w:sz w:val="28"/>
          <w:szCs w:val="28"/>
        </w:rPr>
        <w:t>, расположенн</w:t>
      </w:r>
      <w:r w:rsidR="00DA67E8" w:rsidRPr="00952BA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="00730FDE" w:rsidRPr="00952BA6">
        <w:rPr>
          <w:rFonts w:ascii="Times New Roman" w:hAnsi="Times New Roman" w:cs="Times New Roman"/>
          <w:spacing w:val="3"/>
          <w:sz w:val="28"/>
          <w:szCs w:val="28"/>
        </w:rPr>
        <w:t>м</w:t>
      </w:r>
      <w:r w:rsidR="009C6F25" w:rsidRPr="00952BA6">
        <w:rPr>
          <w:rFonts w:ascii="Times New Roman" w:hAnsi="Times New Roman" w:cs="Times New Roman"/>
          <w:spacing w:val="3"/>
          <w:sz w:val="28"/>
          <w:szCs w:val="28"/>
        </w:rPr>
        <w:t xml:space="preserve"> по адресу: </w:t>
      </w:r>
      <w:r w:rsidR="009C6F25"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>Оренбургская</w:t>
      </w:r>
      <w:r w:rsidR="00731AE3"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</w:t>
      </w:r>
      <w:r w:rsidR="00A77900"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9C6F25"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B4411"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1AE3"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>Соль-</w:t>
      </w:r>
      <w:proofErr w:type="spellStart"/>
      <w:r w:rsidR="00731AE3"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>Илецк</w:t>
      </w:r>
      <w:r w:rsidR="00A77900"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proofErr w:type="spellEnd"/>
      <w:r w:rsidR="00731AE3"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="009C6F25"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F6954"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>АОЗТ</w:t>
      </w:r>
      <w:r w:rsidR="00731AE3"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4411"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4F6954"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>Пригородное</w:t>
      </w:r>
      <w:r w:rsidR="000B4411"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C6F25"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F6954"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C6F25" w:rsidRPr="00952BA6" w:rsidRDefault="00537972" w:rsidP="00952BA6">
      <w:pPr>
        <w:pStyle w:val="ConsPlusNonformat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52BA6">
        <w:rPr>
          <w:rFonts w:ascii="Times New Roman" w:hAnsi="Times New Roman" w:cs="Times New Roman"/>
          <w:spacing w:val="3"/>
          <w:sz w:val="28"/>
          <w:szCs w:val="28"/>
        </w:rPr>
        <w:t>1.1</w:t>
      </w:r>
      <w:r w:rsidR="001C31FC"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  <w:r w:rsidR="00730FDE" w:rsidRPr="00952BA6">
        <w:rPr>
          <w:rFonts w:ascii="Times New Roman" w:hAnsi="Times New Roman" w:cs="Times New Roman"/>
          <w:spacing w:val="3"/>
          <w:sz w:val="28"/>
          <w:szCs w:val="28"/>
        </w:rPr>
        <w:t>В соответствии с пунктом 1 статьи</w:t>
      </w:r>
      <w:r w:rsidR="009C6F25" w:rsidRPr="00952BA6">
        <w:rPr>
          <w:rFonts w:ascii="Times New Roman" w:hAnsi="Times New Roman" w:cs="Times New Roman"/>
          <w:spacing w:val="3"/>
          <w:sz w:val="28"/>
          <w:szCs w:val="28"/>
        </w:rPr>
        <w:t xml:space="preserve"> 39.37</w:t>
      </w:r>
      <w:r w:rsidR="00730FDE" w:rsidRPr="00952BA6">
        <w:rPr>
          <w:rFonts w:ascii="Times New Roman" w:hAnsi="Times New Roman" w:cs="Times New Roman"/>
          <w:spacing w:val="3"/>
          <w:sz w:val="28"/>
          <w:szCs w:val="28"/>
        </w:rPr>
        <w:t xml:space="preserve"> Земельного кодекса Российской Федерации</w:t>
      </w:r>
      <w:r w:rsidR="009C6F25" w:rsidRPr="00952BA6">
        <w:rPr>
          <w:rFonts w:ascii="Times New Roman" w:hAnsi="Times New Roman" w:cs="Times New Roman"/>
          <w:spacing w:val="3"/>
          <w:sz w:val="28"/>
          <w:szCs w:val="28"/>
        </w:rPr>
        <w:t xml:space="preserve"> публичный сервитут устанавливается для организации электроснабжения (технологического присоединения) к сетям инженерно-технического обеспечения.</w:t>
      </w:r>
    </w:p>
    <w:p w:rsidR="009C6F25" w:rsidRPr="00952BA6" w:rsidRDefault="00537972" w:rsidP="00952BA6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52BA6">
        <w:rPr>
          <w:rFonts w:ascii="Times New Roman" w:hAnsi="Times New Roman" w:cs="Times New Roman"/>
          <w:spacing w:val="3"/>
          <w:sz w:val="28"/>
          <w:szCs w:val="28"/>
        </w:rPr>
        <w:t>1.2</w:t>
      </w:r>
      <w:r w:rsidR="001C31FC"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  <w:r w:rsidR="009C6F25" w:rsidRPr="00952BA6">
        <w:rPr>
          <w:rFonts w:ascii="Times New Roman" w:hAnsi="Times New Roman" w:cs="Times New Roman"/>
          <w:spacing w:val="3"/>
          <w:sz w:val="28"/>
          <w:szCs w:val="28"/>
        </w:rPr>
        <w:t xml:space="preserve">Публичный сервитут устанавливается в пользу </w:t>
      </w:r>
      <w:r w:rsidR="000B4411" w:rsidRPr="00952BA6">
        <w:rPr>
          <w:rFonts w:ascii="Times New Roman" w:hAnsi="Times New Roman" w:cs="Times New Roman"/>
          <w:spacing w:val="3"/>
          <w:sz w:val="28"/>
          <w:szCs w:val="28"/>
        </w:rPr>
        <w:t>П</w:t>
      </w:r>
      <w:r w:rsidR="00730FDE" w:rsidRPr="00952BA6">
        <w:rPr>
          <w:rFonts w:ascii="Times New Roman" w:hAnsi="Times New Roman" w:cs="Times New Roman"/>
          <w:sz w:val="28"/>
          <w:szCs w:val="28"/>
        </w:rPr>
        <w:t>убличного акционерного общества «</w:t>
      </w:r>
      <w:proofErr w:type="spellStart"/>
      <w:r w:rsidR="00C07497" w:rsidRPr="00952BA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730FDE" w:rsidRPr="00952BA6">
        <w:rPr>
          <w:rFonts w:ascii="Times New Roman" w:hAnsi="Times New Roman" w:cs="Times New Roman"/>
          <w:sz w:val="28"/>
          <w:szCs w:val="28"/>
        </w:rPr>
        <w:t xml:space="preserve"> Волг</w:t>
      </w:r>
      <w:r w:rsidR="00C07497" w:rsidRPr="00952BA6">
        <w:rPr>
          <w:rFonts w:ascii="Times New Roman" w:hAnsi="Times New Roman" w:cs="Times New Roman"/>
          <w:sz w:val="28"/>
          <w:szCs w:val="28"/>
        </w:rPr>
        <w:t>а</w:t>
      </w:r>
      <w:r w:rsidR="00730FDE" w:rsidRPr="00952BA6">
        <w:rPr>
          <w:rFonts w:ascii="Times New Roman" w:hAnsi="Times New Roman" w:cs="Times New Roman"/>
          <w:sz w:val="28"/>
          <w:szCs w:val="28"/>
        </w:rPr>
        <w:t xml:space="preserve">» </w:t>
      </w:r>
      <w:r w:rsidR="009C6F25" w:rsidRPr="00952BA6">
        <w:rPr>
          <w:rFonts w:ascii="Times New Roman" w:hAnsi="Times New Roman" w:cs="Times New Roman"/>
          <w:spacing w:val="3"/>
          <w:sz w:val="28"/>
          <w:szCs w:val="28"/>
        </w:rPr>
        <w:t xml:space="preserve">в лице </w:t>
      </w:r>
      <w:r w:rsidR="00346BE6" w:rsidRPr="00952BA6">
        <w:rPr>
          <w:rFonts w:ascii="Times New Roman" w:hAnsi="Times New Roman" w:cs="Times New Roman"/>
          <w:spacing w:val="3"/>
          <w:sz w:val="28"/>
          <w:szCs w:val="28"/>
        </w:rPr>
        <w:t>директора Центрального производственного отделения филиала «</w:t>
      </w:r>
      <w:proofErr w:type="spellStart"/>
      <w:r w:rsidR="00346BE6" w:rsidRPr="00952BA6">
        <w:rPr>
          <w:rFonts w:ascii="Times New Roman" w:hAnsi="Times New Roman" w:cs="Times New Roman"/>
          <w:spacing w:val="3"/>
          <w:sz w:val="28"/>
          <w:szCs w:val="28"/>
        </w:rPr>
        <w:t>Оренбургэнерго</w:t>
      </w:r>
      <w:proofErr w:type="spellEnd"/>
      <w:r w:rsidR="00346BE6" w:rsidRPr="00952BA6">
        <w:rPr>
          <w:rFonts w:ascii="Times New Roman" w:hAnsi="Times New Roman" w:cs="Times New Roman"/>
          <w:spacing w:val="3"/>
          <w:sz w:val="28"/>
          <w:szCs w:val="28"/>
        </w:rPr>
        <w:t xml:space="preserve">» </w:t>
      </w:r>
      <w:r w:rsidR="009C6F25" w:rsidRPr="00952BA6">
        <w:rPr>
          <w:rFonts w:ascii="Times New Roman" w:hAnsi="Times New Roman" w:cs="Times New Roman"/>
          <w:spacing w:val="3"/>
          <w:sz w:val="28"/>
          <w:szCs w:val="28"/>
        </w:rPr>
        <w:t>Севостьянова Василия Михайловича,</w:t>
      </w:r>
      <w:r w:rsidR="00346BE6" w:rsidRPr="00952BA6">
        <w:rPr>
          <w:rFonts w:ascii="Times New Roman" w:hAnsi="Times New Roman" w:cs="Times New Roman"/>
          <w:spacing w:val="3"/>
          <w:sz w:val="28"/>
          <w:szCs w:val="28"/>
        </w:rPr>
        <w:t xml:space="preserve"> действующего на основании доверенности от 05.06.2020</w:t>
      </w:r>
      <w:r w:rsidR="00C07497" w:rsidRPr="00952BA6">
        <w:rPr>
          <w:rFonts w:ascii="Times New Roman" w:hAnsi="Times New Roman" w:cs="Times New Roman"/>
          <w:spacing w:val="3"/>
          <w:sz w:val="28"/>
          <w:szCs w:val="28"/>
        </w:rPr>
        <w:t xml:space="preserve"> №</w:t>
      </w:r>
      <w:r w:rsidR="00A333E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C07497" w:rsidRPr="00952BA6">
        <w:rPr>
          <w:rFonts w:ascii="Times New Roman" w:hAnsi="Times New Roman" w:cs="Times New Roman"/>
          <w:spacing w:val="3"/>
          <w:sz w:val="28"/>
          <w:szCs w:val="28"/>
        </w:rPr>
        <w:t>030-23,</w:t>
      </w:r>
      <w:r w:rsidR="009C6F25" w:rsidRPr="00952BA6">
        <w:rPr>
          <w:rFonts w:ascii="Times New Roman" w:hAnsi="Times New Roman" w:cs="Times New Roman"/>
          <w:spacing w:val="3"/>
          <w:sz w:val="28"/>
          <w:szCs w:val="28"/>
        </w:rPr>
        <w:t xml:space="preserve"> ОГРН 1076450006280, ИНН 6450925977, адрес местонахождения: Российская Федерация, г. Оренбург, ул. Манежная, 9.</w:t>
      </w:r>
    </w:p>
    <w:p w:rsidR="009C6F25" w:rsidRPr="00952BA6" w:rsidRDefault="00537972" w:rsidP="00952BA6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52BA6">
        <w:rPr>
          <w:rFonts w:ascii="Times New Roman" w:hAnsi="Times New Roman" w:cs="Times New Roman"/>
          <w:spacing w:val="3"/>
          <w:sz w:val="28"/>
          <w:szCs w:val="28"/>
        </w:rPr>
        <w:t>1.3</w:t>
      </w:r>
      <w:r w:rsidR="001C31FC"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  <w:r w:rsidR="009C6F25" w:rsidRPr="00952BA6">
        <w:rPr>
          <w:rFonts w:ascii="Times New Roman" w:hAnsi="Times New Roman" w:cs="Times New Roman"/>
          <w:spacing w:val="3"/>
          <w:sz w:val="28"/>
          <w:szCs w:val="28"/>
        </w:rPr>
        <w:t xml:space="preserve">Публичный сервитут устанавливается в отношении земельного </w:t>
      </w:r>
      <w:r w:rsidR="009C6F25" w:rsidRPr="00952BA6"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участка с кадастровым номером </w:t>
      </w:r>
      <w:r w:rsidR="004F6954" w:rsidRPr="00952BA6">
        <w:rPr>
          <w:rFonts w:ascii="Times New Roman" w:hAnsi="Times New Roman" w:cs="Times New Roman"/>
          <w:sz w:val="28"/>
          <w:szCs w:val="28"/>
        </w:rPr>
        <w:t>56:47:0000000:68</w:t>
      </w:r>
      <w:r w:rsidR="009C6F25" w:rsidRPr="00952BA6">
        <w:rPr>
          <w:rFonts w:ascii="Times New Roman" w:hAnsi="Times New Roman" w:cs="Times New Roman"/>
          <w:spacing w:val="3"/>
          <w:sz w:val="28"/>
          <w:szCs w:val="28"/>
        </w:rPr>
        <w:t xml:space="preserve">, расположенного по адресу: </w:t>
      </w:r>
      <w:r w:rsidR="004F6954"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>Оренбургская область, Соль-</w:t>
      </w:r>
      <w:proofErr w:type="spellStart"/>
      <w:r w:rsidR="004F6954"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>Илецкий</w:t>
      </w:r>
      <w:proofErr w:type="spellEnd"/>
      <w:r w:rsidR="004F6954"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АОЗТ «Пригородное»</w:t>
      </w:r>
      <w:r w:rsidR="00730FDE"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площади </w:t>
      </w:r>
      <w:r w:rsidR="004F6954"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507 </w:t>
      </w:r>
      <w:r w:rsidR="00730FDE"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>кв.</w:t>
      </w:r>
      <w:r w:rsidR="00A33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0FDE"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 </w:t>
      </w:r>
      <w:r w:rsidR="00F00B53"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>в пределах характерных точек границ объекта согласно приложению</w:t>
      </w:r>
      <w:r w:rsidR="009C6F25"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F6954"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91D3C" w:rsidRPr="00952BA6" w:rsidRDefault="00537972" w:rsidP="00952BA6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52BA6">
        <w:rPr>
          <w:rFonts w:ascii="Times New Roman" w:hAnsi="Times New Roman" w:cs="Times New Roman"/>
          <w:spacing w:val="3"/>
          <w:sz w:val="28"/>
          <w:szCs w:val="28"/>
        </w:rPr>
        <w:t>1.4</w:t>
      </w:r>
      <w:r w:rsidR="001C31FC"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  <w:r w:rsidR="00730FDE" w:rsidRPr="00952BA6">
        <w:rPr>
          <w:rFonts w:ascii="Times New Roman" w:hAnsi="Times New Roman" w:cs="Times New Roman"/>
          <w:spacing w:val="3"/>
          <w:sz w:val="28"/>
          <w:szCs w:val="28"/>
        </w:rPr>
        <w:t>В соответствии со статьей</w:t>
      </w:r>
      <w:r w:rsidR="00591D3C" w:rsidRPr="00952BA6">
        <w:rPr>
          <w:rFonts w:ascii="Times New Roman" w:hAnsi="Times New Roman" w:cs="Times New Roman"/>
          <w:spacing w:val="3"/>
          <w:sz w:val="28"/>
          <w:szCs w:val="28"/>
        </w:rPr>
        <w:t xml:space="preserve"> 39.45 Земельного кодекса Российской Федерации публичный сервитут устанавливается на срок 10 лет. </w:t>
      </w:r>
    </w:p>
    <w:p w:rsidR="009C6F25" w:rsidRPr="00952BA6" w:rsidRDefault="00537972" w:rsidP="00952BA6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52BA6">
        <w:rPr>
          <w:rFonts w:ascii="Times New Roman" w:hAnsi="Times New Roman" w:cs="Times New Roman"/>
          <w:spacing w:val="3"/>
          <w:sz w:val="28"/>
          <w:szCs w:val="28"/>
        </w:rPr>
        <w:t>1.5</w:t>
      </w:r>
      <w:r w:rsidR="00591D3C" w:rsidRPr="00952BA6">
        <w:rPr>
          <w:rFonts w:ascii="Times New Roman" w:hAnsi="Times New Roman" w:cs="Times New Roman"/>
          <w:spacing w:val="3"/>
          <w:sz w:val="28"/>
          <w:szCs w:val="28"/>
        </w:rPr>
        <w:t>. В</w:t>
      </w:r>
      <w:r w:rsidR="009C6F25" w:rsidRPr="00952BA6">
        <w:rPr>
          <w:rFonts w:ascii="Times New Roman" w:hAnsi="Times New Roman" w:cs="Times New Roman"/>
          <w:spacing w:val="3"/>
          <w:sz w:val="28"/>
          <w:szCs w:val="28"/>
        </w:rPr>
        <w:t xml:space="preserve"> соответствии с подпунктом 4 пункта 1 ст</w:t>
      </w:r>
      <w:r w:rsidR="00730FDE" w:rsidRPr="00952BA6">
        <w:rPr>
          <w:rFonts w:ascii="Times New Roman" w:hAnsi="Times New Roman" w:cs="Times New Roman"/>
          <w:spacing w:val="3"/>
          <w:sz w:val="28"/>
          <w:szCs w:val="28"/>
        </w:rPr>
        <w:t xml:space="preserve">атьи </w:t>
      </w:r>
      <w:r w:rsidR="009C6F25" w:rsidRPr="00952BA6">
        <w:rPr>
          <w:rFonts w:ascii="Times New Roman" w:hAnsi="Times New Roman" w:cs="Times New Roman"/>
          <w:spacing w:val="3"/>
          <w:sz w:val="28"/>
          <w:szCs w:val="28"/>
        </w:rPr>
        <w:t xml:space="preserve">39.41 Земельного кодекса Российской Федерации </w:t>
      </w:r>
      <w:r w:rsidR="003E7B86" w:rsidRPr="00952BA6">
        <w:rPr>
          <w:rFonts w:ascii="Times New Roman" w:hAnsi="Times New Roman" w:cs="Times New Roman"/>
          <w:spacing w:val="3"/>
          <w:sz w:val="28"/>
          <w:szCs w:val="28"/>
        </w:rPr>
        <w:t xml:space="preserve">затруднения по </w:t>
      </w:r>
      <w:r w:rsidR="009C6F25" w:rsidRPr="00952BA6">
        <w:rPr>
          <w:rFonts w:ascii="Times New Roman" w:hAnsi="Times New Roman" w:cs="Times New Roman"/>
          <w:spacing w:val="3"/>
          <w:sz w:val="28"/>
          <w:szCs w:val="28"/>
        </w:rPr>
        <w:t>использовани</w:t>
      </w:r>
      <w:r w:rsidR="003E7B86" w:rsidRPr="00952BA6">
        <w:rPr>
          <w:rFonts w:ascii="Times New Roman" w:hAnsi="Times New Roman" w:cs="Times New Roman"/>
          <w:spacing w:val="3"/>
          <w:sz w:val="28"/>
          <w:szCs w:val="28"/>
        </w:rPr>
        <w:t>ю</w:t>
      </w:r>
      <w:r w:rsidR="009C6F25" w:rsidRPr="00952BA6">
        <w:rPr>
          <w:rFonts w:ascii="Times New Roman" w:hAnsi="Times New Roman" w:cs="Times New Roman"/>
          <w:spacing w:val="3"/>
          <w:sz w:val="28"/>
          <w:szCs w:val="28"/>
        </w:rPr>
        <w:t xml:space="preserve"> земельного участка</w:t>
      </w:r>
      <w:r w:rsidR="00591D3C" w:rsidRPr="00952BA6">
        <w:rPr>
          <w:rFonts w:ascii="Times New Roman" w:hAnsi="Times New Roman" w:cs="Times New Roman"/>
          <w:spacing w:val="3"/>
          <w:sz w:val="28"/>
          <w:szCs w:val="28"/>
        </w:rPr>
        <w:t xml:space="preserve"> (его части) и (или) расположенного на нем объекта недвижимого имущества в соответствии с их разрешенным использованием</w:t>
      </w:r>
      <w:r w:rsidR="003E7B86" w:rsidRPr="00952BA6">
        <w:rPr>
          <w:rFonts w:ascii="Times New Roman" w:hAnsi="Times New Roman" w:cs="Times New Roman"/>
          <w:spacing w:val="3"/>
          <w:sz w:val="28"/>
          <w:szCs w:val="28"/>
        </w:rPr>
        <w:t>:</w:t>
      </w:r>
      <w:r w:rsidR="00591D3C" w:rsidRPr="00952BA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3E7B86" w:rsidRPr="00952BA6">
        <w:rPr>
          <w:rFonts w:ascii="Times New Roman" w:hAnsi="Times New Roman" w:cs="Times New Roman"/>
          <w:spacing w:val="3"/>
          <w:sz w:val="28"/>
          <w:szCs w:val="28"/>
        </w:rPr>
        <w:t>будут отсутствовать</w:t>
      </w:r>
      <w:r w:rsidR="009C6F25" w:rsidRPr="00952BA6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F819FD" w:rsidRPr="00952BA6" w:rsidRDefault="00537972" w:rsidP="00952BA6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52BA6">
        <w:rPr>
          <w:rFonts w:ascii="Times New Roman" w:hAnsi="Times New Roman" w:cs="Times New Roman"/>
          <w:spacing w:val="3"/>
          <w:sz w:val="28"/>
          <w:szCs w:val="28"/>
        </w:rPr>
        <w:t>1.6</w:t>
      </w:r>
      <w:r w:rsidR="001C31FC"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  <w:r w:rsidR="009C6F25" w:rsidRPr="00952BA6">
        <w:rPr>
          <w:rFonts w:ascii="Times New Roman" w:hAnsi="Times New Roman" w:cs="Times New Roman"/>
          <w:spacing w:val="3"/>
          <w:sz w:val="28"/>
          <w:szCs w:val="28"/>
        </w:rPr>
        <w:t>Установление публичного сервитута осуществляется на основании Договор</w:t>
      </w:r>
      <w:r w:rsidR="001F0783" w:rsidRPr="00952BA6">
        <w:rPr>
          <w:rFonts w:ascii="Times New Roman" w:hAnsi="Times New Roman" w:cs="Times New Roman"/>
          <w:spacing w:val="3"/>
          <w:sz w:val="28"/>
          <w:szCs w:val="28"/>
        </w:rPr>
        <w:t>а</w:t>
      </w:r>
      <w:r w:rsidR="009C6F25" w:rsidRPr="00952BA6">
        <w:rPr>
          <w:rFonts w:ascii="Times New Roman" w:hAnsi="Times New Roman" w:cs="Times New Roman"/>
          <w:spacing w:val="3"/>
          <w:sz w:val="28"/>
          <w:szCs w:val="28"/>
        </w:rPr>
        <w:t xml:space="preserve"> об осуществлении технологического присое</w:t>
      </w:r>
      <w:r w:rsidR="00F819FD" w:rsidRPr="00952BA6">
        <w:rPr>
          <w:rFonts w:ascii="Times New Roman" w:hAnsi="Times New Roman" w:cs="Times New Roman"/>
          <w:spacing w:val="3"/>
          <w:sz w:val="28"/>
          <w:szCs w:val="28"/>
        </w:rPr>
        <w:t>динения к электрическим сетям №</w:t>
      </w:r>
      <w:r w:rsidR="008C40D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1F0783" w:rsidRPr="00952BA6">
        <w:rPr>
          <w:rFonts w:ascii="Times New Roman" w:hAnsi="Times New Roman" w:cs="Times New Roman"/>
          <w:spacing w:val="3"/>
          <w:sz w:val="28"/>
          <w:szCs w:val="28"/>
        </w:rPr>
        <w:t>1210006</w:t>
      </w:r>
      <w:r w:rsidR="004F6954" w:rsidRPr="00952BA6">
        <w:rPr>
          <w:rFonts w:ascii="Times New Roman" w:hAnsi="Times New Roman" w:cs="Times New Roman"/>
          <w:spacing w:val="3"/>
          <w:sz w:val="28"/>
          <w:szCs w:val="28"/>
        </w:rPr>
        <w:t>929</w:t>
      </w:r>
      <w:r w:rsidR="001F0783" w:rsidRPr="00952BA6">
        <w:rPr>
          <w:rFonts w:ascii="Times New Roman" w:hAnsi="Times New Roman" w:cs="Times New Roman"/>
          <w:spacing w:val="3"/>
          <w:sz w:val="28"/>
          <w:szCs w:val="28"/>
        </w:rPr>
        <w:t>/</w:t>
      </w:r>
      <w:r w:rsidR="004F6954" w:rsidRPr="00952BA6">
        <w:rPr>
          <w:rFonts w:ascii="Times New Roman" w:hAnsi="Times New Roman" w:cs="Times New Roman"/>
          <w:spacing w:val="3"/>
          <w:sz w:val="28"/>
          <w:szCs w:val="28"/>
        </w:rPr>
        <w:t>1930</w:t>
      </w:r>
      <w:r w:rsidR="001F0783" w:rsidRPr="00952BA6">
        <w:rPr>
          <w:rFonts w:ascii="Times New Roman" w:hAnsi="Times New Roman" w:cs="Times New Roman"/>
          <w:spacing w:val="3"/>
          <w:sz w:val="28"/>
          <w:szCs w:val="28"/>
        </w:rPr>
        <w:t>-00</w:t>
      </w:r>
      <w:r w:rsidR="004F6954" w:rsidRPr="00952BA6">
        <w:rPr>
          <w:rFonts w:ascii="Times New Roman" w:hAnsi="Times New Roman" w:cs="Times New Roman"/>
          <w:spacing w:val="3"/>
          <w:sz w:val="28"/>
          <w:szCs w:val="28"/>
        </w:rPr>
        <w:t>3709</w:t>
      </w:r>
      <w:r w:rsidR="00591D3C" w:rsidRPr="00952BA6">
        <w:rPr>
          <w:rFonts w:ascii="Times New Roman" w:hAnsi="Times New Roman" w:cs="Times New Roman"/>
          <w:spacing w:val="3"/>
          <w:sz w:val="28"/>
          <w:szCs w:val="28"/>
        </w:rPr>
        <w:t xml:space="preserve"> от </w:t>
      </w:r>
      <w:r w:rsidR="004F6954" w:rsidRPr="00952BA6">
        <w:rPr>
          <w:rFonts w:ascii="Times New Roman" w:hAnsi="Times New Roman" w:cs="Times New Roman"/>
          <w:spacing w:val="3"/>
          <w:sz w:val="28"/>
          <w:szCs w:val="28"/>
        </w:rPr>
        <w:t>23</w:t>
      </w:r>
      <w:r w:rsidR="0087307E" w:rsidRPr="00952BA6">
        <w:rPr>
          <w:rFonts w:ascii="Times New Roman" w:hAnsi="Times New Roman" w:cs="Times New Roman"/>
          <w:spacing w:val="3"/>
          <w:sz w:val="28"/>
          <w:szCs w:val="28"/>
        </w:rPr>
        <w:t>.</w:t>
      </w:r>
      <w:r w:rsidR="004F6954" w:rsidRPr="00952BA6">
        <w:rPr>
          <w:rFonts w:ascii="Times New Roman" w:hAnsi="Times New Roman" w:cs="Times New Roman"/>
          <w:spacing w:val="3"/>
          <w:sz w:val="28"/>
          <w:szCs w:val="28"/>
        </w:rPr>
        <w:t>04</w:t>
      </w:r>
      <w:r w:rsidR="00591D3C" w:rsidRPr="00952BA6">
        <w:rPr>
          <w:rFonts w:ascii="Times New Roman" w:hAnsi="Times New Roman" w:cs="Times New Roman"/>
          <w:spacing w:val="3"/>
          <w:sz w:val="28"/>
          <w:szCs w:val="28"/>
        </w:rPr>
        <w:t>.201</w:t>
      </w:r>
      <w:r w:rsidR="004F6954" w:rsidRPr="00952BA6">
        <w:rPr>
          <w:rFonts w:ascii="Times New Roman" w:hAnsi="Times New Roman" w:cs="Times New Roman"/>
          <w:spacing w:val="3"/>
          <w:sz w:val="28"/>
          <w:szCs w:val="28"/>
        </w:rPr>
        <w:t>9</w:t>
      </w:r>
      <w:r w:rsidR="009C6F25" w:rsidRPr="00952BA6">
        <w:rPr>
          <w:rFonts w:ascii="Times New Roman" w:hAnsi="Times New Roman" w:cs="Times New Roman"/>
          <w:spacing w:val="3"/>
          <w:sz w:val="28"/>
          <w:szCs w:val="28"/>
        </w:rPr>
        <w:t xml:space="preserve"> года</w:t>
      </w:r>
      <w:r w:rsidR="00731AE3" w:rsidRPr="00952BA6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F819FD" w:rsidRPr="00952BA6" w:rsidRDefault="00537972" w:rsidP="00952BA6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52BA6">
        <w:rPr>
          <w:rFonts w:ascii="Times New Roman" w:hAnsi="Times New Roman" w:cs="Times New Roman"/>
          <w:spacing w:val="3"/>
          <w:sz w:val="28"/>
          <w:szCs w:val="28"/>
        </w:rPr>
        <w:t>1.7</w:t>
      </w:r>
      <w:r w:rsidR="001C31FC"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  <w:r w:rsidR="009C6F25" w:rsidRPr="00952BA6">
        <w:rPr>
          <w:rFonts w:ascii="Times New Roman" w:hAnsi="Times New Roman" w:cs="Times New Roman"/>
          <w:spacing w:val="3"/>
          <w:sz w:val="28"/>
          <w:szCs w:val="28"/>
        </w:rPr>
        <w:t xml:space="preserve">Границы публичного сервитута для строительства и размещения объекта электросетевого хозяйства устанавливаются в </w:t>
      </w:r>
      <w:proofErr w:type="gramStart"/>
      <w:r w:rsidR="009C6F25" w:rsidRPr="00952BA6">
        <w:rPr>
          <w:rFonts w:ascii="Times New Roman" w:hAnsi="Times New Roman" w:cs="Times New Roman"/>
          <w:spacing w:val="3"/>
          <w:sz w:val="28"/>
          <w:szCs w:val="28"/>
        </w:rPr>
        <w:t>пределах</w:t>
      </w:r>
      <w:proofErr w:type="gramEnd"/>
      <w:r w:rsidR="009C6F25" w:rsidRPr="00952BA6">
        <w:rPr>
          <w:rFonts w:ascii="Times New Roman" w:hAnsi="Times New Roman" w:cs="Times New Roman"/>
          <w:spacing w:val="3"/>
          <w:sz w:val="28"/>
          <w:szCs w:val="28"/>
        </w:rPr>
        <w:t xml:space="preserve"> не превышающих размеры соответствующих охранных зон, в соотве</w:t>
      </w:r>
      <w:r w:rsidR="001F0783" w:rsidRPr="00952BA6">
        <w:rPr>
          <w:rFonts w:ascii="Times New Roman" w:hAnsi="Times New Roman" w:cs="Times New Roman"/>
          <w:spacing w:val="3"/>
          <w:sz w:val="28"/>
          <w:szCs w:val="28"/>
        </w:rPr>
        <w:t>т</w:t>
      </w:r>
      <w:r w:rsidR="009C6F25" w:rsidRPr="00952BA6">
        <w:rPr>
          <w:rFonts w:ascii="Times New Roman" w:hAnsi="Times New Roman" w:cs="Times New Roman"/>
          <w:spacing w:val="3"/>
          <w:sz w:val="28"/>
          <w:szCs w:val="28"/>
        </w:rPr>
        <w:t>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9C6F25" w:rsidRPr="00952BA6" w:rsidRDefault="00537972" w:rsidP="00952BA6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52BA6">
        <w:rPr>
          <w:rFonts w:ascii="Times New Roman" w:hAnsi="Times New Roman" w:cs="Times New Roman"/>
          <w:spacing w:val="3"/>
          <w:sz w:val="28"/>
          <w:szCs w:val="28"/>
        </w:rPr>
        <w:t>1.8</w:t>
      </w:r>
      <w:r w:rsidR="001C31FC"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  <w:r w:rsidR="00F819FD" w:rsidRPr="00952BA6">
        <w:rPr>
          <w:rFonts w:ascii="Times New Roman" w:hAnsi="Times New Roman" w:cs="Times New Roman"/>
          <w:spacing w:val="3"/>
          <w:sz w:val="28"/>
          <w:szCs w:val="28"/>
        </w:rPr>
        <w:t xml:space="preserve">Работы будут проведены </w:t>
      </w:r>
      <w:r w:rsidR="003E7B86" w:rsidRPr="00952BA6">
        <w:rPr>
          <w:rFonts w:ascii="Times New Roman" w:hAnsi="Times New Roman" w:cs="Times New Roman"/>
          <w:spacing w:val="3"/>
          <w:sz w:val="28"/>
          <w:szCs w:val="28"/>
        </w:rPr>
        <w:t>без возникновения затруднений в использовании данного земельного участка.</w:t>
      </w:r>
    </w:p>
    <w:p w:rsidR="001A0D8E" w:rsidRPr="00952BA6" w:rsidRDefault="00537972" w:rsidP="00952BA6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A6">
        <w:rPr>
          <w:rFonts w:ascii="Times New Roman" w:hAnsi="Times New Roman" w:cs="Times New Roman"/>
          <w:sz w:val="28"/>
          <w:szCs w:val="28"/>
        </w:rPr>
        <w:t>1.9</w:t>
      </w:r>
      <w:r w:rsidR="001C31FC">
        <w:rPr>
          <w:rFonts w:ascii="Times New Roman" w:hAnsi="Times New Roman" w:cs="Times New Roman"/>
          <w:sz w:val="28"/>
          <w:szCs w:val="28"/>
        </w:rPr>
        <w:t>.</w:t>
      </w:r>
      <w:r w:rsidR="009C6F25" w:rsidRPr="00952B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6F25" w:rsidRPr="00952BA6">
        <w:rPr>
          <w:rFonts w:ascii="Times New Roman" w:hAnsi="Times New Roman" w:cs="Times New Roman"/>
          <w:sz w:val="28"/>
          <w:szCs w:val="28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позднее</w:t>
      </w:r>
      <w:r w:rsidR="00731AE3" w:rsidRPr="00952BA6">
        <w:rPr>
          <w:rFonts w:ascii="Times New Roman" w:hAnsi="Times New Roman" w:cs="Times New Roman"/>
          <w:sz w:val="28"/>
          <w:szCs w:val="28"/>
        </w:rPr>
        <w:t xml:space="preserve">, </w:t>
      </w:r>
      <w:r w:rsidR="009C6F25" w:rsidRPr="00952BA6">
        <w:rPr>
          <w:rFonts w:ascii="Times New Roman" w:hAnsi="Times New Roman" w:cs="Times New Roman"/>
          <w:sz w:val="28"/>
          <w:szCs w:val="28"/>
        </w:rPr>
        <w:t>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</w:t>
      </w:r>
      <w:r w:rsidR="00C25D2D" w:rsidRPr="00952BA6">
        <w:rPr>
          <w:rFonts w:ascii="Times New Roman" w:hAnsi="Times New Roman" w:cs="Times New Roman"/>
          <w:sz w:val="28"/>
          <w:szCs w:val="28"/>
        </w:rPr>
        <w:t xml:space="preserve"> </w:t>
      </w:r>
      <w:r w:rsidR="009C6F25" w:rsidRPr="00952BA6">
        <w:rPr>
          <w:rFonts w:ascii="Times New Roman" w:hAnsi="Times New Roman" w:cs="Times New Roman"/>
          <w:sz w:val="28"/>
          <w:szCs w:val="28"/>
        </w:rPr>
        <w:t>после завершения на земельном участке деятельности, для обеспечения которой установлен публичный сервитут.</w:t>
      </w:r>
      <w:proofErr w:type="gramEnd"/>
    </w:p>
    <w:p w:rsidR="00537972" w:rsidRPr="00952BA6" w:rsidRDefault="001C31FC" w:rsidP="00952BA6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37972" w:rsidRPr="00952BA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</w:t>
      </w:r>
      <w:proofErr w:type="spellStart"/>
      <w:r w:rsidR="00537972" w:rsidRPr="00952BA6">
        <w:rPr>
          <w:rFonts w:ascii="Times New Roman" w:hAnsi="Times New Roman" w:cs="Times New Roman"/>
          <w:sz w:val="28"/>
          <w:szCs w:val="28"/>
        </w:rPr>
        <w:t>Иле</w:t>
      </w:r>
      <w:r w:rsidR="00C25D2D" w:rsidRPr="00952BA6">
        <w:rPr>
          <w:rFonts w:ascii="Times New Roman" w:hAnsi="Times New Roman" w:cs="Times New Roman"/>
          <w:sz w:val="28"/>
          <w:szCs w:val="28"/>
        </w:rPr>
        <w:t>цкий</w:t>
      </w:r>
      <w:proofErr w:type="spellEnd"/>
      <w:r w:rsidR="00C25D2D" w:rsidRPr="00952BA6">
        <w:rPr>
          <w:rFonts w:ascii="Times New Roman" w:hAnsi="Times New Roman" w:cs="Times New Roman"/>
          <w:sz w:val="28"/>
          <w:szCs w:val="28"/>
        </w:rPr>
        <w:t xml:space="preserve"> городской округ, в течение</w:t>
      </w:r>
      <w:r w:rsidR="00537972" w:rsidRPr="00952BA6">
        <w:rPr>
          <w:rFonts w:ascii="Times New Roman" w:hAnsi="Times New Roman" w:cs="Times New Roman"/>
          <w:sz w:val="28"/>
          <w:szCs w:val="28"/>
        </w:rPr>
        <w:t xml:space="preserve"> 5 рабочих дней обеспечить:</w:t>
      </w:r>
    </w:p>
    <w:p w:rsidR="00537972" w:rsidRPr="00952BA6" w:rsidRDefault="001C31FC" w:rsidP="00952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2.1. </w:t>
      </w:r>
      <w:r w:rsidR="00344C4B" w:rsidRPr="00952BA6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537972" w:rsidRPr="00952BA6">
        <w:rPr>
          <w:rFonts w:ascii="Times New Roman" w:eastAsiaTheme="minorHAnsi" w:hAnsi="Times New Roman" w:cs="Times New Roman"/>
          <w:sz w:val="28"/>
          <w:szCs w:val="28"/>
          <w:lang w:eastAsia="en-US"/>
        </w:rPr>
        <w:t>азме</w:t>
      </w:r>
      <w:r w:rsidR="00344C4B" w:rsidRPr="00952BA6">
        <w:rPr>
          <w:rFonts w:ascii="Times New Roman" w:eastAsiaTheme="minorHAnsi" w:hAnsi="Times New Roman" w:cs="Times New Roman"/>
          <w:sz w:val="28"/>
          <w:szCs w:val="28"/>
          <w:lang w:eastAsia="en-US"/>
        </w:rPr>
        <w:t>щения</w:t>
      </w:r>
      <w:r w:rsidR="00537972" w:rsidRPr="00952B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решение об установлении публичного сервитута на своем официальном сайте в информационно-телекоммуникационной сети "Интернет"</w:t>
      </w:r>
      <w:r w:rsidR="00344C4B" w:rsidRPr="00952BA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37972" w:rsidRPr="00952BA6" w:rsidRDefault="001C31FC" w:rsidP="00952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 </w:t>
      </w:r>
      <w:r w:rsidR="00344C4B" w:rsidRPr="00952BA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537972" w:rsidRPr="00952B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беспечить опубликование указанного решения (за исключением приложений к нему) в порядке, установленном для официального </w:t>
      </w:r>
      <w:r w:rsidR="00537972" w:rsidRPr="00952BA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опубликования (обнародования) муниципальных правовых актов уставом </w:t>
      </w:r>
      <w:r w:rsidR="00344C4B" w:rsidRPr="00952BA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образования.</w:t>
      </w:r>
    </w:p>
    <w:p w:rsidR="00537972" w:rsidRPr="00952BA6" w:rsidRDefault="00344C4B" w:rsidP="00952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2BA6">
        <w:rPr>
          <w:rFonts w:ascii="Times New Roman" w:eastAsiaTheme="minorHAnsi" w:hAnsi="Times New Roman" w:cs="Times New Roman"/>
          <w:sz w:val="28"/>
          <w:szCs w:val="28"/>
          <w:lang w:eastAsia="en-US"/>
        </w:rPr>
        <w:t>2.3.</w:t>
      </w:r>
      <w:r w:rsidR="001C31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52BA6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537972" w:rsidRPr="00952B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аправить копию решения правообладателям земельных участков, в отношении которых принято решение об установлении публичного сервитута и сведения о </w:t>
      </w:r>
      <w:proofErr w:type="gramStart"/>
      <w:r w:rsidR="00537972" w:rsidRPr="00952BA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правах</w:t>
      </w:r>
      <w:proofErr w:type="gramEnd"/>
      <w:r w:rsidR="00537972" w:rsidRPr="00952B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которые поступили в соответствии с пунктом 1 или 8 статьи 39.42</w:t>
      </w:r>
      <w:r w:rsidR="00952BA6" w:rsidRPr="00952B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30FDE" w:rsidRPr="00952BA6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к</w:t>
      </w:r>
      <w:r w:rsidR="00537972" w:rsidRPr="00952BA6">
        <w:rPr>
          <w:rFonts w:ascii="Times New Roman" w:eastAsiaTheme="minorHAnsi" w:hAnsi="Times New Roman" w:cs="Times New Roman"/>
          <w:sz w:val="28"/>
          <w:szCs w:val="28"/>
          <w:lang w:eastAsia="en-US"/>
        </w:rPr>
        <w:t>одекса</w:t>
      </w:r>
      <w:r w:rsidR="00730FDE" w:rsidRPr="00952B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</w:t>
      </w:r>
      <w:r w:rsidR="00537972" w:rsidRPr="00952BA6">
        <w:rPr>
          <w:rFonts w:ascii="Times New Roman" w:eastAsiaTheme="minorHAnsi" w:hAnsi="Times New Roman" w:cs="Times New Roman"/>
          <w:sz w:val="28"/>
          <w:szCs w:val="28"/>
          <w:lang w:eastAsia="en-US"/>
        </w:rPr>
        <w:t>, с уведомлением о вручении по почтовым адресам, указанным соответственно в выписке из Единого государственного реестра недвижимости и в заявлениях об учете прав (обремене</w:t>
      </w:r>
      <w:r w:rsidR="00084A60">
        <w:rPr>
          <w:rFonts w:ascii="Times New Roman" w:eastAsiaTheme="minorHAnsi" w:hAnsi="Times New Roman" w:cs="Times New Roman"/>
          <w:sz w:val="28"/>
          <w:szCs w:val="28"/>
          <w:lang w:eastAsia="en-US"/>
        </w:rPr>
        <w:t>ний прав) на земельные участки.</w:t>
      </w:r>
    </w:p>
    <w:p w:rsidR="00344C4B" w:rsidRPr="00952BA6" w:rsidRDefault="001C31FC" w:rsidP="00952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2.4. </w:t>
      </w:r>
      <w:r w:rsidR="00344C4B" w:rsidRPr="00952BA6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537972" w:rsidRPr="00952BA6"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аправить копию решения об установлении публичного сер</w:t>
      </w:r>
      <w:r w:rsidR="00344C4B" w:rsidRPr="00952BA6">
        <w:rPr>
          <w:rFonts w:ascii="Times New Roman" w:eastAsiaTheme="minorHAnsi" w:hAnsi="Times New Roman" w:cs="Times New Roman"/>
          <w:sz w:val="28"/>
          <w:szCs w:val="28"/>
          <w:lang w:eastAsia="en-US"/>
        </w:rPr>
        <w:t>витута в орган регистрации прав.</w:t>
      </w:r>
    </w:p>
    <w:p w:rsidR="00537972" w:rsidRPr="00952BA6" w:rsidRDefault="00344C4B" w:rsidP="00952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2BA6">
        <w:rPr>
          <w:rFonts w:ascii="Times New Roman" w:eastAsiaTheme="minorHAnsi" w:hAnsi="Times New Roman" w:cs="Times New Roman"/>
          <w:sz w:val="28"/>
          <w:szCs w:val="28"/>
          <w:lang w:eastAsia="en-US"/>
        </w:rPr>
        <w:t>2.5.</w:t>
      </w:r>
      <w:r w:rsidR="001C31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52BA6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537972" w:rsidRPr="00952BA6"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0E2797" w:rsidRPr="00952BA6" w:rsidRDefault="00730FDE" w:rsidP="00952B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A6">
        <w:rPr>
          <w:rFonts w:ascii="Times New Roman" w:hAnsi="Times New Roman" w:cs="Times New Roman"/>
          <w:sz w:val="28"/>
          <w:szCs w:val="28"/>
        </w:rPr>
        <w:t>3</w:t>
      </w:r>
      <w:r w:rsidR="00ED6EB5" w:rsidRPr="00952BA6">
        <w:rPr>
          <w:rFonts w:ascii="Times New Roman" w:hAnsi="Times New Roman" w:cs="Times New Roman"/>
          <w:sz w:val="28"/>
          <w:szCs w:val="28"/>
        </w:rPr>
        <w:t>.</w:t>
      </w:r>
      <w:r w:rsidR="001C31FC">
        <w:rPr>
          <w:rFonts w:ascii="Times New Roman" w:hAnsi="Times New Roman" w:cs="Times New Roman"/>
          <w:sz w:val="28"/>
          <w:szCs w:val="28"/>
        </w:rPr>
        <w:t xml:space="preserve"> </w:t>
      </w:r>
      <w:r w:rsidR="00537972" w:rsidRPr="00952BA6">
        <w:rPr>
          <w:rFonts w:ascii="Times New Roman" w:hAnsi="Times New Roman" w:cs="Times New Roman"/>
          <w:sz w:val="28"/>
          <w:szCs w:val="28"/>
        </w:rPr>
        <w:t xml:space="preserve">Обязать правообладателя публичного сервитута, а именно: </w:t>
      </w:r>
      <w:r w:rsidR="001673FE" w:rsidRPr="00952BA6">
        <w:rPr>
          <w:rFonts w:ascii="Times New Roman" w:hAnsi="Times New Roman" w:cs="Times New Roman"/>
          <w:spacing w:val="3"/>
          <w:sz w:val="28"/>
          <w:szCs w:val="28"/>
        </w:rPr>
        <w:t>П</w:t>
      </w:r>
      <w:r w:rsidR="001673FE" w:rsidRPr="00952BA6">
        <w:rPr>
          <w:rFonts w:ascii="Times New Roman" w:hAnsi="Times New Roman" w:cs="Times New Roman"/>
          <w:sz w:val="28"/>
          <w:szCs w:val="28"/>
        </w:rPr>
        <w:t>убличное акционерное общество «</w:t>
      </w:r>
      <w:proofErr w:type="spellStart"/>
      <w:r w:rsidR="001673FE" w:rsidRPr="00952BA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673FE" w:rsidRPr="00952BA6">
        <w:rPr>
          <w:rFonts w:ascii="Times New Roman" w:hAnsi="Times New Roman" w:cs="Times New Roman"/>
          <w:sz w:val="28"/>
          <w:szCs w:val="28"/>
        </w:rPr>
        <w:t xml:space="preserve"> Волга»</w:t>
      </w:r>
      <w:r w:rsidR="00537972" w:rsidRPr="00952BA6">
        <w:rPr>
          <w:rFonts w:ascii="Times New Roman" w:hAnsi="Times New Roman" w:cs="Times New Roman"/>
          <w:sz w:val="28"/>
          <w:szCs w:val="28"/>
        </w:rPr>
        <w:t xml:space="preserve"> заключить письменное соглашение с правообладателями земельного участка с кадастровым номером 56:</w:t>
      </w:r>
      <w:r w:rsidR="00952BA6" w:rsidRPr="00952BA6">
        <w:rPr>
          <w:rFonts w:ascii="Times New Roman" w:hAnsi="Times New Roman" w:cs="Times New Roman"/>
          <w:sz w:val="28"/>
          <w:szCs w:val="28"/>
        </w:rPr>
        <w:t>47</w:t>
      </w:r>
      <w:r w:rsidR="00537972" w:rsidRPr="00952BA6">
        <w:rPr>
          <w:rFonts w:ascii="Times New Roman" w:hAnsi="Times New Roman" w:cs="Times New Roman"/>
          <w:sz w:val="28"/>
          <w:szCs w:val="28"/>
        </w:rPr>
        <w:t>:0000000:</w:t>
      </w:r>
      <w:r w:rsidR="00952BA6" w:rsidRPr="00952BA6">
        <w:rPr>
          <w:rFonts w:ascii="Times New Roman" w:hAnsi="Times New Roman" w:cs="Times New Roman"/>
          <w:sz w:val="28"/>
          <w:szCs w:val="28"/>
        </w:rPr>
        <w:t>68</w:t>
      </w:r>
      <w:r w:rsidR="00537972" w:rsidRPr="00952BA6"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r w:rsidR="001A536D" w:rsidRPr="00952BA6">
        <w:rPr>
          <w:rFonts w:ascii="Times New Roman" w:hAnsi="Times New Roman" w:cs="Times New Roman"/>
          <w:sz w:val="28"/>
          <w:szCs w:val="28"/>
        </w:rPr>
        <w:t xml:space="preserve"> </w:t>
      </w:r>
      <w:r w:rsidR="00952BA6"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>Оренбургская область, Соль-</w:t>
      </w:r>
      <w:proofErr w:type="spellStart"/>
      <w:r w:rsidR="00952BA6"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>Илецкий</w:t>
      </w:r>
      <w:proofErr w:type="spellEnd"/>
      <w:r w:rsidR="00952BA6"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АОЗТ «Пригородное»</w:t>
      </w:r>
      <w:r w:rsidR="00344C4B" w:rsidRPr="00952BA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E2797" w:rsidRPr="00952BA6" w:rsidRDefault="00730FDE" w:rsidP="00952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2BA6">
        <w:rPr>
          <w:rFonts w:ascii="Times New Roman" w:hAnsi="Times New Roman" w:cs="Times New Roman"/>
          <w:sz w:val="28"/>
          <w:szCs w:val="28"/>
        </w:rPr>
        <w:t>4</w:t>
      </w:r>
      <w:r w:rsidR="000E2797" w:rsidRPr="00952BA6">
        <w:rPr>
          <w:rFonts w:ascii="Times New Roman" w:hAnsi="Times New Roman" w:cs="Times New Roman"/>
          <w:sz w:val="28"/>
          <w:szCs w:val="28"/>
        </w:rPr>
        <w:t xml:space="preserve">. </w:t>
      </w:r>
      <w:r w:rsidR="00344C4B" w:rsidRPr="00952BA6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Публичный сервитут считается установленным со дня внесения сведений о нем в Единый государственный реестр недвижимости.</w:t>
      </w:r>
    </w:p>
    <w:p w:rsidR="000E2797" w:rsidRPr="00952BA6" w:rsidRDefault="00730FDE" w:rsidP="00952B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A6">
        <w:rPr>
          <w:rFonts w:ascii="Times New Roman" w:hAnsi="Times New Roman" w:cs="Times New Roman"/>
          <w:sz w:val="28"/>
          <w:szCs w:val="28"/>
        </w:rPr>
        <w:t>5</w:t>
      </w:r>
      <w:r w:rsidR="000E2797" w:rsidRPr="00952BA6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1673FE" w:rsidRPr="00952BA6">
        <w:rPr>
          <w:rFonts w:ascii="Times New Roman" w:hAnsi="Times New Roman" w:cs="Times New Roman"/>
          <w:sz w:val="28"/>
          <w:szCs w:val="28"/>
        </w:rPr>
        <w:t>после</w:t>
      </w:r>
      <w:r w:rsidR="000E2797" w:rsidRPr="00952BA6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1C31FC" w:rsidRDefault="001C31FC" w:rsidP="00A90114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C31FC" w:rsidRDefault="001C31FC" w:rsidP="00A90114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C31FC" w:rsidRDefault="001C31FC" w:rsidP="00A90114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0114" w:rsidRPr="00A90114" w:rsidRDefault="00A90114" w:rsidP="00A90114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0114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муниципального образования</w:t>
      </w:r>
    </w:p>
    <w:p w:rsidR="00A90114" w:rsidRPr="00A90114" w:rsidRDefault="00A90114" w:rsidP="00A90114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011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Соль-</w:t>
      </w:r>
      <w:proofErr w:type="spellStart"/>
      <w:r w:rsidRPr="00A90114">
        <w:rPr>
          <w:rFonts w:ascii="Times New Roman" w:eastAsiaTheme="minorHAnsi" w:hAnsi="Times New Roman" w:cs="Times New Roman"/>
          <w:sz w:val="28"/>
          <w:szCs w:val="28"/>
          <w:lang w:eastAsia="en-US"/>
        </w:rPr>
        <w:t>Илецкий</w:t>
      </w:r>
      <w:proofErr w:type="spellEnd"/>
      <w:r w:rsidRPr="00A901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городской округ                                 </w:t>
      </w:r>
      <w:r w:rsidR="008C68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bookmarkStart w:id="0" w:name="_GoBack"/>
      <w:bookmarkEnd w:id="0"/>
      <w:r w:rsidRPr="00A901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А.А. Кузьмин</w:t>
      </w:r>
    </w:p>
    <w:p w:rsidR="00A90114" w:rsidRPr="0095335F" w:rsidRDefault="00A90114" w:rsidP="00A90114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0114" w:rsidRPr="0095335F" w:rsidRDefault="00A90114" w:rsidP="00A90114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0114" w:rsidRPr="0095335F" w:rsidRDefault="00A90114" w:rsidP="00756FE7">
      <w:pPr>
        <w:spacing w:line="240" w:lineRule="auto"/>
        <w:jc w:val="both"/>
        <w:rPr>
          <w:rFonts w:ascii="Times New Roman" w:hAnsi="Times New Roman" w:cs="Times New Roman"/>
        </w:rPr>
      </w:pPr>
    </w:p>
    <w:p w:rsidR="0063533D" w:rsidRDefault="0063533D" w:rsidP="00756FE7">
      <w:pPr>
        <w:spacing w:line="240" w:lineRule="auto"/>
        <w:jc w:val="both"/>
        <w:rPr>
          <w:rFonts w:ascii="Times New Roman" w:hAnsi="Times New Roman" w:cs="Times New Roman"/>
        </w:rPr>
      </w:pPr>
    </w:p>
    <w:p w:rsidR="00756FE7" w:rsidRPr="00756FE7" w:rsidRDefault="001673FE" w:rsidP="00756FE7">
      <w:pPr>
        <w:spacing w:line="240" w:lineRule="auto"/>
        <w:jc w:val="both"/>
        <w:rPr>
          <w:rFonts w:ascii="Times New Roman" w:hAnsi="Times New Roman" w:cs="Times New Roman"/>
        </w:rPr>
      </w:pPr>
      <w:r w:rsidRPr="006A6143">
        <w:rPr>
          <w:rFonts w:ascii="Times New Roman" w:hAnsi="Times New Roman" w:cs="Times New Roman"/>
        </w:rPr>
        <w:t xml:space="preserve">Разослано: в </w:t>
      </w:r>
      <w:r>
        <w:rPr>
          <w:rFonts w:ascii="Times New Roman" w:hAnsi="Times New Roman" w:cs="Times New Roman"/>
        </w:rPr>
        <w:t xml:space="preserve">организационный отдел, отдел архитектуры, градостроительства и земельных отношений, </w:t>
      </w:r>
      <w:r w:rsidRPr="00121E4B">
        <w:rPr>
          <w:rFonts w:ascii="Times New Roman" w:hAnsi="Times New Roman" w:cs="Times New Roman"/>
        </w:rPr>
        <w:t>прокуратура Соль-</w:t>
      </w:r>
      <w:proofErr w:type="spellStart"/>
      <w:r w:rsidRPr="00121E4B">
        <w:rPr>
          <w:rFonts w:ascii="Times New Roman" w:hAnsi="Times New Roman" w:cs="Times New Roman"/>
        </w:rPr>
        <w:t>Илецко</w:t>
      </w:r>
      <w:r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 района, ФГБУ ФКП, </w:t>
      </w:r>
      <w:proofErr w:type="spellStart"/>
      <w:r>
        <w:rPr>
          <w:rFonts w:ascii="Times New Roman" w:hAnsi="Times New Roman" w:cs="Times New Roman"/>
        </w:rPr>
        <w:t>Росреестр</w:t>
      </w:r>
      <w:proofErr w:type="spellEnd"/>
      <w:r>
        <w:rPr>
          <w:rFonts w:ascii="Times New Roman" w:hAnsi="Times New Roman" w:cs="Times New Roman"/>
        </w:rPr>
        <w:t>, заявителю, заинтересованным лицам.</w:t>
      </w:r>
    </w:p>
    <w:sectPr w:rsidR="00756FE7" w:rsidRPr="00756FE7" w:rsidSect="00B97D1C">
      <w:headerReference w:type="default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9F5" w:rsidRDefault="000B29F5">
      <w:pPr>
        <w:spacing w:after="0" w:line="240" w:lineRule="auto"/>
      </w:pPr>
      <w:r>
        <w:separator/>
      </w:r>
    </w:p>
  </w:endnote>
  <w:endnote w:type="continuationSeparator" w:id="0">
    <w:p w:rsidR="000B29F5" w:rsidRDefault="000B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15" w:rsidRDefault="00D75515">
    <w:pPr>
      <w:pStyle w:val="a5"/>
      <w:jc w:val="center"/>
    </w:pPr>
  </w:p>
  <w:p w:rsidR="00D75515" w:rsidRDefault="00D755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9F5" w:rsidRDefault="000B29F5">
      <w:pPr>
        <w:spacing w:after="0" w:line="240" w:lineRule="auto"/>
      </w:pPr>
      <w:r>
        <w:separator/>
      </w:r>
    </w:p>
  </w:footnote>
  <w:footnote w:type="continuationSeparator" w:id="0">
    <w:p w:rsidR="000B29F5" w:rsidRDefault="000B2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9776"/>
      <w:docPartObj>
        <w:docPartGallery w:val="Page Numbers (Top of Page)"/>
        <w:docPartUnique/>
      </w:docPartObj>
    </w:sdtPr>
    <w:sdtEndPr/>
    <w:sdtContent>
      <w:p w:rsidR="00D75515" w:rsidRDefault="00D7551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8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5515" w:rsidRDefault="00D755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15" w:rsidRDefault="00D75515">
    <w:pPr>
      <w:pStyle w:val="a3"/>
      <w:jc w:val="center"/>
    </w:pPr>
  </w:p>
  <w:p w:rsidR="00D75515" w:rsidRDefault="00D755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568"/>
    <w:multiLevelType w:val="hybridMultilevel"/>
    <w:tmpl w:val="44F0167C"/>
    <w:lvl w:ilvl="0" w:tplc="92845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F6"/>
    <w:rsid w:val="00040935"/>
    <w:rsid w:val="00083954"/>
    <w:rsid w:val="00084A60"/>
    <w:rsid w:val="00097ADC"/>
    <w:rsid w:val="000A67B9"/>
    <w:rsid w:val="000B29F5"/>
    <w:rsid w:val="000B4411"/>
    <w:rsid w:val="000B445F"/>
    <w:rsid w:val="000B690C"/>
    <w:rsid w:val="000D3046"/>
    <w:rsid w:val="000E2797"/>
    <w:rsid w:val="000F5248"/>
    <w:rsid w:val="001032D0"/>
    <w:rsid w:val="0015063A"/>
    <w:rsid w:val="001627A8"/>
    <w:rsid w:val="001673FE"/>
    <w:rsid w:val="00177A71"/>
    <w:rsid w:val="00177C99"/>
    <w:rsid w:val="001833BC"/>
    <w:rsid w:val="00190685"/>
    <w:rsid w:val="001952F3"/>
    <w:rsid w:val="001A0D8E"/>
    <w:rsid w:val="001A536D"/>
    <w:rsid w:val="001B10F8"/>
    <w:rsid w:val="001C31FC"/>
    <w:rsid w:val="001C66CF"/>
    <w:rsid w:val="001E4D74"/>
    <w:rsid w:val="001E78D7"/>
    <w:rsid w:val="001F031D"/>
    <w:rsid w:val="001F0783"/>
    <w:rsid w:val="001F5B64"/>
    <w:rsid w:val="00224A32"/>
    <w:rsid w:val="00231E31"/>
    <w:rsid w:val="002533D6"/>
    <w:rsid w:val="00260960"/>
    <w:rsid w:val="00277D25"/>
    <w:rsid w:val="00282899"/>
    <w:rsid w:val="002B19E3"/>
    <w:rsid w:val="002B3491"/>
    <w:rsid w:val="002C66DE"/>
    <w:rsid w:val="002D045C"/>
    <w:rsid w:val="002D3E0B"/>
    <w:rsid w:val="002F0E6A"/>
    <w:rsid w:val="0030510B"/>
    <w:rsid w:val="00333F00"/>
    <w:rsid w:val="0034174F"/>
    <w:rsid w:val="00344C4B"/>
    <w:rsid w:val="00346BE6"/>
    <w:rsid w:val="003562D5"/>
    <w:rsid w:val="003744AE"/>
    <w:rsid w:val="003902AB"/>
    <w:rsid w:val="003B1711"/>
    <w:rsid w:val="003C7E1C"/>
    <w:rsid w:val="003D0EEC"/>
    <w:rsid w:val="003E4DAC"/>
    <w:rsid w:val="003E7B86"/>
    <w:rsid w:val="00425536"/>
    <w:rsid w:val="004603EC"/>
    <w:rsid w:val="0046165B"/>
    <w:rsid w:val="00461927"/>
    <w:rsid w:val="0046708D"/>
    <w:rsid w:val="004843DD"/>
    <w:rsid w:val="00491718"/>
    <w:rsid w:val="00496097"/>
    <w:rsid w:val="004A6B21"/>
    <w:rsid w:val="004C7526"/>
    <w:rsid w:val="004D15AA"/>
    <w:rsid w:val="004D7BAF"/>
    <w:rsid w:val="004D7CB9"/>
    <w:rsid w:val="004E4253"/>
    <w:rsid w:val="004F6954"/>
    <w:rsid w:val="00507956"/>
    <w:rsid w:val="00522D14"/>
    <w:rsid w:val="005255D1"/>
    <w:rsid w:val="00537972"/>
    <w:rsid w:val="00565DB6"/>
    <w:rsid w:val="00573DAC"/>
    <w:rsid w:val="0057727F"/>
    <w:rsid w:val="00591D3C"/>
    <w:rsid w:val="0059218E"/>
    <w:rsid w:val="0059660A"/>
    <w:rsid w:val="005A4C3F"/>
    <w:rsid w:val="005D2B59"/>
    <w:rsid w:val="005E6E73"/>
    <w:rsid w:val="00601ECE"/>
    <w:rsid w:val="00604171"/>
    <w:rsid w:val="00607326"/>
    <w:rsid w:val="00614620"/>
    <w:rsid w:val="0063533D"/>
    <w:rsid w:val="00637852"/>
    <w:rsid w:val="00660D9C"/>
    <w:rsid w:val="00680D24"/>
    <w:rsid w:val="00690C0E"/>
    <w:rsid w:val="006C2F07"/>
    <w:rsid w:val="00727C79"/>
    <w:rsid w:val="00730FDE"/>
    <w:rsid w:val="00731AE3"/>
    <w:rsid w:val="00750887"/>
    <w:rsid w:val="00751F16"/>
    <w:rsid w:val="00756FE7"/>
    <w:rsid w:val="007741A6"/>
    <w:rsid w:val="0077518F"/>
    <w:rsid w:val="007B3ABC"/>
    <w:rsid w:val="007C0E84"/>
    <w:rsid w:val="008051D0"/>
    <w:rsid w:val="00807EB5"/>
    <w:rsid w:val="0082360A"/>
    <w:rsid w:val="00855232"/>
    <w:rsid w:val="00867258"/>
    <w:rsid w:val="008700C3"/>
    <w:rsid w:val="0087307E"/>
    <w:rsid w:val="00877418"/>
    <w:rsid w:val="008B4F04"/>
    <w:rsid w:val="008C40D9"/>
    <w:rsid w:val="008C47B2"/>
    <w:rsid w:val="008C68F6"/>
    <w:rsid w:val="008D170D"/>
    <w:rsid w:val="008D5EC8"/>
    <w:rsid w:val="008D7C22"/>
    <w:rsid w:val="008E108F"/>
    <w:rsid w:val="00904CE3"/>
    <w:rsid w:val="009170F6"/>
    <w:rsid w:val="009527F3"/>
    <w:rsid w:val="00952BA6"/>
    <w:rsid w:val="0095335F"/>
    <w:rsid w:val="00987308"/>
    <w:rsid w:val="009A135E"/>
    <w:rsid w:val="009A79F4"/>
    <w:rsid w:val="009C664D"/>
    <w:rsid w:val="009C6F25"/>
    <w:rsid w:val="009D2B0C"/>
    <w:rsid w:val="009E25DB"/>
    <w:rsid w:val="00A04FC3"/>
    <w:rsid w:val="00A27900"/>
    <w:rsid w:val="00A333E2"/>
    <w:rsid w:val="00A3617B"/>
    <w:rsid w:val="00A42050"/>
    <w:rsid w:val="00A77900"/>
    <w:rsid w:val="00A90114"/>
    <w:rsid w:val="00A926A4"/>
    <w:rsid w:val="00A969BE"/>
    <w:rsid w:val="00AB03A3"/>
    <w:rsid w:val="00AC613F"/>
    <w:rsid w:val="00AD19A4"/>
    <w:rsid w:val="00B0736B"/>
    <w:rsid w:val="00B17D25"/>
    <w:rsid w:val="00B21CCC"/>
    <w:rsid w:val="00B300E0"/>
    <w:rsid w:val="00B52F74"/>
    <w:rsid w:val="00B53D04"/>
    <w:rsid w:val="00B9261E"/>
    <w:rsid w:val="00B9510B"/>
    <w:rsid w:val="00B97D1C"/>
    <w:rsid w:val="00BC3CDC"/>
    <w:rsid w:val="00BD240B"/>
    <w:rsid w:val="00BD581B"/>
    <w:rsid w:val="00BE70E9"/>
    <w:rsid w:val="00BF6DDB"/>
    <w:rsid w:val="00C07497"/>
    <w:rsid w:val="00C13C4A"/>
    <w:rsid w:val="00C15468"/>
    <w:rsid w:val="00C207A4"/>
    <w:rsid w:val="00C25D2D"/>
    <w:rsid w:val="00C441A7"/>
    <w:rsid w:val="00C65ED9"/>
    <w:rsid w:val="00C76405"/>
    <w:rsid w:val="00CA7EE7"/>
    <w:rsid w:val="00CB0A90"/>
    <w:rsid w:val="00CB6E02"/>
    <w:rsid w:val="00CD542D"/>
    <w:rsid w:val="00CE08A0"/>
    <w:rsid w:val="00CE3E2D"/>
    <w:rsid w:val="00CE7372"/>
    <w:rsid w:val="00D10A76"/>
    <w:rsid w:val="00D2017B"/>
    <w:rsid w:val="00D33C3C"/>
    <w:rsid w:val="00D400A1"/>
    <w:rsid w:val="00D657D8"/>
    <w:rsid w:val="00D721F4"/>
    <w:rsid w:val="00D75515"/>
    <w:rsid w:val="00D85056"/>
    <w:rsid w:val="00D85E9A"/>
    <w:rsid w:val="00DA67E8"/>
    <w:rsid w:val="00DB0F3A"/>
    <w:rsid w:val="00DC5D00"/>
    <w:rsid w:val="00DD3958"/>
    <w:rsid w:val="00DD7145"/>
    <w:rsid w:val="00E0044D"/>
    <w:rsid w:val="00E01FA6"/>
    <w:rsid w:val="00E06E98"/>
    <w:rsid w:val="00E235EC"/>
    <w:rsid w:val="00E4568B"/>
    <w:rsid w:val="00E45E6D"/>
    <w:rsid w:val="00E4775D"/>
    <w:rsid w:val="00E71472"/>
    <w:rsid w:val="00E84CFA"/>
    <w:rsid w:val="00E97373"/>
    <w:rsid w:val="00EA05CC"/>
    <w:rsid w:val="00EB6046"/>
    <w:rsid w:val="00ED12E8"/>
    <w:rsid w:val="00ED6EB5"/>
    <w:rsid w:val="00EE1705"/>
    <w:rsid w:val="00EF6A6A"/>
    <w:rsid w:val="00F00B53"/>
    <w:rsid w:val="00F05146"/>
    <w:rsid w:val="00F13B2C"/>
    <w:rsid w:val="00F32D39"/>
    <w:rsid w:val="00F504D4"/>
    <w:rsid w:val="00F53A96"/>
    <w:rsid w:val="00F63E1A"/>
    <w:rsid w:val="00F7154F"/>
    <w:rsid w:val="00F72427"/>
    <w:rsid w:val="00F73061"/>
    <w:rsid w:val="00F737D8"/>
    <w:rsid w:val="00F75BA4"/>
    <w:rsid w:val="00F819FD"/>
    <w:rsid w:val="00F81F33"/>
    <w:rsid w:val="00F86808"/>
    <w:rsid w:val="00FC14C3"/>
    <w:rsid w:val="00FC1C58"/>
    <w:rsid w:val="00FE1426"/>
    <w:rsid w:val="00FF7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0F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B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0F8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7B3A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CD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C6F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qFormat/>
    <w:rsid w:val="00537972"/>
    <w:rPr>
      <w:i/>
      <w:iCs/>
    </w:rPr>
  </w:style>
  <w:style w:type="paragraph" w:customStyle="1" w:styleId="ab">
    <w:name w:val="Текст таблицы"/>
    <w:basedOn w:val="a"/>
    <w:rsid w:val="002C66DE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c">
    <w:name w:val="Заголовок таблицы повторяющийся"/>
    <w:basedOn w:val="a"/>
    <w:rsid w:val="002C66DE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customStyle="1" w:styleId="ad">
    <w:name w:val="Разделитель таблиц"/>
    <w:basedOn w:val="a"/>
    <w:rsid w:val="002C66DE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e">
    <w:name w:val="Заголовок таблицы"/>
    <w:basedOn w:val="a"/>
    <w:rsid w:val="002C66D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0F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B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0F8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7B3A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CD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C6F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qFormat/>
    <w:rsid w:val="00537972"/>
    <w:rPr>
      <w:i/>
      <w:iCs/>
    </w:rPr>
  </w:style>
  <w:style w:type="paragraph" w:customStyle="1" w:styleId="ab">
    <w:name w:val="Текст таблицы"/>
    <w:basedOn w:val="a"/>
    <w:rsid w:val="002C66DE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c">
    <w:name w:val="Заголовок таблицы повторяющийся"/>
    <w:basedOn w:val="a"/>
    <w:rsid w:val="002C66DE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customStyle="1" w:styleId="ad">
    <w:name w:val="Разделитель таблиц"/>
    <w:basedOn w:val="a"/>
    <w:rsid w:val="002C66DE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e">
    <w:name w:val="Заголовок таблицы"/>
    <w:basedOn w:val="a"/>
    <w:rsid w:val="002C66D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56B74-9D89-4693-9F2C-6C798C2E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Kozarenko_N_V</dc:creator>
  <cp:lastModifiedBy>Полякова</cp:lastModifiedBy>
  <cp:revision>6</cp:revision>
  <cp:lastPrinted>2021-01-27T10:34:00Z</cp:lastPrinted>
  <dcterms:created xsi:type="dcterms:W3CDTF">2021-02-01T04:24:00Z</dcterms:created>
  <dcterms:modified xsi:type="dcterms:W3CDTF">2021-02-01T04:29:00Z</dcterms:modified>
</cp:coreProperties>
</file>