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B24" w:rsidRPr="004A71BE" w:rsidRDefault="00F84B24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4A7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4A7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4A7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4A7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4A7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4A7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F84B24" w:rsidRPr="00F05848" w:rsidRDefault="00475C9C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  <w:r w:rsidR="00F84B24" w:rsidRPr="00F058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058A1" w:rsidRPr="00F058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84B24" w:rsidRPr="00F05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1231-п</w:t>
            </w:r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1BE" w:rsidRDefault="004A71BE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:rsidR="00FA7320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из бюджета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FA7320" w:rsidRDefault="00FA7320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округ,  </w:t>
      </w:r>
    </w:p>
    <w:p w:rsidR="00FA7320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субсидий юридическимлицам (за исключением </w:t>
      </w:r>
      <w:proofErr w:type="gramEnd"/>
    </w:p>
    <w:p w:rsidR="00F0584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proofErr w:type="gramEnd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(муниципальным) </w:t>
      </w:r>
    </w:p>
    <w:p w:rsidR="00F0584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учреждениям), индивидуальным предпринимателям, </w:t>
      </w:r>
    </w:p>
    <w:p w:rsidR="00F05848" w:rsidRDefault="00CD1E7B" w:rsidP="008E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производителямтоваров, работ, </w:t>
      </w:r>
    </w:p>
    <w:p w:rsidR="00F05848" w:rsidRDefault="00CD1E7B" w:rsidP="008032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услуг в целях возмещения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007C0" w:rsidRDefault="00CD1E7B" w:rsidP="00F058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выполнением работ по </w:t>
      </w:r>
      <w:r w:rsidR="00F05848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жителей </w:t>
      </w:r>
      <w:proofErr w:type="gramStart"/>
      <w:r w:rsidR="00F0584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F05848" w:rsidRPr="00803225" w:rsidRDefault="00F05848" w:rsidP="00F058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услугами организаций культуры</w:t>
      </w:r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</w:t>
      </w:r>
      <w:proofErr w:type="gramStart"/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ешением Совета депутатовМО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Соль-Илецкий городской округ №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 юридическимлица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021A" w:rsidRPr="00591DD8" w:rsidRDefault="00FF021A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05" w:rsidRPr="00FF021A" w:rsidRDefault="00FF021A" w:rsidP="00FF02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1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6A05" w:rsidRPr="00FF021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FF021A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FF021A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FF021A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FF021A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B2359E" w:rsidRPr="00FF021A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жителей городского округа услугами организаций культуры </w:t>
      </w:r>
      <w:r w:rsidR="00A76A05" w:rsidRPr="00FF021A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FF021A" w:rsidRPr="00FF021A" w:rsidRDefault="00FF021A" w:rsidP="00FF021A">
      <w:pPr>
        <w:rPr>
          <w:rFonts w:eastAsia="Times New Roman"/>
        </w:rPr>
      </w:pPr>
    </w:p>
    <w:p w:rsidR="00AF1D11" w:rsidRDefault="00AF1D11" w:rsidP="00AF1D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проведению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субсидий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0734B4" w:rsidRPr="000734B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2359E" w:rsidRPr="00B2359E">
        <w:rPr>
          <w:rFonts w:ascii="Times New Roman" w:eastAsia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591D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021A" w:rsidRPr="00591DD8" w:rsidRDefault="00FF021A" w:rsidP="00AF1D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ab/>
        <w:t>Установит</w:t>
      </w:r>
      <w:bookmarkStart w:id="0" w:name="_GoBack"/>
      <w:bookmarkEnd w:id="0"/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ь, что настоящее постановление вступает в силу со дня его официального опубликования (обнародования).</w:t>
      </w:r>
    </w:p>
    <w:p w:rsidR="00FF021A" w:rsidRPr="00591DD8" w:rsidRDefault="00FF021A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C83" w:rsidRPr="00BA7C83" w:rsidRDefault="00AF1D11" w:rsidP="00BA7C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2413AA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656933" w:rsidRPr="00591DD8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DD8" w:rsidRDefault="000734B4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734B4" w:rsidRPr="00591DD8" w:rsidRDefault="000734B4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Соль-Илекций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В.И. Трибушной</w:t>
      </w:r>
    </w:p>
    <w:p w:rsidR="00EB0ABA" w:rsidRDefault="00EB0ABA" w:rsidP="00591DD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591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E01D90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D9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2413AA" w:rsidRPr="00E01D90" w:rsidRDefault="00FF021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D90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2413AA" w:rsidRPr="00E01D90">
        <w:rPr>
          <w:rFonts w:ascii="Times New Roman" w:eastAsia="Times New Roman" w:hAnsi="Times New Roman" w:cs="Times New Roman"/>
          <w:sz w:val="28"/>
          <w:szCs w:val="28"/>
        </w:rPr>
        <w:t xml:space="preserve"> специалист управления делами                                   </w:t>
      </w:r>
      <w:r w:rsidRPr="00E01D90">
        <w:rPr>
          <w:rFonts w:ascii="Times New Roman" w:eastAsia="Times New Roman" w:hAnsi="Times New Roman" w:cs="Times New Roman"/>
          <w:sz w:val="28"/>
          <w:szCs w:val="28"/>
        </w:rPr>
        <w:t>Е.В. Телушкина</w:t>
      </w: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34B4" w:rsidRDefault="000734B4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1D11" w:rsidRPr="0030754D" w:rsidRDefault="0030754D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B2359E">
        <w:rPr>
          <w:rFonts w:ascii="Times New Roman" w:eastAsia="Times New Roman" w:hAnsi="Times New Roman" w:cs="Times New Roman"/>
          <w:sz w:val="16"/>
          <w:szCs w:val="16"/>
        </w:rPr>
        <w:t>, отдел культуры</w:t>
      </w:r>
    </w:p>
    <w:p w:rsidR="00B2359E" w:rsidRDefault="00B2359E" w:rsidP="00374B17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74B17" w:rsidRPr="0012746B" w:rsidRDefault="00374B17" w:rsidP="00475C9C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200C5" w:rsidRPr="0012746B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374B17" w:rsidRPr="0012746B" w:rsidRDefault="00374B17" w:rsidP="00475C9C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74B17" w:rsidRPr="0012746B" w:rsidRDefault="000B0E45" w:rsidP="00475C9C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4B17" w:rsidRPr="0012746B">
        <w:rPr>
          <w:rFonts w:ascii="Times New Roman" w:eastAsia="Times New Roman" w:hAnsi="Times New Roman" w:cs="Times New Roman"/>
          <w:sz w:val="28"/>
          <w:szCs w:val="28"/>
        </w:rPr>
        <w:t>оль-Илецкого городского округа</w:t>
      </w:r>
    </w:p>
    <w:p w:rsidR="00374B17" w:rsidRPr="0012746B" w:rsidRDefault="00475C9C" w:rsidP="00475C9C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4B17" w:rsidRPr="0012746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22.04. </w:t>
      </w:r>
      <w:r w:rsidR="00374B17" w:rsidRPr="0012746B">
        <w:rPr>
          <w:rFonts w:ascii="Times New Roman" w:eastAsia="Times New Roman" w:hAnsi="Times New Roman" w:cs="Times New Roman"/>
          <w:sz w:val="28"/>
          <w:szCs w:val="28"/>
        </w:rPr>
        <w:t>2016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1231-п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E2246" w:rsidRPr="0012746B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12746B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</w:p>
    <w:p w:rsidR="007E2246" w:rsidRPr="0012746B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4780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1.1. Настоящий Порядок </w:t>
      </w:r>
      <w:r w:rsidR="007E2246" w:rsidRPr="0012746B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E2246"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М</w:t>
      </w:r>
      <w:r w:rsidR="008E4175" w:rsidRPr="0012746B">
        <w:rPr>
          <w:rFonts w:ascii="Times New Roman" w:eastAsia="Times New Roman" w:hAnsi="Times New Roman" w:cs="Times New Roman"/>
          <w:sz w:val="28"/>
          <w:szCs w:val="28"/>
        </w:rPr>
        <w:t>О Соль-Илецкий городской округ</w:t>
      </w:r>
      <w:r w:rsidR="007E2246" w:rsidRPr="0012746B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12746B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E2246" w:rsidRPr="0012746B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жителей городского округа услугами организаций культуры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Порядок, субсидия) определяет</w:t>
      </w:r>
      <w:r w:rsidR="00854780" w:rsidRPr="001274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4780" w:rsidRPr="0012746B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2746B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субсидий.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1.2.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B30F2" w:rsidRPr="0012746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</w:t>
      </w:r>
      <w:r w:rsidR="00630F7E" w:rsidRPr="0012746B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641117" w:rsidRPr="00127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30F2" w:rsidRPr="0012746B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жителей городского округа услугами организаций культуры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комиссия по </w:t>
      </w:r>
      <w:r w:rsidR="007B30F2" w:rsidRPr="0012746B">
        <w:rPr>
          <w:rFonts w:ascii="Times New Roman" w:eastAsia="Times New Roman" w:hAnsi="Times New Roman" w:cs="Times New Roman"/>
          <w:sz w:val="28"/>
          <w:szCs w:val="28"/>
        </w:rPr>
        <w:t>предоставлению субсидии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E50428" w:rsidRPr="0012746B" w:rsidRDefault="00E50428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         1.3. Настоящий порядок разработан для предоставления из бюджета МО 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  <w:r w:rsidR="00B005CE" w:rsidRPr="00127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428" w:rsidRPr="0012746B" w:rsidRDefault="00E50428" w:rsidP="00E504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780" w:rsidRPr="0012746B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BC7F76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2.1. </w:t>
      </w:r>
      <w:r w:rsidR="00854780" w:rsidRPr="0012746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8007C0" w:rsidRPr="0012746B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администрации</w:t>
      </w:r>
      <w:r w:rsidR="003C61A9" w:rsidRPr="001274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1A9" w:rsidRPr="0012746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C61A9" w:rsidRPr="001274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61A9" w:rsidRPr="0012746B">
        <w:rPr>
          <w:rFonts w:ascii="Times New Roman" w:eastAsia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3C61A9" w:rsidRPr="001274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61A9" w:rsidRPr="0012746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C61A9" w:rsidRPr="001274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07C0" w:rsidRPr="001274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656933" w:rsidRPr="001274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дней до проведения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12746B" w:rsidRDefault="007B30F2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         2.2. Информация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167D6E" w:rsidRPr="0012746B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дата, время, место проведения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12746B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и окончания подачи заявок на участие 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, форма заявки; </w:t>
      </w:r>
    </w:p>
    <w:p w:rsidR="00167D6E" w:rsidRPr="0012746B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место и время приема заявок на участие 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12746B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BC7F76" w:rsidRPr="0012746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7B30F2" w:rsidRPr="0012746B">
        <w:rPr>
          <w:rFonts w:ascii="Times New Roman" w:eastAsia="Times New Roman" w:hAnsi="Times New Roman" w:cs="Times New Roman"/>
          <w:sz w:val="28"/>
          <w:szCs w:val="28"/>
        </w:rPr>
        <w:t>юр</w:t>
      </w:r>
      <w:r w:rsidR="00641117" w:rsidRPr="0012746B">
        <w:rPr>
          <w:rFonts w:ascii="Times New Roman" w:eastAsia="Times New Roman" w:hAnsi="Times New Roman" w:cs="Times New Roman"/>
          <w:sz w:val="28"/>
          <w:szCs w:val="28"/>
        </w:rPr>
        <w:t>идических</w:t>
      </w:r>
      <w:r w:rsidR="007B30F2" w:rsidRPr="0012746B">
        <w:rPr>
          <w:rFonts w:ascii="Times New Roman" w:eastAsia="Times New Roman" w:hAnsi="Times New Roman" w:cs="Times New Roman"/>
          <w:sz w:val="28"/>
          <w:szCs w:val="28"/>
        </w:rPr>
        <w:t xml:space="preserve"> лиц, индивидуальных предпринимателей, физических лиц</w:t>
      </w:r>
      <w:r w:rsidR="00574476" w:rsidRPr="0012746B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74476" w:rsidRPr="001274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субсидии; </w:t>
      </w:r>
    </w:p>
    <w:p w:rsidR="00167D6E" w:rsidRPr="0012746B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B005CE" w:rsidRPr="0012746B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уведомления о результатах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1274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2746B" w:rsidRDefault="00B005CE" w:rsidP="00B005CE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2.3. Заявка на участие 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подается в срок, указанный в </w:t>
      </w:r>
      <w:r w:rsidR="00574476" w:rsidRPr="0012746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>выписки</w:t>
      </w:r>
      <w:proofErr w:type="gramEnd"/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</w:t>
      </w:r>
      <w:r w:rsidR="00694609" w:rsidRPr="0012746B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профессиональную квалификацию, необходимую для обеспечения деятельности по оказанию соответствующих услуг;</w:t>
      </w:r>
    </w:p>
    <w:p w:rsidR="00B005CE" w:rsidRPr="0012746B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>техники</w:t>
      </w:r>
      <w:proofErr w:type="gramEnd"/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B005CE" w:rsidRPr="0012746B" w:rsidRDefault="00071D64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005CE" w:rsidRPr="0012746B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срок</w:t>
      </w:r>
      <w:r w:rsidR="00641117" w:rsidRPr="001274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05CE" w:rsidRPr="0012746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1274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0E45" w:rsidRDefault="00167D6E" w:rsidP="000B0E45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1274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 участие 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Default="00167D6E" w:rsidP="000B0E45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1274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вправе отозвать поданную заявку не позднее дня окончания срока подачи заявок. </w:t>
      </w:r>
      <w:r w:rsidRPr="0012746B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 </w:t>
      </w:r>
    </w:p>
    <w:p w:rsidR="000B0E45" w:rsidRPr="0012746B" w:rsidRDefault="000B0E45" w:rsidP="000B0E45">
      <w:pPr>
        <w:pStyle w:val="a5"/>
        <w:shd w:val="clear" w:color="auto" w:fill="FFFFFF" w:themeFill="background1"/>
        <w:ind w:left="0"/>
        <w:jc w:val="both"/>
        <w:rPr>
          <w:b/>
          <w:bCs/>
          <w:color w:val="3A3A3A"/>
          <w:sz w:val="28"/>
          <w:szCs w:val="28"/>
        </w:rPr>
      </w:pPr>
    </w:p>
    <w:p w:rsidR="00167D6E" w:rsidRPr="0012746B" w:rsidRDefault="00AF1D11" w:rsidP="008007C0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12746B">
        <w:rPr>
          <w:sz w:val="28"/>
          <w:szCs w:val="28"/>
        </w:rPr>
        <w:t>3</w:t>
      </w:r>
      <w:r w:rsidR="00167D6E" w:rsidRPr="0012746B">
        <w:rPr>
          <w:sz w:val="28"/>
          <w:szCs w:val="28"/>
        </w:rPr>
        <w:t xml:space="preserve">. Порядок оценки участников </w:t>
      </w:r>
      <w:r w:rsidR="000A6B2D" w:rsidRPr="0012746B">
        <w:rPr>
          <w:sz w:val="28"/>
          <w:szCs w:val="28"/>
        </w:rPr>
        <w:t>конкурса</w:t>
      </w:r>
      <w:r w:rsidR="00167D6E" w:rsidRPr="0012746B">
        <w:rPr>
          <w:sz w:val="28"/>
          <w:szCs w:val="28"/>
        </w:rPr>
        <w:t xml:space="preserve"> и определения победителя </w:t>
      </w:r>
      <w:r w:rsidR="000A6B2D" w:rsidRPr="0012746B">
        <w:rPr>
          <w:sz w:val="28"/>
          <w:szCs w:val="28"/>
        </w:rPr>
        <w:t>конкурса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.1. Оценка участников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1274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.3. Участника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соответствующего критериям </w:t>
      </w:r>
      <w:r w:rsidR="00BC7F76" w:rsidRPr="0012746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обедителем признается участник 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соответствующего критериям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167D6E" w:rsidRPr="0012746B" w:rsidRDefault="00AF1D11" w:rsidP="00FF02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12746B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отсутствие  (недостаточность)  в бюджете </w:t>
      </w:r>
      <w:r w:rsidR="004F5131" w:rsidRPr="0012746B">
        <w:rPr>
          <w:rFonts w:ascii="Times New Roman" w:eastAsia="Times New Roman" w:hAnsi="Times New Roman" w:cs="Times New Roman"/>
          <w:sz w:val="28"/>
          <w:szCs w:val="28"/>
        </w:rPr>
        <w:t>МО Соль-Илецкий городской округ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бюджетных  средств  на эти цели;</w:t>
      </w:r>
    </w:p>
    <w:p w:rsidR="00167D6E" w:rsidRPr="0012746B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12746B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претендента критериям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CEA" w:rsidRPr="0012746B" w:rsidRDefault="00971CEA" w:rsidP="00971CEA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отказа в предоставлении субсидии по результатам проведенного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, секретарь комиссии в течени</w:t>
      </w:r>
      <w:r w:rsidR="00641117" w:rsidRPr="001274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.6. В случае</w:t>
      </w: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только один участник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критериям </w:t>
      </w:r>
      <w:r w:rsidR="00BC7F76" w:rsidRPr="0012746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AF1D11" w:rsidRPr="00127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.7. В случае</w:t>
      </w: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если единственный участник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критериям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D11" w:rsidRPr="0012746B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88E" w:rsidRPr="0012746B" w:rsidRDefault="003D688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88E" w:rsidRPr="0012746B" w:rsidRDefault="003D688E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609" w:rsidRPr="0012746B" w:rsidRDefault="00694609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609" w:rsidRPr="0012746B" w:rsidRDefault="00694609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4B4" w:rsidRPr="0012746B" w:rsidRDefault="000734B4" w:rsidP="00A200C5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0734B4" w:rsidRPr="0012746B" w:rsidRDefault="000734B4" w:rsidP="00A200C5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0734B4" w:rsidRPr="0012746B" w:rsidRDefault="000734B4" w:rsidP="00A200C5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0734B4" w:rsidRPr="0012746B" w:rsidRDefault="000734B4" w:rsidP="00A200C5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0B0E45" w:rsidRDefault="000B0E45" w:rsidP="000734B4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0B0E45" w:rsidRDefault="000B0E45" w:rsidP="000734B4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0B0E45" w:rsidRDefault="000B0E45" w:rsidP="000734B4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0B0E45" w:rsidRDefault="000B0E45" w:rsidP="000734B4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0734B4">
      <w:pPr>
        <w:shd w:val="clear" w:color="auto" w:fill="FFFFFF" w:themeFill="background1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Порядку проведения 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для   предоставления из бюджета </w:t>
      </w:r>
      <w:r w:rsidR="004F5131" w:rsidRPr="0012746B">
        <w:rPr>
          <w:rFonts w:ascii="Times New Roman" w:eastAsia="Times New Roman" w:hAnsi="Times New Roman" w:cs="Times New Roman"/>
          <w:sz w:val="28"/>
          <w:szCs w:val="28"/>
        </w:rPr>
        <w:t>МО Соль-Илецкий городской округ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</w:p>
    <w:p w:rsidR="000734B4" w:rsidRPr="0012746B" w:rsidRDefault="000734B4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2746B" w:rsidRPr="0012746B" w:rsidRDefault="00071D64" w:rsidP="001274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167D6E"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12746B">
        <w:rPr>
          <w:rFonts w:ascii="Times New Roman" w:eastAsia="Times New Roman" w:hAnsi="Times New Roman" w:cs="Times New Roman"/>
          <w:sz w:val="28"/>
          <w:szCs w:val="28"/>
        </w:rPr>
        <w:t xml:space="preserve">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</w:p>
    <w:p w:rsidR="00167D6E" w:rsidRPr="0012746B" w:rsidRDefault="00167D6E" w:rsidP="001274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«__»_________ 20__ г.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b/>
          <w:sz w:val="28"/>
          <w:szCs w:val="28"/>
        </w:rPr>
        <w:t xml:space="preserve">        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Изучив  Порядок  проведения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для   предоставления </w:t>
      </w:r>
      <w:r w:rsidR="004F5131" w:rsidRPr="0012746B">
        <w:rPr>
          <w:rFonts w:ascii="Times New Roman" w:eastAsia="Times New Roman" w:hAnsi="Times New Roman" w:cs="Times New Roman"/>
          <w:sz w:val="28"/>
          <w:szCs w:val="28"/>
        </w:rPr>
        <w:t xml:space="preserve">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выполнением работ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          __________________________________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</w:t>
      </w:r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>заявителя (юр</w:t>
      </w:r>
      <w:proofErr w:type="gramStart"/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5B7D14" w:rsidRPr="0012746B">
        <w:rPr>
          <w:rFonts w:ascii="Times New Roman" w:eastAsia="Times New Roman" w:hAnsi="Times New Roman" w:cs="Times New Roman"/>
          <w:sz w:val="28"/>
          <w:szCs w:val="28"/>
        </w:rPr>
        <w:t>ица, ИП, физ.лица)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подает заявку на участие в </w:t>
      </w:r>
      <w:r w:rsidR="000A6B2D" w:rsidRPr="0012746B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на 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связанных с выполнением работ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жителей городского округа услугами организаций культуры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на  условиях,  изложенных  в Порядке      предоставления из бюджета </w:t>
      </w:r>
      <w:r w:rsidR="004F5131" w:rsidRPr="0012746B">
        <w:rPr>
          <w:rFonts w:ascii="Times New Roman" w:eastAsia="Times New Roman" w:hAnsi="Times New Roman" w:cs="Times New Roman"/>
          <w:sz w:val="28"/>
          <w:szCs w:val="28"/>
        </w:rPr>
        <w:t>МО Соль-Илецкий городской округ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>возмещения затрат связанных с выполнением</w:t>
      </w:r>
      <w:proofErr w:type="gramEnd"/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 xml:space="preserve"> работ </w:t>
      </w:r>
      <w:r w:rsidR="000734B4" w:rsidRPr="001274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746B" w:rsidRPr="0012746B">
        <w:rPr>
          <w:rFonts w:ascii="Times New Roman" w:eastAsia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2746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 xml:space="preserve">ет средств бюджета муниципального образования Соль-Илецкий городской округ» утвержденным постановлением администрации 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Соль-Илецкий городской округ №31-п от 22.01.2016 г.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В случае прохождения </w:t>
      </w:r>
      <w:r w:rsidR="00BC7F76" w:rsidRPr="0012746B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  <w:r w:rsidR="00FF02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06A05" w:rsidRPr="0012746B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(юр</w:t>
      </w: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2746B">
        <w:rPr>
          <w:rFonts w:ascii="Times New Roman" w:eastAsia="Times New Roman" w:hAnsi="Times New Roman" w:cs="Times New Roman"/>
          <w:sz w:val="28"/>
          <w:szCs w:val="28"/>
        </w:rPr>
        <w:t>ица, ИП, физ.лица))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>обязуется подписать договор</w:t>
      </w:r>
      <w:r w:rsidR="004F5131" w:rsidRPr="0012746B">
        <w:rPr>
          <w:rFonts w:ascii="Times New Roman" w:eastAsia="Times New Roman" w:hAnsi="Times New Roman" w:cs="Times New Roman"/>
          <w:sz w:val="28"/>
          <w:szCs w:val="28"/>
        </w:rPr>
        <w:t xml:space="preserve"> (соглашение)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12746B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2746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1D64" w:rsidRPr="0012746B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gramEnd"/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 </w:t>
      </w:r>
    </w:p>
    <w:p w:rsidR="00D06A05" w:rsidRPr="0012746B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(юр</w:t>
      </w:r>
      <w:proofErr w:type="gramStart"/>
      <w:r w:rsidRPr="0012746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2746B">
        <w:rPr>
          <w:rFonts w:ascii="Times New Roman" w:eastAsia="Times New Roman" w:hAnsi="Times New Roman" w:cs="Times New Roman"/>
          <w:sz w:val="28"/>
          <w:szCs w:val="28"/>
        </w:rPr>
        <w:t>ица, ИП, физ.лица))</w:t>
      </w: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 подтверждает, что: </w:t>
      </w:r>
    </w:p>
    <w:p w:rsidR="00167D6E" w:rsidRPr="0012746B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12746B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12746B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2746B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67D6E" w:rsidRPr="00167D6E" w:rsidRDefault="00167D6E" w:rsidP="008007C0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  <w:r w:rsidR="00D06A05">
        <w:rPr>
          <w:rFonts w:ascii="Times New Roman" w:eastAsia="Times New Roman" w:hAnsi="Times New Roman" w:cs="Times New Roman"/>
          <w:sz w:val="20"/>
          <w:szCs w:val="20"/>
        </w:rPr>
        <w:t>о заявителе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: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Полное и сокращенное наименование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Юридический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для юр. лиц.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Фактический адрес 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>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Почтовый адрес организации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Дата  государственной регистрации в качестве юридического лица, номер свидетельства о регистрации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для ИП и юр. лиц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Контактные телефоны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ФИО  руководителя, должность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 (для юр. лица)</w:t>
      </w:r>
      <w:proofErr w:type="gramStart"/>
      <w:r w:rsidRPr="00167D6E">
        <w:rPr>
          <w:rFonts w:ascii="Times New Roman" w:eastAsia="Times New Roman" w:hAnsi="Times New Roman" w:cs="Times New Roman"/>
          <w:sz w:val="20"/>
          <w:szCs w:val="20"/>
        </w:rPr>
        <w:t> ;</w:t>
      </w:r>
      <w:proofErr w:type="gramEnd"/>
      <w:r w:rsidRPr="00167D6E"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налоговой инспекции, в которой </w:t>
      </w:r>
      <w:r w:rsidR="00C14508">
        <w:rPr>
          <w:rFonts w:ascii="Times New Roman" w:eastAsia="Times New Roman" w:hAnsi="Times New Roman" w:cs="Times New Roman"/>
          <w:sz w:val="20"/>
          <w:szCs w:val="20"/>
        </w:rPr>
        <w:t xml:space="preserve">заявитель </w:t>
      </w:r>
      <w:r w:rsidRPr="00167D6E">
        <w:rPr>
          <w:rFonts w:ascii="Times New Roman" w:eastAsia="Times New Roman" w:hAnsi="Times New Roman" w:cs="Times New Roman"/>
          <w:sz w:val="20"/>
          <w:szCs w:val="20"/>
        </w:rPr>
        <w:t>состоит на учете                                       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6E">
        <w:rPr>
          <w:rFonts w:ascii="Times New Roman" w:eastAsia="Times New Roman" w:hAnsi="Times New Roman" w:cs="Times New Roman"/>
          <w:sz w:val="20"/>
          <w:szCs w:val="20"/>
        </w:rPr>
        <w:t>Перечень прилагаемых документов: </w:t>
      </w:r>
    </w:p>
    <w:p w:rsidR="00167D6E" w:rsidRPr="00167D6E" w:rsidRDefault="00C14508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</w:t>
      </w:r>
      <w:r w:rsidR="00167D6E" w:rsidRPr="00167D6E">
        <w:rPr>
          <w:rFonts w:ascii="Times New Roman" w:eastAsia="Times New Roman" w:hAnsi="Times New Roman" w:cs="Times New Roman"/>
          <w:sz w:val="20"/>
          <w:szCs w:val="20"/>
        </w:rPr>
        <w:t xml:space="preserve">  ____________________________________  /И.О.</w:t>
      </w:r>
      <w:r w:rsidR="0012746B">
        <w:rPr>
          <w:rFonts w:ascii="Times New Roman" w:eastAsia="Times New Roman" w:hAnsi="Times New Roman" w:cs="Times New Roman"/>
          <w:sz w:val="20"/>
          <w:szCs w:val="20"/>
        </w:rPr>
        <w:t>Фа</w:t>
      </w:r>
      <w:r w:rsidR="00167D6E" w:rsidRPr="00167D6E">
        <w:rPr>
          <w:rFonts w:ascii="Times New Roman" w:eastAsia="Times New Roman" w:hAnsi="Times New Roman" w:cs="Times New Roman"/>
          <w:sz w:val="20"/>
          <w:szCs w:val="20"/>
        </w:rPr>
        <w:t>милия/  (должность)                                                                       МП              (подпись)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E45" w:rsidRDefault="000B0E45" w:rsidP="00A200C5">
      <w:pPr>
        <w:pStyle w:val="a4"/>
        <w:shd w:val="clear" w:color="auto" w:fill="FFFFFF" w:themeFill="background1"/>
        <w:ind w:left="3540" w:firstLine="708"/>
        <w:rPr>
          <w:sz w:val="28"/>
          <w:szCs w:val="28"/>
        </w:rPr>
      </w:pPr>
    </w:p>
    <w:p w:rsidR="000B0E45" w:rsidRDefault="000B0E45" w:rsidP="00A200C5">
      <w:pPr>
        <w:pStyle w:val="a4"/>
        <w:shd w:val="clear" w:color="auto" w:fill="FFFFFF" w:themeFill="background1"/>
        <w:ind w:left="3540" w:firstLine="708"/>
        <w:rPr>
          <w:sz w:val="28"/>
          <w:szCs w:val="28"/>
        </w:rPr>
      </w:pPr>
    </w:p>
    <w:p w:rsidR="00167D6E" w:rsidRPr="0012746B" w:rsidRDefault="00167D6E" w:rsidP="00A200C5">
      <w:pPr>
        <w:pStyle w:val="a4"/>
        <w:shd w:val="clear" w:color="auto" w:fill="FFFFFF" w:themeFill="background1"/>
        <w:ind w:left="3540" w:firstLine="708"/>
        <w:rPr>
          <w:sz w:val="28"/>
          <w:szCs w:val="28"/>
        </w:rPr>
      </w:pPr>
      <w:r w:rsidRPr="0012746B">
        <w:rPr>
          <w:sz w:val="28"/>
          <w:szCs w:val="28"/>
        </w:rPr>
        <w:lastRenderedPageBreak/>
        <w:t xml:space="preserve">Приложение № </w:t>
      </w:r>
      <w:r w:rsidR="00971CEA" w:rsidRPr="0012746B">
        <w:rPr>
          <w:sz w:val="28"/>
          <w:szCs w:val="28"/>
        </w:rPr>
        <w:t>2</w:t>
      </w:r>
    </w:p>
    <w:p w:rsidR="00167D6E" w:rsidRPr="0012746B" w:rsidRDefault="00167D6E" w:rsidP="0012746B">
      <w:pPr>
        <w:pStyle w:val="a4"/>
        <w:shd w:val="clear" w:color="auto" w:fill="FFFFFF" w:themeFill="background1"/>
        <w:ind w:left="4248"/>
        <w:rPr>
          <w:sz w:val="28"/>
          <w:szCs w:val="28"/>
        </w:rPr>
      </w:pPr>
      <w:r w:rsidRPr="0012746B">
        <w:rPr>
          <w:sz w:val="28"/>
          <w:szCs w:val="28"/>
        </w:rPr>
        <w:t xml:space="preserve">к Порядку   проведения </w:t>
      </w:r>
      <w:r w:rsidR="00BC7F76" w:rsidRPr="0012746B">
        <w:rPr>
          <w:sz w:val="28"/>
          <w:szCs w:val="28"/>
        </w:rPr>
        <w:t>конкурса</w:t>
      </w:r>
      <w:r w:rsidRPr="0012746B">
        <w:rPr>
          <w:sz w:val="28"/>
          <w:szCs w:val="28"/>
        </w:rPr>
        <w:t xml:space="preserve"> для   предоставления из бюджета </w:t>
      </w:r>
      <w:r w:rsidR="0034760E" w:rsidRPr="0012746B">
        <w:rPr>
          <w:sz w:val="28"/>
          <w:szCs w:val="28"/>
        </w:rPr>
        <w:t>МО Соль-Илецкий городской округ</w:t>
      </w:r>
      <w:r w:rsidRPr="0012746B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12746B">
        <w:rPr>
          <w:sz w:val="28"/>
          <w:szCs w:val="28"/>
        </w:rPr>
        <w:t>связанных с выполнением работ</w:t>
      </w:r>
      <w:r w:rsidR="000734B4" w:rsidRPr="0012746B">
        <w:rPr>
          <w:sz w:val="28"/>
          <w:szCs w:val="28"/>
        </w:rPr>
        <w:t xml:space="preserve">по </w:t>
      </w:r>
      <w:r w:rsidR="0012746B" w:rsidRPr="0012746B">
        <w:rPr>
          <w:sz w:val="28"/>
          <w:szCs w:val="28"/>
        </w:rPr>
        <w:t>обеспечению жителей городского округа услугами организаций культуры</w:t>
      </w:r>
      <w:r w:rsidRPr="0012746B">
        <w:rPr>
          <w:sz w:val="28"/>
          <w:szCs w:val="28"/>
        </w:rPr>
        <w:t xml:space="preserve">       </w:t>
      </w:r>
    </w:p>
    <w:p w:rsidR="0012746B" w:rsidRDefault="0012746B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12746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46B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94609" w:rsidRPr="0012746B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30"/>
        <w:gridCol w:w="3722"/>
        <w:gridCol w:w="1909"/>
      </w:tblGrid>
      <w:tr w:rsidR="00694609" w:rsidRPr="0012746B" w:rsidTr="006C41A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№-</w:t>
            </w:r>
            <w:proofErr w:type="gramStart"/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609" w:rsidRPr="0012746B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694609" w:rsidRPr="0012746B" w:rsidTr="006C41A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осуществления деятельности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осуществления деятельности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каждый год осуществления деятельности</w:t>
            </w:r>
          </w:p>
        </w:tc>
      </w:tr>
      <w:tr w:rsidR="00694609" w:rsidRPr="0012746B" w:rsidTr="006C41A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опыта работы</w:t>
            </w:r>
          </w:p>
          <w:p w:rsidR="00694609" w:rsidRPr="0012746B" w:rsidRDefault="00694609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27F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договор  на оказание услуг </w:t>
            </w:r>
            <w:r w:rsidR="00F27F6B"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предмету конкурса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9" w:rsidRPr="0012746B" w:rsidRDefault="00694609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за каждый договор</w:t>
            </w:r>
          </w:p>
        </w:tc>
      </w:tr>
      <w:tr w:rsidR="0012746B" w:rsidRPr="0012746B" w:rsidTr="00B16714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Pr="0012746B" w:rsidRDefault="0012746B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2746B" w:rsidRPr="0012746B" w:rsidRDefault="0012746B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Pr="0012746B" w:rsidRDefault="0012746B" w:rsidP="00127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профильных объектов для</w:t>
            </w:r>
            <w:r w:rsidRPr="0012746B">
              <w:rPr>
                <w:rFonts w:ascii="Times New Roman" w:hAnsi="Times New Roman" w:cs="Times New Roman"/>
                <w:sz w:val="24"/>
                <w:szCs w:val="24"/>
              </w:rPr>
              <w:t>обеспечению жителей городского округа услугами организаций культуры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Pr="0012746B" w:rsidRDefault="0012746B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B" w:rsidRPr="0012746B" w:rsidRDefault="0012746B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каждую единицу</w:t>
            </w:r>
          </w:p>
        </w:tc>
      </w:tr>
      <w:tr w:rsidR="006C41AD" w:rsidRPr="008C1A32" w:rsidTr="006C41AD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AD" w:rsidRPr="0012746B" w:rsidRDefault="006C41AD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AD" w:rsidRPr="0012746B" w:rsidRDefault="006C41AD" w:rsidP="00F27F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квалифицированных </w:t>
            </w:r>
            <w:r w:rsidR="00F27F6B"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по специальностям, соответствующих предмету конкурса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AD" w:rsidRPr="0012746B" w:rsidRDefault="006C41AD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1AD" w:rsidRPr="0012746B" w:rsidRDefault="006C41AD" w:rsidP="00FB4F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AD" w:rsidRPr="0012746B" w:rsidRDefault="006C41AD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1AD" w:rsidRPr="0012746B" w:rsidRDefault="006C41AD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6B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 за человека;</w:t>
            </w:r>
          </w:p>
          <w:p w:rsidR="006C41AD" w:rsidRPr="0012746B" w:rsidRDefault="006C41AD" w:rsidP="00FB4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609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D6E" w:rsidRPr="00360ACF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           В случае если у двух и более претендентов, соответствующих критериям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оценки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 и набравших одинаковое наибольшее количество баллов   победителем признается участник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конкурса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 xml:space="preserve">, первым подавший заявку на участие в </w:t>
      </w:r>
      <w:r w:rsidR="00BC7F76">
        <w:rPr>
          <w:rFonts w:ascii="Times New Roman" w:eastAsia="Times New Roman" w:hAnsi="Times New Roman" w:cs="Times New Roman"/>
          <w:sz w:val="16"/>
          <w:szCs w:val="16"/>
        </w:rPr>
        <w:t>конкурсе</w:t>
      </w:r>
      <w:r w:rsidRPr="00360ACF">
        <w:rPr>
          <w:rFonts w:ascii="Times New Roman" w:eastAsia="Times New Roman" w:hAnsi="Times New Roman" w:cs="Times New Roman"/>
          <w:sz w:val="16"/>
          <w:szCs w:val="16"/>
        </w:rPr>
        <w:t>. 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19" w:type="dxa"/>
        <w:tblCellMar>
          <w:left w:w="0" w:type="dxa"/>
          <w:right w:w="0" w:type="dxa"/>
        </w:tblCellMar>
        <w:tblLook w:val="04A0"/>
      </w:tblPr>
      <w:tblGrid>
        <w:gridCol w:w="9319"/>
      </w:tblGrid>
      <w:tr w:rsidR="00A200C5" w:rsidRPr="00A200C5" w:rsidTr="00552C5B">
        <w:trPr>
          <w:trHeight w:val="773"/>
        </w:trPr>
        <w:tc>
          <w:tcPr>
            <w:tcW w:w="9319" w:type="dxa"/>
          </w:tcPr>
          <w:p w:rsidR="006C41AD" w:rsidRDefault="006C41AD" w:rsidP="00A200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AD" w:rsidRDefault="006C41AD" w:rsidP="00A200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AD" w:rsidRDefault="006C41AD" w:rsidP="00A200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AD" w:rsidRDefault="006C41AD" w:rsidP="00A200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0C5" w:rsidRPr="0012746B" w:rsidRDefault="00A200C5" w:rsidP="0012746B">
            <w:pPr>
              <w:shd w:val="clear" w:color="auto" w:fill="FFFFFF" w:themeFill="background1"/>
              <w:tabs>
                <w:tab w:val="left" w:pos="746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4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2746B" w:rsidRPr="00552C5B" w:rsidRDefault="00A200C5" w:rsidP="00552C5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4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 Порядку  проведения конкурса для 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      </w:r>
            <w:r w:rsidR="0012746B" w:rsidRPr="0012746B">
              <w:rPr>
                <w:rFonts w:ascii="Times New Roman" w:hAnsi="Times New Roman" w:cs="Times New Roman"/>
                <w:sz w:val="28"/>
                <w:szCs w:val="28"/>
              </w:rPr>
              <w:t>по обеспечению жителей городского окру</w:t>
            </w:r>
            <w:r w:rsidR="00552C5B">
              <w:rPr>
                <w:rFonts w:ascii="Times New Roman" w:hAnsi="Times New Roman" w:cs="Times New Roman"/>
                <w:sz w:val="28"/>
                <w:szCs w:val="28"/>
              </w:rPr>
              <w:t>га услугами организаций культуры</w:t>
            </w:r>
            <w:r w:rsidR="0012746B" w:rsidRPr="0012746B">
              <w:rPr>
                <w:sz w:val="28"/>
                <w:szCs w:val="28"/>
              </w:rPr>
              <w:t> </w:t>
            </w:r>
          </w:p>
          <w:p w:rsidR="00A200C5" w:rsidRPr="00A200C5" w:rsidRDefault="00A200C5" w:rsidP="00A200C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0C5" w:rsidRPr="00A200C5" w:rsidTr="00552C5B">
        <w:trPr>
          <w:trHeight w:val="389"/>
        </w:trPr>
        <w:tc>
          <w:tcPr>
            <w:tcW w:w="9319" w:type="dxa"/>
            <w:tcBorders>
              <w:bottom w:val="nil"/>
            </w:tcBorders>
          </w:tcPr>
          <w:p w:rsidR="00A200C5" w:rsidRPr="00A200C5" w:rsidRDefault="00A200C5" w:rsidP="00A200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6B" w:rsidRPr="00A200C5" w:rsidTr="00552C5B">
        <w:trPr>
          <w:trHeight w:val="122"/>
        </w:trPr>
        <w:tc>
          <w:tcPr>
            <w:tcW w:w="9319" w:type="dxa"/>
          </w:tcPr>
          <w:p w:rsidR="0012746B" w:rsidRPr="00A200C5" w:rsidRDefault="0012746B" w:rsidP="00A200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6B" w:rsidRPr="00A200C5" w:rsidTr="00552C5B">
        <w:trPr>
          <w:trHeight w:val="122"/>
        </w:trPr>
        <w:tc>
          <w:tcPr>
            <w:tcW w:w="9319" w:type="dxa"/>
          </w:tcPr>
          <w:p w:rsidR="0012746B" w:rsidRPr="00A200C5" w:rsidRDefault="0012746B" w:rsidP="00A200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D6E" w:rsidRPr="00552C5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2C5B">
        <w:rPr>
          <w:rFonts w:ascii="Times New Roman" w:eastAsia="Times New Roman" w:hAnsi="Times New Roman" w:cs="Times New Roman"/>
          <w:sz w:val="20"/>
          <w:szCs w:val="20"/>
        </w:rPr>
        <w:t>ОЦЕНОЧНЫЙ ЛИСТ </w:t>
      </w:r>
    </w:p>
    <w:p w:rsidR="00167D6E" w:rsidRPr="00552C5B" w:rsidRDefault="00167D6E" w:rsidP="00552C5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2C5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167D6E" w:rsidRPr="00552C5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2C5B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участника </w:t>
      </w:r>
      <w:r w:rsidR="00BC7F76" w:rsidRPr="00552C5B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552C5B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640"/>
        <w:gridCol w:w="2845"/>
        <w:gridCol w:w="1903"/>
        <w:gridCol w:w="1517"/>
      </w:tblGrid>
      <w:tr w:rsidR="006C41AD" w:rsidRPr="00552C5B" w:rsidTr="00552C5B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№-</w:t>
            </w:r>
            <w:proofErr w:type="gramStart"/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552C5B" w:rsidRDefault="006C4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6C41AD" w:rsidRPr="00552C5B" w:rsidRDefault="006C4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  <w:p w:rsidR="006C41AD" w:rsidRPr="00552C5B" w:rsidRDefault="006C41AD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A8C" w:rsidRPr="00552C5B" w:rsidTr="00552C5B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EF4A8C" w:rsidRPr="00552C5B" w:rsidRDefault="00EF4A8C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D422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A8C" w:rsidRPr="00552C5B" w:rsidRDefault="00EF4A8C" w:rsidP="00D422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осуществления деятельности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D422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A8C" w:rsidRPr="00552C5B" w:rsidRDefault="00EF4A8C" w:rsidP="00D422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осуществления деятельности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D422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A8C" w:rsidRPr="00552C5B" w:rsidTr="00552C5B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EF4A8C" w:rsidRPr="00552C5B" w:rsidRDefault="00EF4A8C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D422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опыта работы</w:t>
            </w:r>
          </w:p>
          <w:p w:rsidR="00EF4A8C" w:rsidRPr="00552C5B" w:rsidRDefault="00EF4A8C" w:rsidP="00D422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F27F6B" w:rsidP="00D422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1 договор  на оказание услуг соответствующих предмету конкурса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D422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каждый договор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8C" w:rsidRPr="00552C5B" w:rsidRDefault="00EF4A8C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C5B" w:rsidRPr="00552C5B" w:rsidTr="00552C5B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5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профильных объектов для </w:t>
            </w:r>
            <w:r w:rsidRPr="00552C5B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2C5B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городского округа услугами организаций культуры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D540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D540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 за каждую единицу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C5B" w:rsidRPr="00552C5B" w:rsidTr="00552C5B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D540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квалифицированных работников по специальностям, соответствующих предмету конкурса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D540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C5B" w:rsidRPr="00552C5B" w:rsidRDefault="00552C5B" w:rsidP="00D540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D540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2C5B" w:rsidRPr="00552C5B" w:rsidRDefault="00552C5B" w:rsidP="00D540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 за человека;</w:t>
            </w:r>
          </w:p>
          <w:p w:rsidR="00552C5B" w:rsidRPr="00552C5B" w:rsidRDefault="00552C5B" w:rsidP="00D5400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C5B" w:rsidRPr="00552C5B" w:rsidTr="00552C5B">
        <w:trPr>
          <w:trHeight w:val="488"/>
        </w:trPr>
        <w:tc>
          <w:tcPr>
            <w:tcW w:w="8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B" w:rsidRPr="00552C5B" w:rsidRDefault="00552C5B" w:rsidP="00703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C5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C5B" w:rsidRPr="00552C5B" w:rsidTr="00552C5B">
        <w:trPr>
          <w:trHeight w:val="193"/>
        </w:trPr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B" w:rsidRPr="00552C5B" w:rsidRDefault="00552C5B" w:rsidP="006C41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D6E" w:rsidRPr="00552C5B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7D6E" w:rsidRPr="00552C5B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552C5B">
        <w:rPr>
          <w:sz w:val="20"/>
          <w:szCs w:val="20"/>
        </w:rPr>
        <w:t>Председатель комиссии: ____________ _________________________________ </w:t>
      </w:r>
    </w:p>
    <w:p w:rsidR="00167D6E" w:rsidRPr="00552C5B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552C5B">
        <w:rPr>
          <w:sz w:val="20"/>
          <w:szCs w:val="20"/>
        </w:rPr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552C5B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552C5B">
        <w:rPr>
          <w:sz w:val="20"/>
          <w:szCs w:val="20"/>
        </w:rPr>
        <w:t>Секретарь комиссии: ____________ ____________________________________ </w:t>
      </w:r>
    </w:p>
    <w:p w:rsidR="00167D6E" w:rsidRPr="00552C5B" w:rsidRDefault="00167D6E" w:rsidP="008007C0">
      <w:pPr>
        <w:pStyle w:val="a4"/>
        <w:shd w:val="clear" w:color="auto" w:fill="FFFFFF" w:themeFill="background1"/>
        <w:rPr>
          <w:sz w:val="20"/>
          <w:szCs w:val="20"/>
        </w:rPr>
      </w:pPr>
      <w:r w:rsidRPr="00552C5B">
        <w:rPr>
          <w:sz w:val="20"/>
          <w:szCs w:val="20"/>
        </w:rPr>
        <w:t>                                                (подпись)                        (фамилия, имя, отчество) </w:t>
      </w:r>
    </w:p>
    <w:p w:rsidR="00F1276F" w:rsidRPr="00552C5B" w:rsidRDefault="00167D6E" w:rsidP="008007C0">
      <w:pPr>
        <w:shd w:val="clear" w:color="auto" w:fill="FFFFFF" w:themeFill="background1"/>
        <w:rPr>
          <w:sz w:val="20"/>
          <w:szCs w:val="20"/>
        </w:rPr>
      </w:pPr>
      <w:r w:rsidRPr="00552C5B">
        <w:rPr>
          <w:sz w:val="20"/>
          <w:szCs w:val="20"/>
        </w:rPr>
        <w:t>« ___»  ___________ 20__ год</w:t>
      </w:r>
    </w:p>
    <w:p w:rsidR="006640C4" w:rsidRDefault="006640C4" w:rsidP="008007C0">
      <w:pPr>
        <w:shd w:val="clear" w:color="auto" w:fill="FFFFFF" w:themeFill="background1"/>
        <w:rPr>
          <w:sz w:val="20"/>
          <w:szCs w:val="20"/>
        </w:rPr>
      </w:pPr>
    </w:p>
    <w:p w:rsidR="00A149DB" w:rsidRDefault="00A149DB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A200C5" w:rsidRDefault="00A200C5" w:rsidP="00374B17">
      <w:pPr>
        <w:shd w:val="clear" w:color="auto" w:fill="FFFFFF" w:themeFill="background1"/>
        <w:ind w:left="4248"/>
        <w:contextualSpacing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200C5" w:rsidRDefault="00A200C5" w:rsidP="00374B17">
      <w:pPr>
        <w:shd w:val="clear" w:color="auto" w:fill="FFFFFF" w:themeFill="background1"/>
        <w:ind w:left="4248"/>
        <w:contextualSpacing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C41AD" w:rsidRDefault="006C41AD" w:rsidP="00A200C5">
      <w:pPr>
        <w:shd w:val="clear" w:color="auto" w:fill="FFFFFF" w:themeFill="background1"/>
        <w:ind w:left="4248"/>
        <w:contextualSpacing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74B17" w:rsidRPr="00552C5B" w:rsidRDefault="00374B17" w:rsidP="00552C5B">
      <w:pPr>
        <w:shd w:val="clear" w:color="auto" w:fill="FFFFFF" w:themeFill="background1"/>
        <w:ind w:left="424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52C5B">
        <w:rPr>
          <w:rFonts w:ascii="Times New Roman" w:eastAsia="Arial Unicode MS" w:hAnsi="Times New Roman" w:cs="Times New Roman"/>
          <w:sz w:val="28"/>
          <w:szCs w:val="28"/>
        </w:rPr>
        <w:t>Приложение</w:t>
      </w:r>
      <w:r w:rsidR="00A200C5" w:rsidRPr="00552C5B">
        <w:rPr>
          <w:rFonts w:ascii="Times New Roman" w:eastAsia="Arial Unicode MS" w:hAnsi="Times New Roman" w:cs="Times New Roman"/>
          <w:sz w:val="28"/>
          <w:szCs w:val="28"/>
        </w:rPr>
        <w:t xml:space="preserve"> №2</w:t>
      </w:r>
    </w:p>
    <w:p w:rsidR="00374B17" w:rsidRPr="00552C5B" w:rsidRDefault="00FA7320" w:rsidP="00552C5B">
      <w:pPr>
        <w:shd w:val="clear" w:color="auto" w:fill="FFFFFF" w:themeFill="background1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52C5B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374B17" w:rsidRPr="00552C5B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постановлению администрации</w:t>
      </w:r>
    </w:p>
    <w:p w:rsidR="00374B17" w:rsidRPr="00552C5B" w:rsidRDefault="00A200C5" w:rsidP="00552C5B">
      <w:pPr>
        <w:shd w:val="clear" w:color="auto" w:fill="FFFFFF" w:themeFill="background1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52C5B">
        <w:rPr>
          <w:rFonts w:ascii="Times New Roman" w:eastAsia="Arial Unicode MS" w:hAnsi="Times New Roman" w:cs="Times New Roman"/>
          <w:sz w:val="28"/>
          <w:szCs w:val="28"/>
        </w:rPr>
        <w:tab/>
      </w:r>
      <w:r w:rsidRPr="00552C5B">
        <w:rPr>
          <w:rFonts w:ascii="Times New Roman" w:eastAsia="Arial Unicode MS" w:hAnsi="Times New Roman" w:cs="Times New Roman"/>
          <w:sz w:val="28"/>
          <w:szCs w:val="28"/>
        </w:rPr>
        <w:tab/>
      </w:r>
      <w:r w:rsidR="00374B17" w:rsidRPr="00552C5B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374B17" w:rsidRPr="00552C5B" w:rsidRDefault="00374B17" w:rsidP="00552C5B">
      <w:pPr>
        <w:shd w:val="clear" w:color="auto" w:fill="FFFFFF" w:themeFill="background1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52C5B">
        <w:rPr>
          <w:rFonts w:ascii="Times New Roman" w:eastAsia="Arial Unicode MS" w:hAnsi="Times New Roman" w:cs="Times New Roman"/>
          <w:sz w:val="28"/>
          <w:szCs w:val="28"/>
        </w:rPr>
        <w:t>от___________2016 №________</w:t>
      </w:r>
    </w:p>
    <w:p w:rsidR="006640C4" w:rsidRPr="006640C4" w:rsidRDefault="006640C4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6640C4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640C4" w:rsidRPr="00552C5B" w:rsidRDefault="00935510" w:rsidP="006640C4">
      <w:pPr>
        <w:tabs>
          <w:tab w:val="left" w:pos="37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>С</w:t>
      </w:r>
      <w:r w:rsidR="006640C4" w:rsidRPr="00552C5B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</w:t>
      </w:r>
      <w:r w:rsidR="00BC7F76" w:rsidRPr="00552C5B">
        <w:rPr>
          <w:rFonts w:ascii="Times New Roman" w:hAnsi="Times New Roman" w:cs="Times New Roman"/>
          <w:sz w:val="28"/>
          <w:szCs w:val="28"/>
        </w:rPr>
        <w:t>конкурса</w:t>
      </w:r>
      <w:r w:rsidR="006640C4" w:rsidRPr="00552C5B">
        <w:rPr>
          <w:rFonts w:ascii="Times New Roman" w:hAnsi="Times New Roman" w:cs="Times New Roman"/>
          <w:sz w:val="28"/>
          <w:szCs w:val="28"/>
        </w:rPr>
        <w:t xml:space="preserve"> для предоставления из бюджета МО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0734B4" w:rsidRPr="00552C5B">
        <w:rPr>
          <w:rFonts w:ascii="Times New Roman" w:hAnsi="Times New Roman" w:cs="Times New Roman"/>
          <w:sz w:val="28"/>
          <w:szCs w:val="28"/>
        </w:rPr>
        <w:t xml:space="preserve">по </w:t>
      </w:r>
      <w:r w:rsidR="00552C5B" w:rsidRPr="00552C5B">
        <w:rPr>
          <w:rFonts w:ascii="Times New Roman" w:hAnsi="Times New Roman" w:cs="Times New Roman"/>
          <w:sz w:val="28"/>
          <w:szCs w:val="28"/>
        </w:rPr>
        <w:t>обеспечению жителей городского округа услугами организаций культуры</w:t>
      </w:r>
    </w:p>
    <w:p w:rsidR="001F70CC" w:rsidRPr="00552C5B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640C4" w:rsidRPr="00552C5B" w:rsidRDefault="006640C4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>В.М. Немич –заместитель главы администрации – руководитель аппарата</w:t>
      </w:r>
      <w:r w:rsidR="001F70CC" w:rsidRPr="00552C5B">
        <w:rPr>
          <w:rFonts w:ascii="Times New Roman" w:hAnsi="Times New Roman" w:cs="Times New Roman"/>
          <w:sz w:val="28"/>
          <w:szCs w:val="28"/>
        </w:rPr>
        <w:t>;</w:t>
      </w:r>
    </w:p>
    <w:p w:rsidR="001F70CC" w:rsidRPr="00552C5B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552C5B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</w:p>
    <w:p w:rsidR="001F70CC" w:rsidRPr="00552C5B" w:rsidRDefault="000734B4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>Л.А. Абубакирова</w:t>
      </w:r>
      <w:r w:rsidR="001F70CC" w:rsidRPr="00552C5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r w:rsidR="00BC7F76" w:rsidRPr="00552C5B">
        <w:rPr>
          <w:rFonts w:ascii="Times New Roman" w:hAnsi="Times New Roman" w:cs="Times New Roman"/>
          <w:sz w:val="28"/>
          <w:szCs w:val="28"/>
        </w:rPr>
        <w:t xml:space="preserve">по </w:t>
      </w:r>
      <w:r w:rsidRPr="00552C5B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1F70CC" w:rsidRPr="00552C5B">
        <w:rPr>
          <w:rFonts w:ascii="Times New Roman" w:hAnsi="Times New Roman" w:cs="Times New Roman"/>
          <w:sz w:val="28"/>
          <w:szCs w:val="28"/>
        </w:rPr>
        <w:t>;</w:t>
      </w:r>
    </w:p>
    <w:p w:rsidR="001F70CC" w:rsidRPr="00552C5B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552C5B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1F70CC" w:rsidRPr="00552C5B" w:rsidRDefault="00FF021A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 w:rsidR="00D16D67" w:rsidRPr="00552C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D16D67" w:rsidRPr="00552C5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отдела культуры</w:t>
      </w:r>
      <w:r w:rsidR="001F70CC" w:rsidRPr="00552C5B">
        <w:rPr>
          <w:rFonts w:ascii="Times New Roman" w:hAnsi="Times New Roman" w:cs="Times New Roman"/>
          <w:sz w:val="28"/>
          <w:szCs w:val="28"/>
        </w:rPr>
        <w:t>;</w:t>
      </w:r>
    </w:p>
    <w:p w:rsidR="001F70CC" w:rsidRPr="00552C5B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552C5B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35510" w:rsidRPr="00552C5B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C5B">
        <w:rPr>
          <w:rFonts w:ascii="Times New Roman" w:hAnsi="Times New Roman" w:cs="Times New Roman"/>
          <w:sz w:val="28"/>
          <w:szCs w:val="28"/>
        </w:rPr>
        <w:tab/>
        <w:t>С.А. Тулаев – председатель комитета экономического анализа</w:t>
      </w:r>
      <w:r w:rsidR="00935510" w:rsidRPr="00552C5B">
        <w:rPr>
          <w:rFonts w:ascii="Times New Roman" w:hAnsi="Times New Roman" w:cs="Times New Roman"/>
          <w:sz w:val="28"/>
          <w:szCs w:val="28"/>
        </w:rPr>
        <w:t xml:space="preserve"> и прогнозирования;</w:t>
      </w:r>
    </w:p>
    <w:p w:rsidR="00D16D67" w:rsidRDefault="00FF021A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Туйсина</w:t>
      </w:r>
      <w:r w:rsidR="00BC7F76" w:rsidRPr="00552C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0734B4" w:rsidRPr="00552C5B">
        <w:rPr>
          <w:rFonts w:ascii="Times New Roman" w:hAnsi="Times New Roman" w:cs="Times New Roman"/>
          <w:sz w:val="28"/>
          <w:szCs w:val="28"/>
        </w:rPr>
        <w:t>;</w:t>
      </w:r>
    </w:p>
    <w:p w:rsidR="00FF021A" w:rsidRPr="00552C5B" w:rsidRDefault="00FF021A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Р.Р. Шарипов - главный специалист юридического отдела.</w:t>
      </w:r>
    </w:p>
    <w:p w:rsidR="000734B4" w:rsidRPr="00552C5B" w:rsidRDefault="000734B4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34B4" w:rsidRPr="00552C5B" w:rsidSect="00F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C5941"/>
    <w:multiLevelType w:val="hybridMultilevel"/>
    <w:tmpl w:val="CC902AF4"/>
    <w:lvl w:ilvl="0" w:tplc="B29CB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2B6F"/>
    <w:rsid w:val="000734B4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0E45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2746B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631D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5C9C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A71BE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2C5B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1117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8BF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59E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115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58A1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838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1D90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4A8C"/>
    <w:rsid w:val="00EF6D3A"/>
    <w:rsid w:val="00F02A41"/>
    <w:rsid w:val="00F04D1F"/>
    <w:rsid w:val="00F05848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27F6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21A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6</cp:revision>
  <cp:lastPrinted>2016-04-20T09:30:00Z</cp:lastPrinted>
  <dcterms:created xsi:type="dcterms:W3CDTF">2016-04-19T07:22:00Z</dcterms:created>
  <dcterms:modified xsi:type="dcterms:W3CDTF">2016-04-28T07:09:00Z</dcterms:modified>
</cp:coreProperties>
</file>