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3" w:rsidRDefault="009131E3" w:rsidP="009131E3">
      <w:pPr>
        <w:rPr>
          <w:b/>
          <w:sz w:val="24"/>
          <w:szCs w:val="24"/>
        </w:rPr>
      </w:pPr>
      <w:r>
        <w:t xml:space="preserve">         </w:t>
      </w:r>
      <w:r w:rsidRPr="00716971">
        <w:rPr>
          <w:b/>
          <w:sz w:val="24"/>
          <w:szCs w:val="24"/>
        </w:rPr>
        <w:t>АДМИНИСТРАЦИЯ</w:t>
      </w:r>
    </w:p>
    <w:p w:rsidR="009131E3" w:rsidRDefault="009131E3" w:rsidP="0091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МУНИЦИПАЛЬНОГО </w:t>
      </w:r>
    </w:p>
    <w:p w:rsidR="009131E3" w:rsidRPr="00716971" w:rsidRDefault="009131E3" w:rsidP="0091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ОБРАЗОВАНИЯ</w:t>
      </w:r>
    </w:p>
    <w:p w:rsidR="009131E3" w:rsidRDefault="009131E3" w:rsidP="0091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СОЛЬ-ИЛЕЦКИЙ</w:t>
      </w:r>
    </w:p>
    <w:p w:rsidR="009131E3" w:rsidRPr="00716971" w:rsidRDefault="009131E3" w:rsidP="0091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ГОРОДСКОЙ ОКРУГ</w:t>
      </w:r>
    </w:p>
    <w:p w:rsidR="009131E3" w:rsidRDefault="009131E3" w:rsidP="009131E3">
      <w:pPr>
        <w:rPr>
          <w:b/>
          <w:sz w:val="24"/>
          <w:szCs w:val="24"/>
        </w:rPr>
      </w:pPr>
      <w:r w:rsidRPr="00716971">
        <w:rPr>
          <w:b/>
          <w:sz w:val="24"/>
          <w:szCs w:val="24"/>
        </w:rPr>
        <w:t>ОРЕНБУРГСКОЙ ОБЛАСТИ</w:t>
      </w:r>
    </w:p>
    <w:p w:rsidR="009131E3" w:rsidRPr="00716971" w:rsidRDefault="009131E3" w:rsidP="0091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ПОСТАНОВЛЕНИЕ</w:t>
      </w:r>
    </w:p>
    <w:p w:rsidR="009131E3" w:rsidRDefault="009131E3" w:rsidP="009131E3">
      <w:pPr>
        <w:tabs>
          <w:tab w:val="left" w:pos="284"/>
        </w:tabs>
        <w:rPr>
          <w:b/>
          <w:sz w:val="16"/>
        </w:rPr>
      </w:pPr>
    </w:p>
    <w:p w:rsidR="009131E3" w:rsidRPr="000138C6" w:rsidRDefault="009131E3" w:rsidP="009131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31E3">
        <w:rPr>
          <w:sz w:val="28"/>
          <w:szCs w:val="28"/>
        </w:rPr>
        <w:t>28.01.</w:t>
      </w:r>
      <w:r>
        <w:rPr>
          <w:sz w:val="28"/>
          <w:szCs w:val="28"/>
        </w:rPr>
        <w:t>2016г. №  60-п</w:t>
      </w:r>
    </w:p>
    <w:p w:rsidR="009131E3" w:rsidRDefault="009131E3" w:rsidP="009131E3"/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установления,</w:t>
      </w: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поступления и расходования платы, взимаемой с родителей,</w:t>
      </w: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(законных представителей) за присмотр и уход за детьми</w:t>
      </w: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в муниципальных образовательных учреждениях, реализующих</w:t>
      </w:r>
    </w:p>
    <w:p w:rsidR="009131E3" w:rsidRPr="001D66F6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образовательную программу дошкольного образования</w:t>
      </w:r>
    </w:p>
    <w:p w:rsidR="009131E3" w:rsidRDefault="009131E3" w:rsidP="009131E3">
      <w:pPr>
        <w:tabs>
          <w:tab w:val="left" w:pos="284"/>
        </w:tabs>
      </w:pPr>
    </w:p>
    <w:p w:rsidR="009131E3" w:rsidRDefault="009131E3" w:rsidP="009131E3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доступности дошкольного образования на территории муниципального образования Соль-Илецкий городской округ, создания условия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постановляю:</w:t>
      </w:r>
      <w:proofErr w:type="gramEnd"/>
    </w:p>
    <w:p w:rsidR="009131E3" w:rsidRPr="000D15D3" w:rsidRDefault="009131E3" w:rsidP="009131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установления, поступления и расходования платы, взимаемой с родителей (законных представителей) за присмотр и уход за детьми </w:t>
      </w:r>
      <w:r w:rsidRPr="000D15D3">
        <w:rPr>
          <w:sz w:val="28"/>
          <w:szCs w:val="28"/>
        </w:rPr>
        <w:t>в муниципальных образовательных учреждениях, реализующих</w:t>
      </w:r>
      <w:r>
        <w:rPr>
          <w:sz w:val="28"/>
          <w:szCs w:val="28"/>
        </w:rPr>
        <w:t xml:space="preserve"> </w:t>
      </w:r>
      <w:r w:rsidRPr="000D15D3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9131E3" w:rsidRPr="008F30F3" w:rsidRDefault="009131E3" w:rsidP="009131E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F30F3">
        <w:rPr>
          <w:sz w:val="28"/>
          <w:szCs w:val="28"/>
        </w:rPr>
        <w:t>Контроль за</w:t>
      </w:r>
      <w:proofErr w:type="gramEnd"/>
      <w:r w:rsidRPr="008F30F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Соль-Илецкого городского округа по социальным вопросам Л.А. Абубакирову.</w:t>
      </w:r>
    </w:p>
    <w:p w:rsidR="009131E3" w:rsidRDefault="009131E3" w:rsidP="009131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Постановление вступает в силу после официального опубликования (обнародования) и распространяет свои действия на правоотношения, возникшие с 1 января 2016 года.</w:t>
      </w:r>
    </w:p>
    <w:p w:rsidR="009131E3" w:rsidRDefault="009131E3" w:rsidP="009131E3">
      <w:pPr>
        <w:jc w:val="both"/>
        <w:rPr>
          <w:sz w:val="28"/>
          <w:szCs w:val="28"/>
        </w:rPr>
      </w:pP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 экономике, бюджетным отношениям</w:t>
      </w:r>
    </w:p>
    <w:p w:rsidR="009131E3" w:rsidRPr="001D66F6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 инвестиционной политике                                                     Н.Н. Сахацкий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  <w:t xml:space="preserve">          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131E3" w:rsidRDefault="009131E3" w:rsidP="009131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9131E3" w:rsidRPr="001D66F6" w:rsidRDefault="009131E3" w:rsidP="009131E3">
      <w:pPr>
        <w:tabs>
          <w:tab w:val="left" w:pos="0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ab/>
        <w:t>Т.В. Шеховцова</w:t>
      </w:r>
    </w:p>
    <w:p w:rsidR="009131E3" w:rsidRDefault="009131E3" w:rsidP="009131E3">
      <w:pPr>
        <w:tabs>
          <w:tab w:val="left" w:pos="284"/>
        </w:tabs>
        <w:rPr>
          <w:sz w:val="22"/>
          <w:szCs w:val="22"/>
        </w:rPr>
      </w:pPr>
    </w:p>
    <w:p w:rsidR="009131E3" w:rsidRDefault="009131E3" w:rsidP="009131E3">
      <w:pPr>
        <w:tabs>
          <w:tab w:val="left" w:pos="284"/>
        </w:tabs>
        <w:rPr>
          <w:sz w:val="22"/>
          <w:szCs w:val="22"/>
        </w:rPr>
      </w:pPr>
    </w:p>
    <w:p w:rsidR="009131E3" w:rsidRPr="00214CC3" w:rsidRDefault="009131E3" w:rsidP="009131E3">
      <w:pPr>
        <w:tabs>
          <w:tab w:val="left" w:pos="284"/>
        </w:tabs>
        <w:rPr>
          <w:sz w:val="22"/>
          <w:szCs w:val="22"/>
        </w:rPr>
      </w:pPr>
      <w:r w:rsidRPr="00214CC3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Министерству образования, </w:t>
      </w:r>
      <w:r w:rsidRPr="00214CC3">
        <w:rPr>
          <w:sz w:val="22"/>
          <w:szCs w:val="22"/>
        </w:rPr>
        <w:t xml:space="preserve">УО, финансовому </w:t>
      </w:r>
      <w:r>
        <w:rPr>
          <w:sz w:val="22"/>
          <w:szCs w:val="22"/>
        </w:rPr>
        <w:t>управлению, прокуратуре</w:t>
      </w:r>
      <w:r w:rsidRPr="00214CC3">
        <w:rPr>
          <w:sz w:val="22"/>
          <w:szCs w:val="22"/>
        </w:rPr>
        <w:t>, образовательным учреждениям</w:t>
      </w:r>
    </w:p>
    <w:p w:rsidR="009131E3" w:rsidRDefault="009131E3" w:rsidP="009131E3"/>
    <w:p w:rsidR="009131E3" w:rsidRDefault="009131E3" w:rsidP="009131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</w:t>
      </w:r>
    </w:p>
    <w:p w:rsidR="009131E3" w:rsidRDefault="009131E3" w:rsidP="009131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131E3" w:rsidRDefault="009131E3" w:rsidP="009131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9131E3" w:rsidRDefault="009131E3" w:rsidP="009131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от___________2016г. №________</w:t>
      </w:r>
    </w:p>
    <w:p w:rsidR="009131E3" w:rsidRPr="0063546E" w:rsidRDefault="009131E3" w:rsidP="009131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63546E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</w:p>
    <w:p w:rsidR="009131E3" w:rsidRDefault="009131E3" w:rsidP="009131E3">
      <w:pPr>
        <w:jc w:val="center"/>
        <w:rPr>
          <w:sz w:val="28"/>
          <w:szCs w:val="28"/>
        </w:rPr>
      </w:pPr>
    </w:p>
    <w:p w:rsidR="009131E3" w:rsidRDefault="009131E3" w:rsidP="009131E3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131E3" w:rsidRDefault="009131E3" w:rsidP="009131E3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</w:p>
    <w:p w:rsidR="009131E3" w:rsidRDefault="009131E3" w:rsidP="009131E3">
      <w:pPr>
        <w:tabs>
          <w:tab w:val="left" w:pos="4335"/>
        </w:tabs>
        <w:rPr>
          <w:sz w:val="28"/>
          <w:szCs w:val="28"/>
        </w:rPr>
      </w:pPr>
    </w:p>
    <w:p w:rsidR="009131E3" w:rsidRDefault="009131E3" w:rsidP="009131E3">
      <w:pPr>
        <w:rPr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jc w:val="center"/>
        <w:rPr>
          <w:b/>
          <w:sz w:val="28"/>
          <w:szCs w:val="28"/>
        </w:rPr>
      </w:pPr>
      <w:r w:rsidRPr="00F804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Общие положения</w:t>
      </w:r>
    </w:p>
    <w:p w:rsidR="009131E3" w:rsidRDefault="009131E3" w:rsidP="009131E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 (далее – Положение) разработано в соответствии с Федеральным законом от 29.12.2012 № 273-ФЗ «Об образовании в Российской Федерации» в целях упорядочения системы оплаты за присмотр и уход за детьми в муниципальных образовательных учреждениях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образовательную программу дошкольного образования (далее Учреждения).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направлено на обеспечение экономически обоснованного распределения затрат между родителями (законными представителями) воспитанников и бюджетом муниципального образования Соль-Илецкий городской округ на присмотр и уход за детьми в учреждениях с учетом реализации конституционных гарантий общедоступности и бесплатности дошкольного образования.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распространяется на все муниципальные образовательные учреждения Соль-Илецкого городского округа, реализующие образовательную программу дошкольного образования.</w:t>
      </w:r>
    </w:p>
    <w:p w:rsidR="009131E3" w:rsidRDefault="009131E3" w:rsidP="009131E3">
      <w:pPr>
        <w:tabs>
          <w:tab w:val="left" w:pos="4305"/>
        </w:tabs>
        <w:ind w:firstLine="567"/>
        <w:jc w:val="center"/>
        <w:rPr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  <w:r w:rsidRPr="000D729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Порядок установления платы родителей (законных представителей)</w:t>
      </w:r>
    </w:p>
    <w:p w:rsidR="009131E3" w:rsidRDefault="009131E3" w:rsidP="009131E3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Под присмотром и уходом за ребенком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платы, взимаемой с родителей (законных представителей) за присмотр и уход за ребенком в Учреждениях, утверждается постановлением администрации муниципального образования Соль-Илецкий городской округ </w:t>
      </w:r>
      <w:r>
        <w:rPr>
          <w:sz w:val="28"/>
          <w:szCs w:val="28"/>
        </w:rPr>
        <w:lastRenderedPageBreak/>
        <w:t>ежегодно и может пересматриваться в течение года в связи с увеличением (уменьшением) затрат на присмотр и уход за детьми.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невозможности исполнения, возникшей по вине родителя (законного представителя), услуга присмотра и ухода подлежит оплате в полном объеме.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Оплата не взимается в следующих случаях: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 период болезни ребенка (согласно предоставленной медицинской справке);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 период закрытия Учреждения по причине карантина;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 период нахождения на санаторно-курортном лечении (согласно предоставленной медицинской справке);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 время нахождения ребенка на домашнем режиме (согласно предоставленной справке), но не более 2 недель;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за период отпуска родителей (законных представителей)  на основании их заявления о непосещении ребенком Учреждения;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 период отсутствия ребенка по причине болезни родителя (законного представителя), подтвержденного справкой медицинского учреждения и учебного отпуска родителей (законных представителей)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предоставленной справки-вызова учебного заведения, имеющего государственную аккредитацию);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за период закрытия Учреждения на ремонтные и (или) аварийные работы (согласно приказу Учреждения).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В перечень затрат, учитываемых при установлении родительской платы, включаются расходы: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(шеф-повар, повар, кухонный рабочий, кладовщик, кастелянша, прачка, сторож, дворник, завхоз, уборщик производственных и служебных помещений, рабочий по комплексному обслуживанию и ремонту зданий, делопроизводитель);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помощника воспитателя и младшего воспитателя в объеме рабочего времени, приходящегося на функцию ухода и присмотра за детьми, выполняемую помощником воспитателя и младшим воспитателем, и не связанную с реализацией образовательной программы, в соответствии с нормативом, утвержденным органом, осуществляющим функции и полномочия учредителя;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питание;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средства личной гигиены;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моющие, чистящие, дезинфицирующие средства, средства индивидуальной защиты;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хозяйственный инвентарь;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детскую мебель (за исключением предназначенной для реализации образовательной программы дошкольного образования);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игры и игрушки (за исключением </w:t>
      </w:r>
      <w:proofErr w:type="gramStart"/>
      <w:r>
        <w:rPr>
          <w:sz w:val="28"/>
          <w:szCs w:val="28"/>
        </w:rPr>
        <w:t>дидактических</w:t>
      </w:r>
      <w:proofErr w:type="gramEnd"/>
      <w:r>
        <w:rPr>
          <w:sz w:val="28"/>
          <w:szCs w:val="28"/>
        </w:rPr>
        <w:t>), на мягкий инвентарь, на столовую посуду;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 на оказание услуг, связанных с присмотром и уходом за детьми.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Учреждений, реализующих образовательную программу дошкольного образования.</w:t>
      </w:r>
    </w:p>
    <w:p w:rsidR="009131E3" w:rsidRDefault="009131E3" w:rsidP="009131E3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rPr>
          <w:b/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условия внесения и расходования родительской платы.</w:t>
      </w:r>
    </w:p>
    <w:p w:rsidR="009131E3" w:rsidRDefault="009131E3" w:rsidP="009131E3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Родительская плата за присмотр и уход за детьми в Учреждении взимается на основании договора между дошкольным образовательным учреждением и родителями (законными представителями) ребенка, посещающего Учреждение (далее – Договор).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составляется в двух экземплярах, один – для Учреждения, другой – для родителей (законных представителей).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Начисление родительской платы  в Учреждении производится каждым Учреждением самостоятельно, а при обслуживании Учреждения муниципальным казённым учреждением «Централизованная бухгалтерия учреждений образования Соль-Илецкого городского округа» (далее – МКУ «ЦБУО») производится МКУ «ЦБУО» в первый рабочий день текущего месяца согласно плановому количеству дней посещения ребенком Учреждения.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ребенком Учреждения по уважительной причине в предыдущем месяце, установленном в п. 2.4. Положения, дни непосещения определяются согласно табелю учета посещаемости детей в предыдущем месяце.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В случае непредставления родителем (законным представителем) документов, указанных в пункте 2.4. настоящего Положения, Учреждение на основании табеля посещаемости воспитанниками Учреждения издает приказ о начислении родительской платы за дни, которые ребенок не посещал Учреждение без уважительных причин в полном объеме.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оплаты родителям (законным представителям) ребенка до 10 числа текущего месяца МКУ «ЦБУО» или бухгалтерией Учреждения выписывается квитанция, в которой указывается общая сумма родительской платы за 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месяц.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Родительская плата оплачивается родителям (законным представителям) по квитанциям, выданным МКУ «ЦБУО» или бухгалтерией Учреждения, до 25 числа  текущего месяца путем безналичного перечисления на лицевой счет каждого Учреждения.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Внесенная плата за дни непосещения ребенком Учреждения в текущем месяце по причинам, установленным в п.2.4., засчитывается при </w:t>
      </w:r>
      <w:r>
        <w:rPr>
          <w:sz w:val="28"/>
          <w:szCs w:val="28"/>
        </w:rPr>
        <w:lastRenderedPageBreak/>
        <w:t xml:space="preserve">оплате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месяц или подлежит возврату в случае расторжения Договора или прекращения срока его действия.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Возврат излишне внесенной суммы родительской платы производится на открытый в кредитной организации лицевой счет родителя (законного представителя), внесшего плату за присмотр и уход за ребенком, на основании следующих документов: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родителя (законного представителя);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паспорта и ИНН заявителя;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с указанием номера лицевого счёта открытого в кредитной организации;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рождении ребенка;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>
        <w:rPr>
          <w:sz w:val="28"/>
          <w:szCs w:val="28"/>
        </w:rPr>
        <w:t>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Руководитель Учреждения обязан своевременно принимать меры по взысканию задолженности с родителей (законных представителей) ребенка.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Плата родителей (законных представителей) расходуется Учреждением самостоятельно в соответствии с действующим законодательством Российской Федерации.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установления льгот по родительской плате за присмотр и уход за детьми в муниципальных образовательных учреждениях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Льготы по родительской плате за присмотр и уход за детьми в Учреждениях устанавливаются следующим категориям родителей: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родителям, имеющим 3-х и более детей в размере 50 % от установленного размера;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родителям-одиночкам за первого ребенка, посещающего дошкольное образовательное учреждение в размере 30 %, за второго – 50 % от установленного размера;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родителям, имеющим детей, у которых по заключению медицинских учреждений выявлены недостатки в физическом или психическом развитии, детей-инвалидов и детей с туберкулезной интоксикацией на 100 % от установленной оплаты.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Льготы по родительской плате за присмотр и уход за детьми в Учреждениях предоставляются родителям (законным представителям) ребенка при наличии документов, подтверждающих право на их получение. Для подтверждения указанных льгот родителями (законными  представителями) представляются следующие документы: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родителей (законных представителей) о предоставлении льготы;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справки об инвалидности ребенка; 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об установлении опеки над несовершеннолетним;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-медицинское заключение, подтверждающее диагноз – туберкулёзная интоксикация.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Взимание платы в размере 50%, 70% от установленного размера осуществляется в течение одного года со дня представления документов, подтверждающих указанное право. Если указанные основания для уменьшения размера родительской платы прекратились, родители (законные представители) обязаны уведомить об этом Учреждение в течение 5 календарных дней со дня прекращения оснований.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Право на льготу ежегодно подтверждается родителем (законным представителем)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одного календарного года со дня подачи заявления.</w:t>
      </w:r>
      <w:r w:rsidRPr="007E3B3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подтверждения указанных льгот родителями (законными  представителями) представляются документы, установленные в пункте 4.2 настоящего Положения.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Если Учреждению стало известно о том, что основание для предоставления льготы по родительской плате утрачено, то производится перерасчёт родительской платы с момента утраты льготы.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Родителям (законным представителям), имеющим право на льготу по нескольким основаниям, льгота устанавливается по одному из оснований по их выбору.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В целях материальной поддержки воспитания и обучения детей, посещающих дошкольные образовательные учреждения, родителям (законным представителям) выплачивается компенсация в размере, устанавливаемом  нормативными правовыми актами Оренбургской области,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области,  на первого ребенка, не менее 50 % размера такой платы на</w:t>
      </w:r>
      <w:proofErr w:type="gramEnd"/>
      <w:r>
        <w:rPr>
          <w:sz w:val="28"/>
          <w:szCs w:val="28"/>
        </w:rPr>
        <w:t xml:space="preserve"> второго ребенка, не менее 70% размера такой платы на третьего и последующих детей.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Средний размер родительской платы за присмотр и уход за детьми в Учреждениях устанавливается администрацией муниципального образования Соль-Илецкий городской округ.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</w:p>
    <w:p w:rsidR="009131E3" w:rsidRPr="002B7FB4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</w:p>
    <w:p w:rsidR="009131E3" w:rsidRDefault="009131E3" w:rsidP="009131E3">
      <w:pPr>
        <w:tabs>
          <w:tab w:val="left" w:pos="4305"/>
        </w:tabs>
        <w:ind w:firstLine="567"/>
        <w:jc w:val="both"/>
        <w:rPr>
          <w:sz w:val="28"/>
          <w:szCs w:val="28"/>
        </w:rPr>
      </w:pPr>
    </w:p>
    <w:p w:rsidR="006D1622" w:rsidRDefault="006D1622"/>
    <w:sectPr w:rsidR="006D1622" w:rsidSect="006D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E3"/>
    <w:rsid w:val="006D1622"/>
    <w:rsid w:val="0091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11533</Characters>
  <Application>Microsoft Office Word</Application>
  <DocSecurity>0</DocSecurity>
  <Lines>96</Lines>
  <Paragraphs>27</Paragraphs>
  <ScaleCrop>false</ScaleCrop>
  <Company>Microsoft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Бахчева</cp:lastModifiedBy>
  <cp:revision>2</cp:revision>
  <dcterms:created xsi:type="dcterms:W3CDTF">2016-01-29T05:30:00Z</dcterms:created>
  <dcterms:modified xsi:type="dcterms:W3CDTF">2016-01-29T05:31:00Z</dcterms:modified>
</cp:coreProperties>
</file>