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164EA5" w:rsidRPr="007D7A92" w:rsidTr="00164EA5">
        <w:tc>
          <w:tcPr>
            <w:tcW w:w="4786" w:type="dxa"/>
          </w:tcPr>
          <w:p w:rsidR="00164EA5" w:rsidRPr="007D7A92" w:rsidRDefault="00164EA5" w:rsidP="00164E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164EA5" w:rsidRPr="007D7A92" w:rsidRDefault="00164EA5" w:rsidP="00164E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</w:t>
            </w:r>
          </w:p>
          <w:p w:rsidR="00164EA5" w:rsidRPr="007D7A92" w:rsidRDefault="00164EA5" w:rsidP="00164E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ОБРАЗОВАНИЯ</w:t>
            </w:r>
          </w:p>
          <w:p w:rsidR="00164EA5" w:rsidRPr="007D7A92" w:rsidRDefault="00164EA5" w:rsidP="00164E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СОЛЬ-ИЛЕЦКИЙ</w:t>
            </w:r>
          </w:p>
          <w:p w:rsidR="00164EA5" w:rsidRPr="007D7A92" w:rsidRDefault="00164EA5" w:rsidP="00164E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ГОРОДСКОЙ ОКРУГ</w:t>
            </w:r>
          </w:p>
          <w:p w:rsidR="00164EA5" w:rsidRPr="007D7A92" w:rsidRDefault="00164EA5" w:rsidP="00164EA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ОРЕНБУРГСКОЙ БЛАСТИ</w:t>
            </w:r>
          </w:p>
          <w:p w:rsidR="00164EA5" w:rsidRPr="007D7A92" w:rsidRDefault="00164EA5" w:rsidP="00164EA5">
            <w:pPr>
              <w:pStyle w:val="ConsPlusTit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П О С Т А Н О В Л Е Н И Е</w:t>
            </w:r>
          </w:p>
          <w:p w:rsidR="00164EA5" w:rsidRPr="007D7A92" w:rsidRDefault="00164EA5" w:rsidP="00164EA5">
            <w:pPr>
              <w:pStyle w:val="ConsPlusTit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4EA5" w:rsidRPr="007D7A92" w:rsidRDefault="00164EA5" w:rsidP="00164EA5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A02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14.01.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г. № </w:t>
            </w:r>
            <w:r w:rsidR="007A02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11-п</w:t>
            </w:r>
          </w:p>
          <w:p w:rsidR="00164EA5" w:rsidRPr="007D7A92" w:rsidRDefault="00164EA5" w:rsidP="00164EA5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 w:rsidR="00164EA5" w:rsidRPr="007D7A92" w:rsidRDefault="00164EA5" w:rsidP="00164EA5">
            <w:pPr>
              <w:pStyle w:val="FR2"/>
              <w:ind w:right="-507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88" w:type="dxa"/>
          </w:tcPr>
          <w:p w:rsidR="00164EA5" w:rsidRPr="007D7A92" w:rsidRDefault="00164EA5" w:rsidP="00164EA5">
            <w:pPr>
              <w:pStyle w:val="FR2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0AEF" w:rsidRPr="007D7A92" w:rsidRDefault="00100AEF" w:rsidP="00A675A9">
      <w:pPr>
        <w:pStyle w:val="BlockQuotation"/>
        <w:widowControl/>
        <w:tabs>
          <w:tab w:val="left" w:pos="-426"/>
          <w:tab w:val="left" w:pos="1344"/>
        </w:tabs>
        <w:ind w:left="0" w:right="-58" w:firstLine="0"/>
        <w:rPr>
          <w:color w:val="000000" w:themeColor="text1"/>
        </w:rPr>
      </w:pPr>
    </w:p>
    <w:p w:rsidR="00164EA5" w:rsidRPr="007D7A92" w:rsidRDefault="00197F10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  <w:rPr>
          <w:color w:val="000000" w:themeColor="text1"/>
        </w:rPr>
      </w:pPr>
      <w:r w:rsidRPr="007D7A92">
        <w:rPr>
          <w:color w:val="000000" w:themeColor="text1"/>
        </w:rPr>
        <w:t xml:space="preserve">О </w:t>
      </w:r>
      <w:r w:rsidR="00E94ABD" w:rsidRPr="007D7A92">
        <w:rPr>
          <w:color w:val="000000" w:themeColor="text1"/>
        </w:rPr>
        <w:t>порядке формирования</w:t>
      </w:r>
      <w:r w:rsidR="002B1732" w:rsidRPr="007D7A92">
        <w:rPr>
          <w:color w:val="000000" w:themeColor="text1"/>
        </w:rPr>
        <w:t xml:space="preserve"> и финансового </w:t>
      </w:r>
    </w:p>
    <w:p w:rsidR="00164EA5" w:rsidRPr="007D7A92" w:rsidRDefault="002B1732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  <w:rPr>
          <w:color w:val="000000" w:themeColor="text1"/>
        </w:rPr>
      </w:pPr>
      <w:r w:rsidRPr="007D7A92">
        <w:rPr>
          <w:color w:val="000000" w:themeColor="text1"/>
        </w:rPr>
        <w:t>обеспечения</w:t>
      </w:r>
      <w:r w:rsidR="00E94ABD" w:rsidRPr="007D7A92">
        <w:rPr>
          <w:color w:val="000000" w:themeColor="text1"/>
        </w:rPr>
        <w:t xml:space="preserve"> </w:t>
      </w:r>
      <w:r w:rsidR="00AD66EB" w:rsidRPr="007D7A92">
        <w:rPr>
          <w:color w:val="000000" w:themeColor="text1"/>
        </w:rPr>
        <w:t xml:space="preserve">выполнения </w:t>
      </w:r>
      <w:r w:rsidR="00EB10E1" w:rsidRPr="007D7A92">
        <w:rPr>
          <w:color w:val="000000" w:themeColor="text1"/>
        </w:rPr>
        <w:t>муниципальных</w:t>
      </w:r>
      <w:r w:rsidR="00E94ABD" w:rsidRPr="007D7A92">
        <w:rPr>
          <w:color w:val="000000" w:themeColor="text1"/>
        </w:rPr>
        <w:t xml:space="preserve"> </w:t>
      </w:r>
    </w:p>
    <w:p w:rsidR="00164EA5" w:rsidRPr="007D7A92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  <w:rPr>
          <w:color w:val="000000" w:themeColor="text1"/>
        </w:rPr>
      </w:pPr>
      <w:r w:rsidRPr="007D7A92">
        <w:rPr>
          <w:color w:val="000000" w:themeColor="text1"/>
        </w:rPr>
        <w:t>задани</w:t>
      </w:r>
      <w:r w:rsidR="002B1732" w:rsidRPr="007D7A92">
        <w:rPr>
          <w:color w:val="000000" w:themeColor="text1"/>
        </w:rPr>
        <w:t>й</w:t>
      </w:r>
      <w:r w:rsidRPr="007D7A92">
        <w:rPr>
          <w:color w:val="000000" w:themeColor="text1"/>
        </w:rPr>
        <w:t xml:space="preserve"> на оказание </w:t>
      </w:r>
      <w:r w:rsidR="00EB10E1" w:rsidRPr="007D7A92">
        <w:rPr>
          <w:color w:val="000000" w:themeColor="text1"/>
        </w:rPr>
        <w:t>муниципальных</w:t>
      </w:r>
      <w:r w:rsidRPr="007D7A92">
        <w:rPr>
          <w:color w:val="000000" w:themeColor="text1"/>
        </w:rPr>
        <w:t xml:space="preserve"> услуг </w:t>
      </w:r>
    </w:p>
    <w:p w:rsidR="0042303C" w:rsidRPr="007D7A92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  <w:rPr>
          <w:color w:val="000000" w:themeColor="text1"/>
        </w:rPr>
      </w:pPr>
      <w:r w:rsidRPr="007D7A92">
        <w:rPr>
          <w:color w:val="000000" w:themeColor="text1"/>
        </w:rPr>
        <w:t>(выполнение</w:t>
      </w:r>
      <w:r w:rsidR="00AD66EB" w:rsidRPr="007D7A92">
        <w:rPr>
          <w:color w:val="000000" w:themeColor="text1"/>
        </w:rPr>
        <w:t> </w:t>
      </w:r>
      <w:r w:rsidRPr="007D7A92">
        <w:rPr>
          <w:color w:val="000000" w:themeColor="text1"/>
        </w:rPr>
        <w:t>работ) в отношении</w:t>
      </w:r>
      <w:r w:rsidR="002B1732" w:rsidRPr="007D7A92">
        <w:rPr>
          <w:color w:val="000000" w:themeColor="text1"/>
        </w:rPr>
        <w:t> </w:t>
      </w:r>
      <w:r w:rsidR="00EB10E1" w:rsidRPr="007D7A92">
        <w:rPr>
          <w:color w:val="000000" w:themeColor="text1"/>
        </w:rPr>
        <w:t>муниципальных</w:t>
      </w:r>
      <w:r w:rsidR="00AD66EB" w:rsidRPr="007D7A92">
        <w:rPr>
          <w:color w:val="000000" w:themeColor="text1"/>
        </w:rPr>
        <w:t xml:space="preserve"> </w:t>
      </w:r>
    </w:p>
    <w:p w:rsidR="00164EA5" w:rsidRPr="007D7A92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  <w:rPr>
          <w:color w:val="000000" w:themeColor="text1"/>
        </w:rPr>
      </w:pPr>
      <w:r w:rsidRPr="007D7A92">
        <w:rPr>
          <w:color w:val="000000" w:themeColor="text1"/>
        </w:rPr>
        <w:t>учреждений</w:t>
      </w:r>
      <w:r w:rsidR="00AD66EB" w:rsidRPr="007D7A92">
        <w:rPr>
          <w:color w:val="000000" w:themeColor="text1"/>
        </w:rPr>
        <w:t> </w:t>
      </w:r>
      <w:r w:rsidR="00EB10E1" w:rsidRPr="007D7A92">
        <w:rPr>
          <w:color w:val="000000" w:themeColor="text1"/>
        </w:rPr>
        <w:t xml:space="preserve">муниципального образования </w:t>
      </w:r>
    </w:p>
    <w:p w:rsidR="00197F10" w:rsidRPr="007D7A92" w:rsidRDefault="00EB10E1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  <w:rPr>
          <w:color w:val="000000" w:themeColor="text1"/>
        </w:rPr>
      </w:pPr>
      <w:r w:rsidRPr="007D7A92">
        <w:rPr>
          <w:color w:val="000000" w:themeColor="text1"/>
        </w:rPr>
        <w:t>Соль-Илецкий городской округ</w:t>
      </w:r>
      <w:r w:rsidR="0042303C" w:rsidRPr="007D7A92">
        <w:rPr>
          <w:color w:val="000000" w:themeColor="text1"/>
        </w:rPr>
        <w:t>.</w:t>
      </w:r>
    </w:p>
    <w:p w:rsidR="00197F10" w:rsidRPr="007D7A92" w:rsidRDefault="00197F10" w:rsidP="00164EA5">
      <w:pPr>
        <w:pStyle w:val="BlockQuotation"/>
        <w:widowControl/>
        <w:tabs>
          <w:tab w:val="left" w:pos="-426"/>
        </w:tabs>
        <w:ind w:left="0" w:right="-58" w:firstLine="702"/>
        <w:jc w:val="left"/>
        <w:rPr>
          <w:color w:val="000000" w:themeColor="text1"/>
        </w:rPr>
      </w:pPr>
    </w:p>
    <w:p w:rsidR="00573501" w:rsidRPr="007D7A92" w:rsidRDefault="00573501" w:rsidP="007D57E9">
      <w:pPr>
        <w:pStyle w:val="BlockQuotation"/>
        <w:widowControl/>
        <w:tabs>
          <w:tab w:val="left" w:pos="-426"/>
        </w:tabs>
        <w:ind w:left="0" w:right="-58" w:firstLine="702"/>
        <w:rPr>
          <w:color w:val="000000" w:themeColor="text1"/>
        </w:rPr>
      </w:pPr>
    </w:p>
    <w:p w:rsidR="00E94ABD" w:rsidRPr="007D7A92" w:rsidRDefault="00E94ABD" w:rsidP="007D57E9">
      <w:pPr>
        <w:pStyle w:val="BlockQuotation"/>
        <w:widowControl/>
        <w:tabs>
          <w:tab w:val="left" w:pos="-426"/>
        </w:tabs>
        <w:ind w:left="0" w:right="-58" w:firstLine="702"/>
        <w:rPr>
          <w:color w:val="000000" w:themeColor="text1"/>
        </w:rPr>
      </w:pPr>
      <w:r w:rsidRPr="007D7A92">
        <w:rPr>
          <w:color w:val="000000" w:themeColor="text1"/>
        </w:rPr>
        <w:t>В соответствии с пунктами 3 и 4 статьи 69.2 Бюджетного кодекса Российской Федерации, подпунктом 2 пункта 7 статьи 9.2 Федерального закона «О некоммерческих организациях» и частью 5 статьи 4 Федерального закона «Об автономных учреждениях»:</w:t>
      </w:r>
    </w:p>
    <w:p w:rsidR="00197F10" w:rsidRPr="007D7A92" w:rsidRDefault="00197F10" w:rsidP="007D57E9">
      <w:pPr>
        <w:pStyle w:val="BlockQuotation"/>
        <w:widowControl/>
        <w:tabs>
          <w:tab w:val="left" w:pos="-426"/>
        </w:tabs>
        <w:ind w:left="0" w:right="-58" w:firstLine="702"/>
        <w:rPr>
          <w:color w:val="000000" w:themeColor="text1"/>
        </w:rPr>
      </w:pPr>
      <w:r w:rsidRPr="007D7A92">
        <w:rPr>
          <w:color w:val="000000" w:themeColor="text1"/>
        </w:rPr>
        <w:t>1.</w:t>
      </w:r>
      <w:r w:rsidR="001210A0" w:rsidRPr="007D7A92">
        <w:rPr>
          <w:color w:val="000000" w:themeColor="text1"/>
        </w:rPr>
        <w:t> </w:t>
      </w:r>
      <w:r w:rsidR="00E94ABD" w:rsidRPr="007D7A92">
        <w:rPr>
          <w:color w:val="000000" w:themeColor="text1"/>
        </w:rPr>
        <w:t xml:space="preserve">Утвердить Положение о </w:t>
      </w:r>
      <w:r w:rsidR="002B1732" w:rsidRPr="007D7A92">
        <w:rPr>
          <w:color w:val="000000" w:themeColor="text1"/>
        </w:rPr>
        <w:t xml:space="preserve">порядке </w:t>
      </w:r>
      <w:r w:rsidR="00E94ABD" w:rsidRPr="007D7A92">
        <w:rPr>
          <w:color w:val="000000" w:themeColor="text1"/>
        </w:rPr>
        <w:t>формировани</w:t>
      </w:r>
      <w:r w:rsidR="002B1732" w:rsidRPr="007D7A92">
        <w:rPr>
          <w:color w:val="000000" w:themeColor="text1"/>
        </w:rPr>
        <w:t>я</w:t>
      </w:r>
      <w:r w:rsidR="00E94ABD" w:rsidRPr="007D7A92">
        <w:rPr>
          <w:color w:val="000000" w:themeColor="text1"/>
        </w:rPr>
        <w:t xml:space="preserve"> </w:t>
      </w:r>
      <w:r w:rsidR="002B1732" w:rsidRPr="007D7A92">
        <w:rPr>
          <w:color w:val="000000" w:themeColor="text1"/>
        </w:rPr>
        <w:t xml:space="preserve">и финансового обеспечения </w:t>
      </w:r>
      <w:r w:rsidR="00AD66EB" w:rsidRPr="007D7A92">
        <w:rPr>
          <w:color w:val="000000" w:themeColor="text1"/>
        </w:rPr>
        <w:t xml:space="preserve">выполнения </w:t>
      </w:r>
      <w:r w:rsidR="00EB10E1" w:rsidRPr="007D7A92">
        <w:rPr>
          <w:color w:val="000000" w:themeColor="text1"/>
        </w:rPr>
        <w:t>муниципальных</w:t>
      </w:r>
      <w:r w:rsidR="00E94ABD" w:rsidRPr="007D7A92">
        <w:rPr>
          <w:color w:val="000000" w:themeColor="text1"/>
        </w:rPr>
        <w:t xml:space="preserve"> задани</w:t>
      </w:r>
      <w:r w:rsidR="002B1732" w:rsidRPr="007D7A92">
        <w:rPr>
          <w:color w:val="000000" w:themeColor="text1"/>
        </w:rPr>
        <w:t>й</w:t>
      </w:r>
      <w:r w:rsidR="00E94ABD" w:rsidRPr="007D7A92">
        <w:rPr>
          <w:color w:val="000000" w:themeColor="text1"/>
        </w:rPr>
        <w:t xml:space="preserve"> на оказание </w:t>
      </w:r>
      <w:r w:rsidR="00EB10E1" w:rsidRPr="007D7A92">
        <w:rPr>
          <w:color w:val="000000" w:themeColor="text1"/>
        </w:rPr>
        <w:t>муниципальных</w:t>
      </w:r>
      <w:r w:rsidR="00E94ABD" w:rsidRPr="007D7A92">
        <w:rPr>
          <w:color w:val="000000" w:themeColor="text1"/>
        </w:rPr>
        <w:t xml:space="preserve"> услуг (выполнение работ) в отношении </w:t>
      </w:r>
      <w:r w:rsidR="00EB10E1" w:rsidRPr="007D7A92">
        <w:rPr>
          <w:color w:val="000000" w:themeColor="text1"/>
        </w:rPr>
        <w:t>муниципальных</w:t>
      </w:r>
      <w:r w:rsidR="00E94ABD" w:rsidRPr="007D7A92">
        <w:rPr>
          <w:color w:val="000000" w:themeColor="text1"/>
        </w:rPr>
        <w:t xml:space="preserve"> учреждений </w:t>
      </w:r>
      <w:r w:rsidR="00EB10E1" w:rsidRPr="007D7A92">
        <w:rPr>
          <w:color w:val="000000" w:themeColor="text1"/>
        </w:rPr>
        <w:t>муниципального образования Соль-Илецкий городской округ</w:t>
      </w:r>
      <w:r w:rsidR="00E94ABD" w:rsidRPr="007D7A92">
        <w:rPr>
          <w:color w:val="000000" w:themeColor="text1"/>
        </w:rPr>
        <w:t xml:space="preserve"> (далее соответственно </w:t>
      </w:r>
      <w:r w:rsidR="00F41E0D" w:rsidRPr="007D7A92">
        <w:rPr>
          <w:color w:val="000000" w:themeColor="text1"/>
        </w:rPr>
        <w:t>–</w:t>
      </w:r>
      <w:r w:rsidR="00E94ABD" w:rsidRPr="007D7A92">
        <w:rPr>
          <w:color w:val="000000" w:themeColor="text1"/>
        </w:rPr>
        <w:t xml:space="preserve"> </w:t>
      </w:r>
      <w:r w:rsidR="00EB10E1" w:rsidRPr="007D7A92">
        <w:rPr>
          <w:color w:val="000000" w:themeColor="text1"/>
        </w:rPr>
        <w:t>муниципальное</w:t>
      </w:r>
      <w:r w:rsidR="00E94ABD" w:rsidRPr="007D7A92">
        <w:rPr>
          <w:color w:val="000000" w:themeColor="text1"/>
        </w:rPr>
        <w:t xml:space="preserve"> задание, Положение)</w:t>
      </w:r>
      <w:r w:rsidR="00AD66EB" w:rsidRPr="007D7A92">
        <w:rPr>
          <w:color w:val="000000" w:themeColor="text1"/>
        </w:rPr>
        <w:t xml:space="preserve"> согласно приложению к настоящему постановлению</w:t>
      </w:r>
      <w:r w:rsidR="00E94ABD" w:rsidRPr="007D7A92">
        <w:rPr>
          <w:color w:val="000000" w:themeColor="text1"/>
        </w:rPr>
        <w:t>.</w:t>
      </w:r>
    </w:p>
    <w:p w:rsidR="00164EA5" w:rsidRPr="007D7A92" w:rsidRDefault="00164EA5" w:rsidP="00164EA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– Н.Н. Сахацкого.</w:t>
      </w:r>
    </w:p>
    <w:p w:rsidR="00506C4A" w:rsidRPr="007D7A92" w:rsidRDefault="00164EA5" w:rsidP="00EB11BB">
      <w:pPr>
        <w:pStyle w:val="BlockQuotation"/>
        <w:widowControl/>
        <w:tabs>
          <w:tab w:val="left" w:pos="-426"/>
        </w:tabs>
        <w:ind w:left="0" w:right="-58" w:firstLine="709"/>
        <w:rPr>
          <w:color w:val="000000" w:themeColor="text1"/>
        </w:rPr>
      </w:pPr>
      <w:r w:rsidRPr="007D7A92">
        <w:rPr>
          <w:color w:val="000000" w:themeColor="text1"/>
        </w:rPr>
        <w:t>3</w:t>
      </w:r>
      <w:r w:rsidR="00AD66EB" w:rsidRPr="007D7A92">
        <w:rPr>
          <w:color w:val="000000" w:themeColor="text1"/>
        </w:rPr>
        <w:t>. </w:t>
      </w:r>
      <w:r w:rsidR="00506C4A" w:rsidRPr="007D7A92">
        <w:rPr>
          <w:color w:val="000000" w:themeColor="text1"/>
        </w:rPr>
        <w:t>Постановление вступает в силу после его опубликования</w:t>
      </w:r>
      <w:r w:rsidR="00C7013A" w:rsidRPr="007D7A92">
        <w:rPr>
          <w:color w:val="000000" w:themeColor="text1"/>
        </w:rPr>
        <w:t xml:space="preserve"> (обнародования</w:t>
      </w:r>
      <w:r w:rsidRPr="007D7A92">
        <w:rPr>
          <w:color w:val="000000" w:themeColor="text1"/>
        </w:rPr>
        <w:t>)</w:t>
      </w:r>
      <w:r w:rsidR="00506C4A" w:rsidRPr="007D7A92">
        <w:rPr>
          <w:color w:val="000000" w:themeColor="text1"/>
        </w:rPr>
        <w:t>.</w:t>
      </w:r>
    </w:p>
    <w:p w:rsidR="00EB11BB" w:rsidRPr="007D7A92" w:rsidRDefault="00164EA5" w:rsidP="00EB11BB">
      <w:pPr>
        <w:pStyle w:val="BlockQuotation"/>
        <w:widowControl/>
        <w:tabs>
          <w:tab w:val="left" w:pos="-426"/>
        </w:tabs>
        <w:ind w:left="0" w:right="-58" w:firstLine="709"/>
        <w:rPr>
          <w:color w:val="000000" w:themeColor="text1"/>
        </w:rPr>
      </w:pPr>
      <w:r w:rsidRPr="007D7A92">
        <w:rPr>
          <w:color w:val="000000" w:themeColor="text1"/>
        </w:rPr>
        <w:t>4</w:t>
      </w:r>
      <w:r w:rsidR="00EB11BB" w:rsidRPr="007D7A92">
        <w:rPr>
          <w:color w:val="000000" w:themeColor="text1"/>
        </w:rPr>
        <w:t>.</w:t>
      </w:r>
      <w:r w:rsidR="001210A0" w:rsidRPr="007D7A92">
        <w:rPr>
          <w:color w:val="000000" w:themeColor="text1"/>
        </w:rPr>
        <w:t> </w:t>
      </w:r>
      <w:r w:rsidR="00EB11BB" w:rsidRPr="007D7A92">
        <w:rPr>
          <w:color w:val="000000" w:themeColor="text1"/>
        </w:rPr>
        <w:t xml:space="preserve">Действие пункта 9 (за исключением нормативных затрат, связанных с выполнением работ в рамках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задания), пункта 10 (за исключением абзаца второго в части нормативных затрат, связанных с выполнением работ в рамках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задания, и абзаца шестого), пунктов 11</w:t>
      </w:r>
      <w:r w:rsidR="00F41E0D" w:rsidRPr="007D7A92">
        <w:rPr>
          <w:color w:val="000000" w:themeColor="text1"/>
        </w:rPr>
        <w:t>–</w:t>
      </w:r>
      <w:r w:rsidR="00EB11BB" w:rsidRPr="007D7A92">
        <w:rPr>
          <w:color w:val="000000" w:themeColor="text1"/>
        </w:rPr>
        <w:t>1</w:t>
      </w:r>
      <w:r w:rsidR="00261C5E" w:rsidRPr="007D7A92">
        <w:rPr>
          <w:color w:val="000000" w:themeColor="text1"/>
        </w:rPr>
        <w:t>5</w:t>
      </w:r>
      <w:r w:rsidR="00EB11BB" w:rsidRPr="007D7A92">
        <w:rPr>
          <w:color w:val="000000" w:themeColor="text1"/>
        </w:rPr>
        <w:t>, пункта 1</w:t>
      </w:r>
      <w:r w:rsidR="00261C5E" w:rsidRPr="007D7A92">
        <w:rPr>
          <w:color w:val="000000" w:themeColor="text1"/>
        </w:rPr>
        <w:t>6</w:t>
      </w:r>
      <w:r w:rsidR="00EB11BB" w:rsidRPr="007D7A92">
        <w:rPr>
          <w:color w:val="000000" w:themeColor="text1"/>
        </w:rPr>
        <w:t xml:space="preserve"> (за искл</w:t>
      </w:r>
      <w:r w:rsidR="00F41E0D" w:rsidRPr="007D7A92">
        <w:rPr>
          <w:color w:val="000000" w:themeColor="text1"/>
        </w:rPr>
        <w:t xml:space="preserve">ючением подпункта «г»), пунктов </w:t>
      </w:r>
      <w:r w:rsidR="00EB11BB" w:rsidRPr="007D7A92">
        <w:rPr>
          <w:color w:val="000000" w:themeColor="text1"/>
        </w:rPr>
        <w:t>1</w:t>
      </w:r>
      <w:r w:rsidR="00261C5E" w:rsidRPr="007D7A92">
        <w:rPr>
          <w:color w:val="000000" w:themeColor="text1"/>
        </w:rPr>
        <w:t>7</w:t>
      </w:r>
      <w:r w:rsidR="00F41E0D" w:rsidRPr="007D7A92">
        <w:rPr>
          <w:color w:val="000000" w:themeColor="text1"/>
        </w:rPr>
        <w:t>–</w:t>
      </w:r>
      <w:r w:rsidR="00EB11BB" w:rsidRPr="007D7A92">
        <w:rPr>
          <w:color w:val="000000" w:themeColor="text1"/>
        </w:rPr>
        <w:t>2</w:t>
      </w:r>
      <w:r w:rsidR="00261C5E" w:rsidRPr="007D7A92">
        <w:rPr>
          <w:color w:val="000000" w:themeColor="text1"/>
        </w:rPr>
        <w:t>2</w:t>
      </w:r>
      <w:r w:rsidR="00EB11BB" w:rsidRPr="007D7A92">
        <w:rPr>
          <w:color w:val="000000" w:themeColor="text1"/>
        </w:rPr>
        <w:t>,</w:t>
      </w:r>
      <w:r w:rsidR="00F41E0D" w:rsidRPr="007D7A92">
        <w:rPr>
          <w:color w:val="000000" w:themeColor="text1"/>
        </w:rPr>
        <w:t xml:space="preserve"> </w:t>
      </w:r>
      <w:r w:rsidR="00EB11BB" w:rsidRPr="007D7A92">
        <w:rPr>
          <w:color w:val="000000" w:themeColor="text1"/>
        </w:rPr>
        <w:t>2</w:t>
      </w:r>
      <w:r w:rsidR="00261C5E" w:rsidRPr="007D7A92">
        <w:rPr>
          <w:color w:val="000000" w:themeColor="text1"/>
        </w:rPr>
        <w:t>7</w:t>
      </w:r>
      <w:r w:rsidR="00F41E0D" w:rsidRPr="007D7A92">
        <w:rPr>
          <w:color w:val="000000" w:themeColor="text1"/>
        </w:rPr>
        <w:t>–</w:t>
      </w:r>
      <w:r w:rsidR="00EB11BB" w:rsidRPr="007D7A92">
        <w:rPr>
          <w:color w:val="000000" w:themeColor="text1"/>
        </w:rPr>
        <w:t>3</w:t>
      </w:r>
      <w:r w:rsidR="00261C5E" w:rsidRPr="007D7A92">
        <w:rPr>
          <w:color w:val="000000" w:themeColor="text1"/>
        </w:rPr>
        <w:t>1</w:t>
      </w:r>
      <w:r w:rsidR="00EB11BB" w:rsidRPr="007D7A92">
        <w:rPr>
          <w:color w:val="000000" w:themeColor="text1"/>
        </w:rPr>
        <w:t xml:space="preserve"> Положения и приложения № 1 к Положению распространяется на правоотношения, возникшие при формировании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 и расчете объема финансового обеспечения выполнения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 на 2016 год и на плановый период 2017 и 2018 годов.</w:t>
      </w:r>
    </w:p>
    <w:p w:rsidR="00EB11BB" w:rsidRPr="007D7A92" w:rsidRDefault="00164EA5" w:rsidP="00EB11BB">
      <w:pPr>
        <w:pStyle w:val="BlockQuotation"/>
        <w:widowControl/>
        <w:tabs>
          <w:tab w:val="left" w:pos="-426"/>
        </w:tabs>
        <w:ind w:left="0" w:right="-58" w:firstLine="709"/>
        <w:rPr>
          <w:color w:val="000000" w:themeColor="text1"/>
        </w:rPr>
      </w:pPr>
      <w:r w:rsidRPr="007D7A92">
        <w:rPr>
          <w:color w:val="000000" w:themeColor="text1"/>
        </w:rPr>
        <w:lastRenderedPageBreak/>
        <w:t>5</w:t>
      </w:r>
      <w:r w:rsidR="00EB11BB" w:rsidRPr="007D7A92">
        <w:rPr>
          <w:color w:val="000000" w:themeColor="text1"/>
        </w:rPr>
        <w:t>.</w:t>
      </w:r>
      <w:r w:rsidR="001210A0" w:rsidRPr="007D7A92">
        <w:rPr>
          <w:color w:val="000000" w:themeColor="text1"/>
        </w:rPr>
        <w:t> </w:t>
      </w:r>
      <w:r w:rsidR="00EB11BB" w:rsidRPr="007D7A92">
        <w:rPr>
          <w:color w:val="000000" w:themeColor="text1"/>
        </w:rPr>
        <w:t xml:space="preserve">Пункт 9, абзацы второй и шестой пункта 10 Положения в части нормативных затрат, связанных с выполнением работ в рамках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задания, </w:t>
      </w:r>
      <w:r w:rsidR="00254CD2" w:rsidRPr="007D7A92">
        <w:rPr>
          <w:color w:val="000000" w:themeColor="text1"/>
        </w:rPr>
        <w:t>подпункт «б» пункта 1</w:t>
      </w:r>
      <w:r w:rsidR="00261C5E" w:rsidRPr="007D7A92">
        <w:rPr>
          <w:color w:val="000000" w:themeColor="text1"/>
        </w:rPr>
        <w:t>5</w:t>
      </w:r>
      <w:r w:rsidR="00254CD2" w:rsidRPr="007D7A92">
        <w:rPr>
          <w:color w:val="000000" w:themeColor="text1"/>
        </w:rPr>
        <w:t xml:space="preserve"> в части особо ценного движимого имущества </w:t>
      </w:r>
      <w:r w:rsidR="00EB11BB" w:rsidRPr="007D7A92">
        <w:rPr>
          <w:color w:val="000000" w:themeColor="text1"/>
        </w:rPr>
        <w:t>и пункты 2</w:t>
      </w:r>
      <w:r w:rsidR="00261C5E" w:rsidRPr="007D7A92">
        <w:rPr>
          <w:color w:val="000000" w:themeColor="text1"/>
        </w:rPr>
        <w:t>3</w:t>
      </w:r>
      <w:r w:rsidR="00F41E0D" w:rsidRPr="007D7A92">
        <w:rPr>
          <w:color w:val="000000" w:themeColor="text1"/>
        </w:rPr>
        <w:t>–</w:t>
      </w:r>
      <w:r w:rsidR="00EB11BB" w:rsidRPr="007D7A92">
        <w:rPr>
          <w:color w:val="000000" w:themeColor="text1"/>
        </w:rPr>
        <w:t>2</w:t>
      </w:r>
      <w:r w:rsidR="00261C5E" w:rsidRPr="007D7A92">
        <w:rPr>
          <w:color w:val="000000" w:themeColor="text1"/>
        </w:rPr>
        <w:t>6</w:t>
      </w:r>
      <w:r w:rsidR="00EB11BB" w:rsidRPr="007D7A92">
        <w:rPr>
          <w:color w:val="000000" w:themeColor="text1"/>
        </w:rPr>
        <w:t xml:space="preserve"> Положения применяются при расчете объема финансового обеспечения выполнения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задания, начиная с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 на 2017 год и на плановый период 2018 и 2019 годов.</w:t>
      </w:r>
    </w:p>
    <w:p w:rsidR="00EB11BB" w:rsidRPr="007D7A92" w:rsidRDefault="00164EA5" w:rsidP="00EB11BB">
      <w:pPr>
        <w:pStyle w:val="BlockQuotation"/>
        <w:widowControl/>
        <w:tabs>
          <w:tab w:val="left" w:pos="-426"/>
        </w:tabs>
        <w:ind w:left="0" w:right="-58" w:firstLine="709"/>
        <w:rPr>
          <w:color w:val="000000" w:themeColor="text1"/>
        </w:rPr>
      </w:pPr>
      <w:r w:rsidRPr="007D7A92">
        <w:rPr>
          <w:color w:val="000000" w:themeColor="text1"/>
        </w:rPr>
        <w:t>6</w:t>
      </w:r>
      <w:r w:rsidR="001210A0" w:rsidRPr="007D7A92">
        <w:rPr>
          <w:color w:val="000000" w:themeColor="text1"/>
        </w:rPr>
        <w:t>. </w:t>
      </w:r>
      <w:r w:rsidR="00EB11BB" w:rsidRPr="007D7A92">
        <w:rPr>
          <w:color w:val="000000" w:themeColor="text1"/>
        </w:rPr>
        <w:t xml:space="preserve">Пункт 9, абзацы второй и девятый пункта 10 Положения в части нормативных затрат на содержание не используемого для выполнения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 имущества и пункт </w:t>
      </w:r>
      <w:r w:rsidR="00261C5E" w:rsidRPr="007D7A92">
        <w:rPr>
          <w:color w:val="000000" w:themeColor="text1"/>
        </w:rPr>
        <w:t>28</w:t>
      </w:r>
      <w:r w:rsidR="00EB11BB" w:rsidRPr="007D7A92">
        <w:rPr>
          <w:color w:val="000000" w:themeColor="text1"/>
        </w:rPr>
        <w:t xml:space="preserve"> Положения не применяются при расчете объема финансового обеспечения выполнения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задания, начиная с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 на 2019 год и на плановый период 2020 и 2021 годов.</w:t>
      </w:r>
    </w:p>
    <w:p w:rsidR="00EB11BB" w:rsidRPr="007D7A92" w:rsidRDefault="00164EA5" w:rsidP="00EB11BB">
      <w:pPr>
        <w:pStyle w:val="BlockQuotation"/>
        <w:widowControl/>
        <w:tabs>
          <w:tab w:val="left" w:pos="-426"/>
        </w:tabs>
        <w:ind w:left="0" w:right="-58" w:firstLine="709"/>
        <w:rPr>
          <w:color w:val="000000" w:themeColor="text1"/>
        </w:rPr>
      </w:pPr>
      <w:r w:rsidRPr="007D7A92">
        <w:rPr>
          <w:color w:val="000000" w:themeColor="text1"/>
        </w:rPr>
        <w:t>7</w:t>
      </w:r>
      <w:r w:rsidR="00EB11BB" w:rsidRPr="007D7A92">
        <w:rPr>
          <w:color w:val="000000" w:themeColor="text1"/>
        </w:rPr>
        <w:t>.</w:t>
      </w:r>
      <w:r w:rsidR="001210A0" w:rsidRPr="007D7A92">
        <w:rPr>
          <w:color w:val="000000" w:themeColor="text1"/>
        </w:rPr>
        <w:t> </w:t>
      </w:r>
      <w:r w:rsidR="00EB11BB" w:rsidRPr="007D7A92">
        <w:rPr>
          <w:color w:val="000000" w:themeColor="text1"/>
        </w:rPr>
        <w:t>Подпункт «г» пункта 1</w:t>
      </w:r>
      <w:r w:rsidR="00261C5E" w:rsidRPr="007D7A92">
        <w:rPr>
          <w:color w:val="000000" w:themeColor="text1"/>
        </w:rPr>
        <w:t>6</w:t>
      </w:r>
      <w:r w:rsidR="00EB11BB" w:rsidRPr="007D7A92">
        <w:rPr>
          <w:color w:val="000000" w:themeColor="text1"/>
        </w:rPr>
        <w:t xml:space="preserve"> и подпункт «ж» пункта 2</w:t>
      </w:r>
      <w:r w:rsidR="00261C5E" w:rsidRPr="007D7A92">
        <w:rPr>
          <w:color w:val="000000" w:themeColor="text1"/>
        </w:rPr>
        <w:t>4</w:t>
      </w:r>
      <w:r w:rsidR="00EB11BB" w:rsidRPr="007D7A92">
        <w:rPr>
          <w:color w:val="000000" w:themeColor="text1"/>
        </w:rPr>
        <w:t xml:space="preserve"> Положения применяются при расчете объема финансового обеспечения выполнения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 на 2017 год и на плановый период 2018 и 2019 годов.</w:t>
      </w:r>
    </w:p>
    <w:p w:rsidR="00EB11BB" w:rsidRPr="007D7A92" w:rsidRDefault="00164EA5" w:rsidP="00EB11BB">
      <w:pPr>
        <w:pStyle w:val="BlockQuotation"/>
        <w:widowControl/>
        <w:tabs>
          <w:tab w:val="left" w:pos="-426"/>
        </w:tabs>
        <w:ind w:left="0" w:right="-58" w:firstLine="702"/>
        <w:rPr>
          <w:color w:val="000000" w:themeColor="text1"/>
        </w:rPr>
      </w:pPr>
      <w:r w:rsidRPr="007D7A92">
        <w:rPr>
          <w:color w:val="000000" w:themeColor="text1"/>
        </w:rPr>
        <w:t>8</w:t>
      </w:r>
      <w:r w:rsidR="00EB11BB" w:rsidRPr="007D7A92">
        <w:rPr>
          <w:color w:val="000000" w:themeColor="text1"/>
        </w:rPr>
        <w:t>.</w:t>
      </w:r>
      <w:r w:rsidR="001210A0" w:rsidRPr="007D7A92">
        <w:rPr>
          <w:color w:val="000000" w:themeColor="text1"/>
        </w:rPr>
        <w:t> </w:t>
      </w:r>
      <w:r w:rsidR="00EB11BB" w:rsidRPr="007D7A92">
        <w:rPr>
          <w:color w:val="000000" w:themeColor="text1"/>
        </w:rPr>
        <w:t>До принятия нормативных правовых актов, предусмотренных пунктами 1</w:t>
      </w:r>
      <w:r w:rsidR="00261C5E" w:rsidRPr="007D7A92">
        <w:rPr>
          <w:color w:val="000000" w:themeColor="text1"/>
        </w:rPr>
        <w:t>4</w:t>
      </w:r>
      <w:r w:rsidR="00EB11BB" w:rsidRPr="007D7A92">
        <w:rPr>
          <w:color w:val="000000" w:themeColor="text1"/>
        </w:rPr>
        <w:t xml:space="preserve"> и 2</w:t>
      </w:r>
      <w:r w:rsidR="00261C5E" w:rsidRPr="007D7A92">
        <w:rPr>
          <w:color w:val="000000" w:themeColor="text1"/>
        </w:rPr>
        <w:t>5</w:t>
      </w:r>
      <w:r w:rsidR="00EB11BB" w:rsidRPr="007D7A92">
        <w:rPr>
          <w:color w:val="000000" w:themeColor="text1"/>
        </w:rPr>
        <w:t xml:space="preserve"> Положения, но не позднее срока формирования </w:t>
      </w:r>
      <w:r w:rsidR="00C7013A" w:rsidRPr="007D7A92">
        <w:rPr>
          <w:color w:val="000000" w:themeColor="text1"/>
        </w:rPr>
        <w:t>муниципального</w:t>
      </w:r>
      <w:r w:rsidR="00EB11BB" w:rsidRPr="007D7A92">
        <w:rPr>
          <w:color w:val="000000" w:themeColor="text1"/>
        </w:rPr>
        <w:t xml:space="preserve"> задания на 2019 год и на плановый период 2020 и 2021 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определении общих требований, предусмотренных абзацем вторым пункта 4 статьи 69.2 Бюджетного кодекса Российской Федерации.</w:t>
      </w:r>
    </w:p>
    <w:p w:rsidR="00197F10" w:rsidRPr="007D7A92" w:rsidRDefault="00197F10" w:rsidP="00A675A9">
      <w:pPr>
        <w:pStyle w:val="BlockQuotation"/>
        <w:widowControl/>
        <w:tabs>
          <w:tab w:val="left" w:pos="-426"/>
        </w:tabs>
        <w:ind w:left="0" w:right="-58" w:firstLine="709"/>
        <w:rPr>
          <w:color w:val="000000" w:themeColor="text1"/>
        </w:rPr>
      </w:pPr>
    </w:p>
    <w:p w:rsidR="00197F10" w:rsidRPr="007D7A92" w:rsidRDefault="00197F10" w:rsidP="00A675A9">
      <w:pPr>
        <w:pStyle w:val="BlockQuotation"/>
        <w:widowControl/>
        <w:tabs>
          <w:tab w:val="left" w:pos="-426"/>
        </w:tabs>
        <w:ind w:left="0" w:right="-58" w:firstLine="709"/>
        <w:rPr>
          <w:color w:val="000000" w:themeColor="text1"/>
        </w:rPr>
      </w:pPr>
    </w:p>
    <w:p w:rsidR="00197F10" w:rsidRPr="007D7A92" w:rsidRDefault="00197F10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rPr>
          <w:color w:val="000000" w:themeColor="text1"/>
        </w:rPr>
      </w:pPr>
    </w:p>
    <w:p w:rsidR="00F328F7" w:rsidRPr="007D7A92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F328F7" w:rsidRPr="007D7A92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Соль-Илецкий городской округ                                      В.И. Трибушной</w:t>
      </w:r>
    </w:p>
    <w:p w:rsidR="00F328F7" w:rsidRPr="007D7A92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F7" w:rsidRPr="007D7A92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A92" w:rsidRPr="007D7A92" w:rsidRDefault="007D7A92" w:rsidP="007D7A92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Верно</w:t>
      </w:r>
    </w:p>
    <w:p w:rsidR="007D7A92" w:rsidRPr="007D7A92" w:rsidRDefault="007D7A92" w:rsidP="007D7A92">
      <w:pP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Главный специалист </w:t>
      </w:r>
    </w:p>
    <w:p w:rsidR="007D7A92" w:rsidRPr="007D7A92" w:rsidRDefault="007D7A92" w:rsidP="007D7A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управления делами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Т.В. Шеховцова</w:t>
      </w:r>
    </w:p>
    <w:p w:rsidR="00260174" w:rsidRPr="007D7A92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116" w:rsidRDefault="00715116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116" w:rsidRPr="007D7A92" w:rsidRDefault="00715116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A92" w:rsidRPr="007D7A92" w:rsidRDefault="007D7A92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F7" w:rsidRPr="007D7A92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13A" w:rsidRPr="00715116" w:rsidRDefault="00C7013A" w:rsidP="00C7013A">
      <w:pPr>
        <w:pStyle w:val="21"/>
        <w:spacing w:after="0" w:line="240" w:lineRule="auto"/>
        <w:ind w:right="-33"/>
        <w:rPr>
          <w:rFonts w:ascii="Times New Roman" w:hAnsi="Times New Roman" w:cs="Times New Roman"/>
          <w:color w:val="000000" w:themeColor="text1"/>
        </w:rPr>
      </w:pPr>
      <w:r w:rsidRPr="00715116">
        <w:rPr>
          <w:rFonts w:ascii="Times New Roman" w:hAnsi="Times New Roman" w:cs="Times New Roman"/>
          <w:color w:val="000000" w:themeColor="text1"/>
        </w:rPr>
        <w:tab/>
      </w:r>
      <w:r w:rsidRPr="00715116">
        <w:rPr>
          <w:rFonts w:ascii="Times New Roman" w:hAnsi="Times New Roman" w:cs="Times New Roman"/>
          <w:color w:val="000000" w:themeColor="text1"/>
        </w:rPr>
        <w:tab/>
      </w:r>
      <w:r w:rsidRPr="00715116">
        <w:rPr>
          <w:rFonts w:ascii="Times New Roman" w:hAnsi="Times New Roman" w:cs="Times New Roman"/>
          <w:color w:val="000000" w:themeColor="text1"/>
        </w:rPr>
        <w:tab/>
      </w:r>
      <w:r w:rsidRPr="00715116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</w:t>
      </w:r>
    </w:p>
    <w:p w:rsidR="00197F10" w:rsidRPr="00715116" w:rsidRDefault="00C7013A" w:rsidP="007D7A92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</w:rPr>
      </w:pPr>
      <w:r w:rsidRPr="00715116">
        <w:rPr>
          <w:rFonts w:ascii="Times New Roman" w:hAnsi="Times New Roman" w:cs="Times New Roman"/>
          <w:color w:val="000000" w:themeColor="text1"/>
        </w:rPr>
        <w:t xml:space="preserve">Разослано: прокуратуре городской округа, </w:t>
      </w:r>
      <w:r w:rsidR="007D7A92" w:rsidRPr="00715116">
        <w:rPr>
          <w:rFonts w:ascii="Times New Roman" w:hAnsi="Times New Roman" w:cs="Times New Roman"/>
          <w:color w:val="000000" w:themeColor="text1"/>
        </w:rPr>
        <w:t>комитету экономического анализа и прогнозирования</w:t>
      </w:r>
      <w:r w:rsidRPr="00715116">
        <w:rPr>
          <w:rFonts w:ascii="Times New Roman" w:hAnsi="Times New Roman" w:cs="Times New Roman"/>
          <w:color w:val="000000" w:themeColor="text1"/>
        </w:rPr>
        <w:t xml:space="preserve">, </w:t>
      </w:r>
      <w:r w:rsidR="007D7A92" w:rsidRPr="00715116">
        <w:rPr>
          <w:rFonts w:ascii="Times New Roman" w:hAnsi="Times New Roman" w:cs="Times New Roman"/>
          <w:color w:val="000000" w:themeColor="text1"/>
        </w:rPr>
        <w:t>отраслевым (функциональным) органом администрации муниципального образования Соль-Илецкий городской округ, осуществляющим функции и полномочия учредителя муниципальных учреждений.</w:t>
      </w:r>
    </w:p>
    <w:p w:rsidR="00164EA5" w:rsidRPr="007D7A92" w:rsidRDefault="00260174" w:rsidP="003376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6"/>
      <w:bookmarkEnd w:id="0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33760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64EA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Приложение к постановлению</w:t>
      </w:r>
    </w:p>
    <w:p w:rsidR="00164EA5" w:rsidRPr="007D7A92" w:rsidRDefault="00260174" w:rsidP="0026017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164EA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164EA5" w:rsidRPr="007D7A92" w:rsidRDefault="00164EA5" w:rsidP="00164EA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образования Соль-Илецкий </w:t>
      </w:r>
    </w:p>
    <w:p w:rsidR="00164EA5" w:rsidRPr="007D7A92" w:rsidRDefault="00164EA5" w:rsidP="00164EA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601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</w:p>
    <w:p w:rsidR="00164EA5" w:rsidRPr="007D7A92" w:rsidRDefault="00164EA5" w:rsidP="00164EA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7D7A9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27A">
        <w:rPr>
          <w:rFonts w:ascii="Times New Roman" w:hAnsi="Times New Roman" w:cs="Times New Roman"/>
          <w:color w:val="000000" w:themeColor="text1"/>
          <w:sz w:val="28"/>
          <w:szCs w:val="28"/>
        </w:rPr>
        <w:t>14.01.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г. N </w:t>
      </w:r>
      <w:r w:rsidR="007A027A">
        <w:rPr>
          <w:rFonts w:ascii="Times New Roman" w:hAnsi="Times New Roman" w:cs="Times New Roman"/>
          <w:color w:val="000000" w:themeColor="text1"/>
          <w:sz w:val="28"/>
          <w:szCs w:val="28"/>
        </w:rPr>
        <w:t>11-п</w:t>
      </w:r>
    </w:p>
    <w:p w:rsidR="00197F10" w:rsidRPr="007D7A92" w:rsidRDefault="00197F10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 w:themeColor="text1"/>
        </w:rPr>
      </w:pPr>
    </w:p>
    <w:p w:rsidR="00EB11BB" w:rsidRPr="007D7A92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 w:themeColor="text1"/>
        </w:rPr>
      </w:pPr>
    </w:p>
    <w:p w:rsidR="00EB11BB" w:rsidRPr="007D7A92" w:rsidRDefault="00AD5A2C" w:rsidP="00C07F1A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  <w:rPr>
          <w:color w:val="000000" w:themeColor="text1"/>
        </w:rPr>
      </w:pPr>
      <w:r w:rsidRPr="007D7A92">
        <w:rPr>
          <w:color w:val="000000" w:themeColor="text1"/>
        </w:rPr>
        <w:t>Положение</w:t>
      </w:r>
    </w:p>
    <w:p w:rsidR="00AD5A2C" w:rsidRPr="007D7A92" w:rsidRDefault="00AD5A2C" w:rsidP="00C07F1A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  <w:rPr>
          <w:color w:val="000000" w:themeColor="text1"/>
        </w:rPr>
      </w:pPr>
      <w:r w:rsidRPr="007D7A92">
        <w:rPr>
          <w:color w:val="000000" w:themeColor="text1"/>
        </w:rPr>
        <w:t xml:space="preserve">о </w:t>
      </w:r>
      <w:r w:rsidR="002B1732" w:rsidRPr="007D7A92">
        <w:rPr>
          <w:color w:val="000000" w:themeColor="text1"/>
        </w:rPr>
        <w:t xml:space="preserve">порядке </w:t>
      </w:r>
      <w:r w:rsidRPr="007D7A92">
        <w:rPr>
          <w:color w:val="000000" w:themeColor="text1"/>
        </w:rPr>
        <w:t>формировани</w:t>
      </w:r>
      <w:r w:rsidR="002B1732" w:rsidRPr="007D7A92">
        <w:rPr>
          <w:color w:val="000000" w:themeColor="text1"/>
        </w:rPr>
        <w:t>я и финансового обеспечения</w:t>
      </w:r>
      <w:r w:rsidRPr="007D7A92">
        <w:rPr>
          <w:color w:val="000000" w:themeColor="text1"/>
        </w:rPr>
        <w:t xml:space="preserve"> </w:t>
      </w:r>
      <w:r w:rsidR="00AD66EB" w:rsidRPr="007D7A92">
        <w:rPr>
          <w:color w:val="000000" w:themeColor="text1"/>
        </w:rPr>
        <w:t xml:space="preserve">выполнения </w:t>
      </w:r>
      <w:r w:rsidR="00EB10E1" w:rsidRPr="007D7A92">
        <w:rPr>
          <w:color w:val="000000" w:themeColor="text1"/>
        </w:rPr>
        <w:t>муниципальных</w:t>
      </w:r>
      <w:r w:rsidRPr="007D7A92">
        <w:rPr>
          <w:color w:val="000000" w:themeColor="text1"/>
        </w:rPr>
        <w:t xml:space="preserve"> задани</w:t>
      </w:r>
      <w:r w:rsidR="002B1732" w:rsidRPr="007D7A92">
        <w:rPr>
          <w:color w:val="000000" w:themeColor="text1"/>
        </w:rPr>
        <w:t>й</w:t>
      </w:r>
      <w:r w:rsidRPr="007D7A92">
        <w:rPr>
          <w:color w:val="000000" w:themeColor="text1"/>
        </w:rPr>
        <w:t xml:space="preserve"> на оказание </w:t>
      </w:r>
      <w:r w:rsidR="00EB10E1" w:rsidRPr="007D7A92">
        <w:rPr>
          <w:color w:val="000000" w:themeColor="text1"/>
        </w:rPr>
        <w:t>муниципальных</w:t>
      </w:r>
      <w:r w:rsidRPr="007D7A92">
        <w:rPr>
          <w:color w:val="000000" w:themeColor="text1"/>
        </w:rPr>
        <w:t xml:space="preserve"> услуг (выполнение</w:t>
      </w:r>
      <w:r w:rsidR="00AD66EB" w:rsidRPr="007D7A92">
        <w:rPr>
          <w:color w:val="000000" w:themeColor="text1"/>
        </w:rPr>
        <w:t> </w:t>
      </w:r>
      <w:r w:rsidRPr="007D7A92">
        <w:rPr>
          <w:color w:val="000000" w:themeColor="text1"/>
        </w:rPr>
        <w:t>работ) в отношении</w:t>
      </w:r>
      <w:r w:rsidR="002B1732" w:rsidRPr="007D7A92">
        <w:rPr>
          <w:color w:val="000000" w:themeColor="text1"/>
        </w:rPr>
        <w:t> </w:t>
      </w:r>
      <w:r w:rsidR="00EB10E1" w:rsidRPr="007D7A92">
        <w:rPr>
          <w:color w:val="000000" w:themeColor="text1"/>
        </w:rPr>
        <w:t>муниципальных</w:t>
      </w:r>
      <w:r w:rsidRPr="007D7A92">
        <w:rPr>
          <w:color w:val="000000" w:themeColor="text1"/>
        </w:rPr>
        <w:t xml:space="preserve"> </w:t>
      </w:r>
      <w:r w:rsidR="002B1732" w:rsidRPr="007D7A92">
        <w:rPr>
          <w:color w:val="000000" w:themeColor="text1"/>
        </w:rPr>
        <w:t>учреждений</w:t>
      </w:r>
      <w:r w:rsidR="00AD66EB" w:rsidRPr="007D7A92">
        <w:rPr>
          <w:color w:val="000000" w:themeColor="text1"/>
        </w:rPr>
        <w:t> </w:t>
      </w:r>
      <w:r w:rsidR="00EB10E1" w:rsidRPr="007D7A92">
        <w:rPr>
          <w:color w:val="000000" w:themeColor="text1"/>
        </w:rPr>
        <w:t>МО Соль-Илецкий городской округ</w:t>
      </w:r>
      <w:r w:rsidR="007D7A92" w:rsidRPr="007D7A92">
        <w:rPr>
          <w:color w:val="000000" w:themeColor="text1"/>
        </w:rPr>
        <w:t>.</w:t>
      </w:r>
    </w:p>
    <w:p w:rsidR="00EB11BB" w:rsidRPr="007D7A92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 w:themeColor="text1"/>
        </w:rPr>
      </w:pP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2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 (далее –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задание)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бюджетными и автономными учреждениями, созданными на базе имущества, находящегося в собственности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бюджетные и автономные учреждения), а также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определенными </w:t>
      </w:r>
      <w:r w:rsidR="00D54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решениями органов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D54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="00D54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осуществляющими бюджетные по</w:t>
      </w:r>
      <w:r w:rsidR="006D00BE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54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номочия главных распорядителей бюджетных средств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– казенные учреждения).</w:t>
      </w:r>
    </w:p>
    <w:bookmarkEnd w:id="1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1"/>
        <w:keepNext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sub_24"/>
      <w:r w:rsidRPr="007D7A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I. Формирование </w:t>
      </w:r>
      <w:r w:rsidR="00C7013A" w:rsidRPr="007D7A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задания</w:t>
      </w:r>
    </w:p>
    <w:bookmarkEnd w:id="2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1210A0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предложений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</w:t>
      </w:r>
      <w:r w:rsidR="00164EA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отчетном финансовом году.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4"/>
      <w:bookmarkEnd w:id="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контроля за исполнением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 требования к отчетности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</w:t>
      </w:r>
    </w:p>
    <w:bookmarkEnd w:id="4"/>
    <w:p w:rsidR="00AD5A2C" w:rsidRPr="007D7A92" w:rsidRDefault="00EB10E1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формируется </w:t>
      </w:r>
      <w:r w:rsidR="004D086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 1</w:t>
      </w:r>
      <w:r w:rsidR="00AD66EB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учреждению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нескольких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нескольких работ)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227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(выполнению одной работы).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учреждению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(услуг) и выполнение работы (работ)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(услуг) и выполнению работы (работ). </w:t>
      </w:r>
      <w:r w:rsidR="005B189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Прочие сведения 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189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включается в 3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часть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8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D3B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D3B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в процессе </w:t>
      </w:r>
      <w:r w:rsidR="00F73A2E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5D3B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5D3B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</w:t>
      </w:r>
      <w:r w:rsidR="001503C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отраслевым (функциональным) органом администрации муниципального образования Соль-Илецкий городской округ, осуществляющим функции и полномочия учредителя муниципальных учреждений (далее по тексту </w:t>
      </w:r>
      <w:r w:rsidR="002601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2F1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3C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орган)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15 рабочих дней со дня </w:t>
      </w:r>
      <w:r w:rsidR="00254CD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доведения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 распорядителям средств бюджета </w:t>
      </w:r>
      <w:r w:rsidR="001503C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</w:t>
      </w:r>
      <w:bookmarkStart w:id="6" w:name="sub_17"/>
      <w:bookmarkEnd w:id="5"/>
      <w:r w:rsidR="005D3B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9"/>
      <w:bookmarkEnd w:id="6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утверждается на срок, соответствующий сроку </w:t>
      </w:r>
      <w:r w:rsidR="00F73A2E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D72AD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7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внесения изменений в показатели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формируется новое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0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Распределение показателей объема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(работ), содержащихся в </w:t>
      </w:r>
      <w:r w:rsidR="003A2F1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задании, утвержденном </w:t>
      </w:r>
      <w:r w:rsidR="003A2F1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учреждению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между созданными им в установленном порядке обособленными подразделениями (при принятии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</w:t>
      </w:r>
      <w:r w:rsidR="003A2F1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учреждению или внесения изменений в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1"/>
      <w:bookmarkEnd w:id="8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формируется в соответствии с утвержденным </w:t>
      </w:r>
      <w:r w:rsidR="003A2F1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ведомственным перечнем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работ, оказываемых (выполняемых)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9F1A2D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нормативно-правовому регулированию в установленных сферах деятельности (далее – базовый (отраслевой) перечень).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3"/>
      <w:bookmarkEnd w:id="9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и отчет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формируемый </w:t>
      </w:r>
      <w:r w:rsidR="005D3B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 2</w:t>
      </w:r>
      <w:r w:rsidR="00AD66EB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размещаются на официальном сайте в сети «Интернет» по размещению информации о </w:t>
      </w:r>
      <w:r w:rsidR="009F1A2D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учреждениях (www.bus.gov.ru)</w:t>
      </w:r>
      <w:r w:rsidR="005D3B7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</w:t>
      </w:r>
      <w:r w:rsidR="0012770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="00A2083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0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1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sub_96"/>
      <w:r w:rsidRPr="007D7A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II. Финансовое обеспечение выполнения </w:t>
      </w:r>
      <w:r w:rsidR="00C7013A" w:rsidRPr="007D7A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задания</w:t>
      </w:r>
    </w:p>
    <w:bookmarkEnd w:id="11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приобретенного им за счет средств, выделенных </w:t>
      </w:r>
      <w:r w:rsidR="00E645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учреждению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определяется по формуле:</w:t>
      </w:r>
    </w:p>
    <w:p w:rsidR="00AD5A2C" w:rsidRPr="007D7A92" w:rsidRDefault="00D47FB3" w:rsidP="00AD5A2C">
      <w:pPr>
        <w:pStyle w:val="afa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120" style="position:absolute;left:0;text-align:left;margin-left:226.7pt;margin-top:8.35pt;width:162.85pt;height:16.85pt;z-index:251658240" filled="f" stroked="f">
            <v:textbox style="mso-next-textbox:#_x0000_s1120" inset="0,0,0,0">
              <w:txbxContent>
                <w:p w:rsidR="007D7A92" w:rsidRPr="00875E9A" w:rsidRDefault="007D7A92" w:rsidP="00875E9A"/>
              </w:txbxContent>
            </v:textbox>
          </v:rect>
        </w:pict>
      </w:r>
    </w:p>
    <w:p w:rsidR="00E01015" w:rsidRPr="007D7A92" w:rsidRDefault="00E01015" w:rsidP="00E010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032E2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</w:p>
    <w:p w:rsidR="00046955" w:rsidRPr="007D7A92" w:rsidRDefault="00D47FB3" w:rsidP="00E0101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pict>
          <v:rect id="_x0000_s1121" style="position:absolute;left:0;text-align:left;margin-left:238.7pt;margin-top:-36.7pt;width:132.45pt;height:16.85pt;z-index:251659264" filled="f" stroked="f">
            <v:textbox style="mso-next-textbox:#_x0000_s1121" inset="0,0,0,0">
              <w:txbxContent>
                <w:p w:rsidR="007D7A92" w:rsidRPr="00875E9A" w:rsidRDefault="007D7A92" w:rsidP="00875E9A"/>
              </w:txbxContent>
            </v:textbox>
          </v:rect>
        </w:pict>
      </w:r>
      <w:r w:rsidR="007B66B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 = ∑(N</w:t>
      </w:r>
      <w:r w:rsidR="00875E9A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</w:t>
      </w:r>
      <w:r w:rsidR="00875E9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7B66B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×V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</w:t>
      </w:r>
      <w:r w:rsidR="00032E25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7B66B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×%</w:t>
      </w:r>
      <w:r w:rsidR="007B66B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</w:t>
      </w:r>
      <w:r w:rsidR="007B66B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) + ∑</w:t>
      </w:r>
      <w:r w:rsidR="00C9440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w</w:t>
      </w:r>
      <w:r w:rsidR="007B66B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C9440A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- ∑</w:t>
      </w:r>
      <w:r w:rsidR="00C9440A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046955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</w:t>
      </w:r>
      <w:r w:rsidR="00032E25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E01015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×</w:t>
      </w:r>
      <w:r w:rsidR="00046955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</w:t>
      </w:r>
      <w:r w:rsidR="00046955"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+ N + N</w:t>
      </w:r>
    </w:p>
    <w:p w:rsidR="00C9440A" w:rsidRPr="007D7A92" w:rsidRDefault="00875E9A" w:rsidP="00875E9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                                               </w:t>
      </w:r>
      <w:r w:rsidR="00E0101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i</w:t>
      </w:r>
      <w:r w:rsidR="00921DF9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</w:t>
      </w:r>
      <w:r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</w:t>
      </w:r>
      <w:r w:rsidR="00921DF9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="00921DF9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E0101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</w:t>
      </w:r>
      <w:r w:rsidR="00921DF9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 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         </w:t>
      </w:r>
      <w:r w:rsidR="00921DF9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      </w:t>
      </w:r>
      <w:r w:rsidR="00C9440A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   </w:t>
      </w:r>
      <w:r w:rsidR="00921DF9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</w:t>
      </w:r>
      <w:r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921DF9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w</w:t>
      </w:r>
      <w:r w:rsidR="00C9440A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 </w:t>
      </w:r>
      <w:r w:rsidR="00032E25"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        i</w:t>
      </w:r>
    </w:p>
    <w:p w:rsidR="00921DF9" w:rsidRPr="007D7A92" w:rsidRDefault="00921DF9" w:rsidP="00E010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5E9A" w:rsidRPr="007D7A92" w:rsidRDefault="00875E9A" w:rsidP="00875E9A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875E9A" w:rsidRPr="007D7A92" w:rsidRDefault="00875E9A" w:rsidP="00400266">
      <w:pPr>
        <w:widowControl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00266" w:rsidRPr="007D7A92" w:rsidRDefault="00400266" w:rsidP="0040026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объем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80975" cy="23304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оказание i-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645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услуги, включенной в ведомственный перечень;</w:t>
      </w:r>
    </w:p>
    <w:p w:rsidR="00AD5A2C" w:rsidRPr="007D7A92" w:rsidRDefault="007A027A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B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Рисунок 3" o:spid="_x0000_i1025" type="#_x0000_t75" style="width:13.8pt;height:18.6pt;visibility:visible;mso-wrap-style:square" o:bullet="t">
            <v:imagedata r:id="rId9" o:title=""/>
          </v:shape>
        </w:pic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объем i-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B05EE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услуги, установленн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заданием;</w:t>
      </w:r>
    </w:p>
    <w:p w:rsidR="00875E9A" w:rsidRPr="007D7A92" w:rsidRDefault="00875E9A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%К</w:t>
      </w:r>
      <w:r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7D7A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A8288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выполнения показателей качества оказания i-й услуги;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15900" cy="23304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выполнение w-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й работы, включенной в ведомственный перечень;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55575" cy="23304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платы (тариф и цена) за оказание i-й </w:t>
      </w:r>
      <w:r w:rsidR="00B05EE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 в соответствии с пунктом 3</w:t>
      </w:r>
      <w:r w:rsidR="004303D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установленный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заданием;</w:t>
      </w:r>
    </w:p>
    <w:p w:rsidR="00AD5A2C" w:rsidRPr="007D7A92" w:rsidRDefault="00D47FB3" w:rsidP="00E01015">
      <w:pPr>
        <w:widowControl/>
        <w:tabs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group id="_x0000_s1139" editas="canvas" style="width:59.4pt;height:19.55pt;mso-position-horizontal-relative:char;mso-position-vertical-relative:line" coordsize="1188,391">
            <o:lock v:ext="edit" aspectratio="t"/>
            <v:shape id="_x0000_s1138" type="#_x0000_t75" style="position:absolute;width:1188;height:391" o:preferrelative="f">
              <v:fill o:detectmouseclick="t"/>
              <v:path o:extrusionok="t" o:connecttype="none"/>
              <o:lock v:ext="edit" text="t"/>
            </v:shape>
            <v:rect id="_x0000_s1140" style="position:absolute;width:720;height:300" filled="f" stroked="f"/>
            <v:rect id="_x0000_s1141" style="position:absolute;left:296;top:23;width:371;height:184;mso-wrap-style:none" filled="f" stroked="f">
              <v:textbox style="mso-fit-shape-to-text:t" inset="0,0,0,0">
                <w:txbxContent>
                  <w:p w:rsidR="007D7A92" w:rsidRPr="00E01015" w:rsidRDefault="007D7A92" w:rsidP="00E01015">
                    <w:pPr>
                      <w:ind w:firstLine="142"/>
                      <w:rPr>
                        <w:sz w:val="16"/>
                        <w:szCs w:val="16"/>
                      </w:rPr>
                    </w:pPr>
                    <w:r w:rsidRPr="00E0101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УН</w:t>
                    </w:r>
                  </w:p>
                </w:txbxContent>
              </v:textbox>
            </v:rect>
            <v:rect id="_x0000_s1142" style="position:absolute;left:21;top:69;width:303;height:276;mso-wrap-style:none" filled="f" stroked="f">
              <v:textbox style="mso-fit-shape-to-text:t" inset="0,0,0,0">
                <w:txbxContent>
                  <w:p w:rsidR="007D7A92" w:rsidRPr="00E01015" w:rsidRDefault="007D7A92" w:rsidP="00E01015">
                    <w:pPr>
                      <w:ind w:firstLine="142"/>
                      <w:jc w:val="left"/>
                    </w:pPr>
                    <w:r w:rsidRPr="00E01015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уплату налогов, в качестве объекта налогообложения по которым признается имущество учреждения;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10515" cy="25019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содержание имущества учреждения, не используемого для оказания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имущество).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оказание </w:t>
      </w:r>
      <w:r w:rsidR="00B05EE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 w:rsidR="00B05EE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общих требований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определению нормативных затрат на оказание </w:t>
      </w:r>
      <w:r w:rsidR="00B05EE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(муниципального) задания на оказание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(муниципальных) услуг (выполнение работ)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="00ED003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8622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ED003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бщие требования</w:t>
      </w:r>
      <w:r w:rsidR="0018622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0039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AD5A2C" w:rsidP="00B44869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нормативных затрат на оказание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утверждаются </w:t>
      </w:r>
      <w:bookmarkStart w:id="12" w:name="sub_29"/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2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норматив затрат на оказание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состоит из: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32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базового норматива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затрат, непосредственно связанных с оказанием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33"/>
      <w:bookmarkEnd w:id="1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базового норматива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 на общехозяйственные нужды на оказание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bookmarkEnd w:id="14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определении базового норматива затрат применяются </w:t>
      </w:r>
      <w:r w:rsidR="00A20F8E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выраженные в натуральных показателях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материальных, технических и трудовых ресурсов, используемых для оказания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услуги, установленные нормативными правовыми актами Российской Федерации,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области,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меж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национальными (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112B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установленной сфере (далее – стандарты услуги).</w:t>
      </w:r>
    </w:p>
    <w:p w:rsidR="00A20F8E" w:rsidRPr="007D7A92" w:rsidRDefault="00A20F8E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вышеназванных норм они определяются </w:t>
      </w:r>
      <w:r w:rsidR="00976E9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основе анализа и усреднения показателей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имеет минимальный объем затрат на оказание единицы </w:t>
      </w:r>
      <w:r w:rsidR="00976E9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соответствующей сфере деятельности, при выполнении требований, предъявляемых к качеству оказания </w:t>
      </w:r>
      <w:r w:rsidR="00976E9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базовый норматив затрат, непосредственно связанных с оказанием </w:t>
      </w:r>
      <w:r w:rsidR="00976E9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включаются: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37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418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услуги,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8"/>
      <w:bookmarkEnd w:id="1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9418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 с учетом срока полезного использования (в том числе затраты на арендные платежи);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9"/>
      <w:bookmarkEnd w:id="16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затраты, непосредственно связанные с оказанием </w:t>
      </w:r>
      <w:r w:rsidR="009418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услуги.</w:t>
      </w:r>
    </w:p>
    <w:bookmarkEnd w:id="17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026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базовый норматив затрат на общехозяйственные нужды на оказание </w:t>
      </w:r>
      <w:r w:rsidR="009418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 включаются: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41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а) затраты на коммунальные услуги;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42"/>
      <w:bookmarkEnd w:id="18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43"/>
      <w:bookmarkEnd w:id="19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содержание объектов особо ценного движимого имущества;</w:t>
      </w:r>
    </w:p>
    <w:bookmarkEnd w:id="20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4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услуг связи;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46"/>
      <w:bookmarkEnd w:id="21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транспортных услуг;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47"/>
      <w:bookmarkEnd w:id="22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418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48"/>
      <w:bookmarkEnd w:id="2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з) затраты на прочие общехозяйственные нужды.</w:t>
      </w:r>
    </w:p>
    <w:bookmarkEnd w:id="24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 затраты, указанные в подпунктах «а»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«в» пункта 1</w:t>
      </w:r>
      <w:r w:rsidR="001C345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договора безвозмездного пользования (далее – имущество, необходимое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задания) на оказание </w:t>
      </w:r>
      <w:r w:rsidR="009418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базового норматива затрат на оказание </w:t>
      </w:r>
      <w:r w:rsidR="0094184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 утверждается </w:t>
      </w:r>
      <w:r w:rsidR="00DA1D0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суммой, с выделением: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51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34500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52"/>
      <w:bookmarkEnd w:id="2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34500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услуги.</w:t>
      </w:r>
    </w:p>
    <w:p w:rsidR="00605555" w:rsidRPr="007D7A92" w:rsidRDefault="00605555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услуга оказывается учреждениями, подведомственными нескольким </w:t>
      </w:r>
      <w:r w:rsidR="00DA1D0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органам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базовый норматив затрат для данной услуги утверждается совместным правовым актом</w:t>
      </w:r>
      <w:r w:rsidR="00A20F8E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органов.</w:t>
      </w:r>
    </w:p>
    <w:bookmarkEnd w:id="26"/>
    <w:p w:rsidR="00AD5A2C" w:rsidRPr="007D7A92" w:rsidRDefault="00B87E51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Корректирующие коэффициенты</w:t>
      </w:r>
      <w:r w:rsidR="00D07F8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базовому нормативу затрат на оказание </w:t>
      </w:r>
      <w:r w:rsidR="00DA1D0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состоят из территориального корректирующего коэффициента и </w:t>
      </w:r>
      <w:r w:rsidR="00D07F8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или 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 отраслевых корректирующих коэффициентов.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территориальный корректирующий коэффициент включаются территориальный корректирующий коэффициент </w:t>
      </w:r>
      <w:r w:rsidR="00D07F8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 услуги и на содержание недвижимого имущества.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территориального корректирующего коэффициента утверждается </w:t>
      </w:r>
      <w:r w:rsidR="00DA1D04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и рассчитывается в соответствии </w:t>
      </w:r>
      <w:r w:rsidR="00BB57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8622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бщими требованиями</w:t>
      </w:r>
      <w:r w:rsidR="00BB57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18622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5A2C" w:rsidRPr="007D7A92" w:rsidRDefault="00B87E51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8520B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определяется в соответствии с </w:t>
      </w:r>
      <w:r w:rsidR="00BB57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бщими требованиями</w:t>
      </w:r>
      <w:r w:rsidR="00BB57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98302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</w:t>
      </w:r>
      <w:r w:rsidR="0098302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корректирующ</w:t>
      </w:r>
      <w:r w:rsidR="0098302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</w:t>
      </w:r>
      <w:r w:rsidR="0098302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ов утверждаю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B57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базовых нормативов затрат на оказание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сети «Интернет» по размещению информации о </w:t>
      </w:r>
      <w:r w:rsidR="00BB57C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учреждениях (</w:t>
      </w:r>
      <w:r w:rsidRPr="007D7A92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www.bus.gov.ru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5A2C" w:rsidRPr="007D7A92" w:rsidRDefault="001210A0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порядке, установленном </w:t>
      </w:r>
      <w:r w:rsidR="00D3044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решению главного распорядителя средств бюджета</w:t>
      </w:r>
      <w:r w:rsidR="00D3044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в ведении которого находятся казенные учреждения.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D3044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задании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показателей объема выполнения работы 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единицу объема работы. В нормативные затраты на выполнение работы включаются в том числе: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60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61"/>
      <w:bookmarkEnd w:id="27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62"/>
      <w:bookmarkEnd w:id="28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иные расходы, непосредственно связанные с выполнением работы;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63"/>
      <w:bookmarkEnd w:id="29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г) затраты на оплату коммунальных услуг;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64"/>
      <w:bookmarkEnd w:id="30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(в том числе затраты на арендные платежи);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65"/>
      <w:bookmarkEnd w:id="31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задания;</w:t>
      </w:r>
    </w:p>
    <w:bookmarkEnd w:id="32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67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услуг связи;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68"/>
      <w:bookmarkEnd w:id="3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транспортных услуг;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69"/>
      <w:bookmarkEnd w:id="34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420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70"/>
      <w:bookmarkEnd w:id="3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прочие общехозяйственные нужды.</w:t>
      </w:r>
    </w:p>
    <w:bookmarkEnd w:id="36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национальными (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983025" w:rsidRPr="007D7A92" w:rsidRDefault="00983025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вышеназванных норм они определяются 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основе анализа и усреднения показателей деятельности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имеет минимальный объем затрат на оказание 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соответствующей сфере деятельности, при выполнении требований, предъявляемых к качеству выполнения 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B87E5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нормативных затрат на выполнение работы утверждаются 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главным распорядителем средств бюджета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задания).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1E7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объем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бюджетное или автономное учреждение оказывает 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исходя из объемов субсидии, полученной из бюджета</w:t>
      </w:r>
      <w:r w:rsidR="007444E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AD5A2C" w:rsidRPr="007D7A92" w:rsidRDefault="00041E73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содержание не используемого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имущества бюджетного или автономного учреждения рассчитываются с учетом затрат: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76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77"/>
      <w:bookmarkEnd w:id="37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bookmarkEnd w:id="38"/>
    <w:p w:rsidR="00AD5A2C" w:rsidRPr="007D7A92" w:rsidRDefault="004E74DF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бюджетное или автономное учреждение оказывает платную деятельность сверх установленного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затраты, указанные в пункте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45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затрат на содержание не используемого для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имущества бюджетного или автономного учреждения утверждаются 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74D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по которому в соответствии с </w:t>
      </w:r>
      <w:r w:rsidR="00464E47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взимание платы, объем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задании, 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положений, установленных </w:t>
      </w:r>
      <w:r w:rsidR="00464E47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8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указанные цели.</w:t>
      </w:r>
    </w:p>
    <w:bookmarkEnd w:id="39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84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оказания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(выполнения работ) обособленными подразделениями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установленном пунктом 6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</w:t>
      </w:r>
      <w:r w:rsidR="00F634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правовым актом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создавшего обособленное подразделение. По решению </w:t>
      </w:r>
      <w:r w:rsidR="005D4B0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указанный правовой акт подлежит согласованию с </w:t>
      </w:r>
      <w:r w:rsidR="005D4B0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</w:p>
    <w:bookmarkEnd w:id="40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течение финансового года и порядок взаимодействия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5D4B0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обособленным подразделением.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8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Уменьшение объема субсидии </w:t>
      </w:r>
      <w:r w:rsidR="000C6B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C6B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(далее – субсидия)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срока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осуществляется только при соответствующем изменении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87"/>
      <w:bookmarkEnd w:id="41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перечисляется в установленном порядке на лицевой счет, открытый бюджетному или автономному учреждению в</w:t>
      </w:r>
      <w:r w:rsidR="0070763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территориальном органе Федерального казначейства РФ и/или в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B0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управлении администрации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B0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5B" w:rsidRPr="007D7A92" w:rsidRDefault="00AD5A2C" w:rsidP="0060755B">
      <w:pPr>
        <w:pStyle w:val="afffff"/>
        <w:tabs>
          <w:tab w:val="left" w:pos="9600"/>
        </w:tabs>
        <w:ind w:left="0" w:right="38" w:firstLine="600"/>
        <w:rPr>
          <w:color w:val="000000" w:themeColor="text1"/>
        </w:rPr>
      </w:pPr>
      <w:bookmarkStart w:id="43" w:name="sub_88"/>
      <w:bookmarkEnd w:id="42"/>
      <w:r w:rsidRPr="007D7A92">
        <w:rPr>
          <w:color w:val="000000" w:themeColor="text1"/>
        </w:rPr>
        <w:t>3</w:t>
      </w:r>
      <w:r w:rsidR="00F47371" w:rsidRPr="007D7A92">
        <w:rPr>
          <w:color w:val="000000" w:themeColor="text1"/>
        </w:rPr>
        <w:t>5</w:t>
      </w:r>
      <w:r w:rsidRPr="007D7A92">
        <w:rPr>
          <w:color w:val="000000" w:themeColor="text1"/>
        </w:rPr>
        <w:t>.</w:t>
      </w:r>
      <w:r w:rsidR="001210A0" w:rsidRPr="007D7A92">
        <w:rPr>
          <w:color w:val="000000" w:themeColor="text1"/>
        </w:rPr>
        <w:t> </w:t>
      </w:r>
      <w:r w:rsidRPr="007D7A92">
        <w:rPr>
          <w:color w:val="000000" w:themeColor="text1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 (далее – соглашение)</w:t>
      </w:r>
      <w:r w:rsidR="0060755B" w:rsidRPr="007D7A92">
        <w:rPr>
          <w:color w:val="000000" w:themeColor="text1"/>
        </w:rPr>
        <w:t xml:space="preserve"> ») в соответствии с приложением № 3.</w:t>
      </w:r>
    </w:p>
    <w:p w:rsidR="0060755B" w:rsidRPr="007D7A92" w:rsidRDefault="0060755B" w:rsidP="0060755B">
      <w:pPr>
        <w:pStyle w:val="afffff"/>
        <w:tabs>
          <w:tab w:val="left" w:pos="9600"/>
        </w:tabs>
        <w:ind w:left="0" w:right="38" w:firstLine="600"/>
        <w:rPr>
          <w:color w:val="000000" w:themeColor="text1"/>
        </w:rPr>
      </w:pPr>
      <w:r w:rsidRPr="007D7A92">
        <w:rPr>
          <w:color w:val="000000" w:themeColor="text1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порядок возврата субсидии, в случае нарушения условий их </w:t>
      </w:r>
      <w:r w:rsidRPr="007D7A92">
        <w:rPr>
          <w:color w:val="000000" w:themeColor="text1"/>
        </w:rPr>
        <w:lastRenderedPageBreak/>
        <w:t xml:space="preserve">предоставления, и согласовывается с финансовым </w:t>
      </w:r>
      <w:r w:rsidR="001533A8" w:rsidRPr="007D7A92">
        <w:rPr>
          <w:color w:val="000000" w:themeColor="text1"/>
        </w:rPr>
        <w:t>управлением</w:t>
      </w:r>
      <w:r w:rsidRPr="007D7A92">
        <w:rPr>
          <w:color w:val="000000" w:themeColor="text1"/>
        </w:rPr>
        <w:t xml:space="preserve"> </w:t>
      </w:r>
      <w:r w:rsidR="00FF4006" w:rsidRPr="007D7A92">
        <w:rPr>
          <w:color w:val="000000" w:themeColor="text1"/>
        </w:rPr>
        <w:t xml:space="preserve">администрации </w:t>
      </w:r>
      <w:r w:rsidRPr="007D7A92">
        <w:rPr>
          <w:color w:val="000000" w:themeColor="text1"/>
        </w:rPr>
        <w:t xml:space="preserve">Соль-Илецкого </w:t>
      </w:r>
      <w:r w:rsidR="00FF4006" w:rsidRPr="007D7A92">
        <w:rPr>
          <w:color w:val="000000" w:themeColor="text1"/>
        </w:rPr>
        <w:t>городского округа</w:t>
      </w:r>
      <w:r w:rsidRPr="007D7A92">
        <w:rPr>
          <w:color w:val="000000" w:themeColor="text1"/>
        </w:rPr>
        <w:t>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92"/>
      <w:bookmarkEnd w:id="4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осуществляется в соответствии с графиком, содержащимся в соглашении</w:t>
      </w:r>
      <w:bookmarkStart w:id="45" w:name="sub_91"/>
      <w:bookmarkEnd w:id="44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A2C" w:rsidRPr="007D7A92" w:rsidRDefault="00554D5D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93"/>
      <w:bookmarkEnd w:id="4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</w:t>
      </w:r>
      <w:r w:rsidR="00FF400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</w:t>
      </w:r>
      <w:r w:rsidR="00FF400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FF400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только после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бюджетным или автономным учреждением предварительного отчета об исполнении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за соответствующий финансовый год. Если на осно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вании предусмотренного пунктом 3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отчета, показатели объема, указанные в предварительном отчете, меньше показателей, установленных в </w:t>
      </w:r>
      <w:r w:rsidR="00807D1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807D1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законодательством Российской Федерации.</w:t>
      </w:r>
    </w:p>
    <w:bookmarkEnd w:id="46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установленные пунктом 3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абзацем первым 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AD5A2C" w:rsidRPr="007D7A92" w:rsidRDefault="00554D5D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94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737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и автономные учреждения, казенные учреждения </w:t>
      </w:r>
      <w:r w:rsidR="001533A8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 до 5-го числа месяца, следующего за отчетным, 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соответственно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органам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бюджетных или автономных учреждений, главным распорядителям средств бюджета</w:t>
      </w:r>
      <w:r w:rsidR="00AC093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ведении которых находятся казенные учреждения, отчет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предусмотренный </w:t>
      </w:r>
      <w:r w:rsidR="00AD5A2C" w:rsidRPr="007D7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приложением №</w:t>
      </w:r>
      <w:r w:rsidR="001210A0" w:rsidRPr="007D7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5A2C" w:rsidRPr="007D7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в соответствии с требованиями, установленными в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 задании.</w:t>
      </w:r>
    </w:p>
    <w:p w:rsidR="001533A8" w:rsidRPr="007D7A92" w:rsidRDefault="001533A8" w:rsidP="001533A8">
      <w:pPr>
        <w:pStyle w:val="afffff"/>
        <w:tabs>
          <w:tab w:val="left" w:pos="9600"/>
        </w:tabs>
        <w:ind w:left="0" w:right="38" w:firstLine="600"/>
        <w:rPr>
          <w:color w:val="000000" w:themeColor="text1"/>
        </w:rPr>
      </w:pPr>
      <w:r w:rsidRPr="007D7A92">
        <w:rPr>
          <w:color w:val="000000" w:themeColor="text1"/>
        </w:rPr>
        <w:t xml:space="preserve">Главный распорядитель средств бюджета муниципального казенного учреждения, Уполномоченный орган в отношении муниципального бюджетного и автономного учреждения ежеквартально в срок до 15 числа месяца следующего за отчетным кварталом предоставляет в отдел казначейского исполнения бюджета финансового управления администрации Соль-Илецкого городского округа сводный отчет о выполнении муниципального задания в разрезе учреждений. </w:t>
      </w:r>
    </w:p>
    <w:p w:rsidR="00AD5A2C" w:rsidRPr="007D7A92" w:rsidRDefault="00F47371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95"/>
      <w:bookmarkEnd w:id="47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0A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бюджетными и автономными учреждениями, казенными учреждениями осуществляют соответственно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 органы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бюджетных или автономных учреждений, и главные распорядители средств бюджета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 в ведении которых находятся казенные учреждения.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48"/>
    <w:p w:rsidR="00AD5A2C" w:rsidRPr="007D7A92" w:rsidRDefault="00AD5A2C" w:rsidP="00AD5A2C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D5A2C" w:rsidRPr="007D7A92" w:rsidSect="00260174">
          <w:headerReference w:type="default" r:id="rId13"/>
          <w:pgSz w:w="11900" w:h="16800"/>
          <w:pgMar w:top="851" w:right="851" w:bottom="851" w:left="1418" w:header="720" w:footer="720" w:gutter="0"/>
          <w:cols w:space="720"/>
          <w:noEndnote/>
          <w:titlePg/>
          <w:docGrid w:linePitch="326"/>
        </w:sectPr>
      </w:pPr>
    </w:p>
    <w:p w:rsidR="00AD5A2C" w:rsidRPr="007D7A92" w:rsidRDefault="00AD5A2C" w:rsidP="00563D86">
      <w:pPr>
        <w:widowControl/>
        <w:ind w:left="9639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№ 1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Положению о 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порядке 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я и финансового обеспечения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задани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оказание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 (выполнение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работ) в отношении </w:t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</w:p>
    <w:p w:rsidR="00AD5A2C" w:rsidRPr="007D7A92" w:rsidRDefault="00AD5A2C" w:rsidP="00563D86">
      <w:pPr>
        <w:widowControl/>
        <w:ind w:left="9639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учреждений </w:t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МО Соль-Илецкий городской округ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AD5A2C" w:rsidRPr="007D7A92" w:rsidRDefault="00AD5A2C" w:rsidP="00AD5A2C">
      <w:pPr>
        <w:pStyle w:val="aff7"/>
        <w:widowControl/>
        <w:ind w:right="671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должности руководителя органа, осуществляющего функции и полномочия учредителя, главного распорядителя средств бюджета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______________ 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(подпись)                  (инициалы, фамилия)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«___»  _________________ 20__ г.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EB10E1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</w:t>
      </w:r>
    </w:p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на 20__ год и на плановый период 20__ и 20__ годов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9" w:name="sub_107"/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Часть 1. Сведения об оказываемых </w:t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услугах</w:t>
      </w:r>
    </w:p>
    <w:bookmarkEnd w:id="49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Pr="007D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Наименование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__________________________________________________________________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Уникальный номер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базовому (отраслевому) перечню 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Категории потребителей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21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Показатели, характеризующие объем и (или) качество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22"/>
      <w:bookmarkEnd w:id="50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Показатели, характеризующие качество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bookmarkEnd w:id="51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AD5A2C" w:rsidRPr="007D7A92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F3416A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качества </w:t>
            </w:r>
            <w:r w:rsidR="00F3416A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F3416A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Значения показателей качества </w:t>
            </w:r>
            <w:r w:rsidR="00F3416A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F3416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пределах которых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считается выполненным (процентов):____________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2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Показатели, характеризующие объем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bookmarkEnd w:id="52"/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AD5A2C" w:rsidRPr="007D7A92" w:rsidTr="00AD5A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Показатель объема </w:t>
            </w:r>
            <w:r w:rsidR="004D28A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показателя объема </w:t>
            </w:r>
            <w:r w:rsidR="004D28A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AD5A2C" w:rsidRPr="007D7A92" w:rsidTr="00AD5A2C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пределах которых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считается выполненным (процентов): _____________ </w:t>
      </w:r>
      <w:bookmarkStart w:id="53" w:name="sub_124"/>
    </w:p>
    <w:p w:rsidR="00AD5A2C" w:rsidRPr="007D7A92" w:rsidRDefault="00AD5A2C" w:rsidP="00563D86">
      <w:pPr>
        <w:pStyle w:val="aff7"/>
        <w:keepNext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5. Нормативные правовые акты, устанавливающие размер платы (цену, тариф) либо порядок ее (его)</w:t>
      </w:r>
      <w:bookmarkEnd w:id="5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установления:</w:t>
      </w:r>
    </w:p>
    <w:p w:rsidR="00AD5A2C" w:rsidRPr="007D7A92" w:rsidRDefault="00AD5A2C" w:rsidP="00563D86">
      <w:pPr>
        <w:keepNext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AD5A2C" w:rsidRPr="007D7A92" w:rsidTr="00AD5A2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5A2C" w:rsidRPr="007D7A92" w:rsidRDefault="00AD5A2C" w:rsidP="002B1732">
            <w:pPr>
              <w:pStyle w:val="aff6"/>
              <w:keepNext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2B1732">
            <w:pPr>
              <w:pStyle w:val="aff6"/>
              <w:keepNext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AD5A2C" w:rsidRPr="007D7A92" w:rsidTr="00AD5A2C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2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Порядок оказания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26"/>
      <w:bookmarkEnd w:id="54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Нормативные правовые акты, регулирующие порядок оказания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bookmarkEnd w:id="55"/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                      (наименование, номер и дата нормативного правового акта)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27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Порядок информирования потенциальных потребителей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bookmarkEnd w:id="56"/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AD5A2C" w:rsidRPr="007D7A92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 обновления информации</w:t>
            </w:r>
          </w:p>
        </w:tc>
      </w:tr>
      <w:tr w:rsidR="00AD5A2C" w:rsidRPr="007D7A92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D5A2C" w:rsidRPr="007D7A92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08"/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Часть 2. Сведения о выполняемых работах</w:t>
      </w:r>
    </w:p>
    <w:bookmarkEnd w:id="57"/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</w:p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работы ________________________________________________________________________________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3. Категории потребителей работы ________________________________________________________________________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 Показатели, характеризующие объем и (или) качество работы: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4.1. Показатели, характеризующие качество работы:</w:t>
      </w:r>
    </w:p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AD5A2C" w:rsidRPr="007D7A92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качества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показателей качества работы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считается выполненным (процентов):____________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32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4.2. Показатели, характеризующие объем работы: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17"/>
        <w:gridCol w:w="2410"/>
        <w:gridCol w:w="2410"/>
        <w:gridCol w:w="2409"/>
      </w:tblGrid>
      <w:tr w:rsidR="00AD5A2C" w:rsidRPr="007D7A92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объема работы</w:t>
            </w: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считается выполненным (процентов): _____________ 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D86" w:rsidRPr="007D7A92" w:rsidRDefault="00563D86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9" w:name="sub_133"/>
      <w:bookmarkEnd w:id="58"/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 w:type="page"/>
      </w: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Часть 3. Прочие сведения о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задании</w:t>
      </w:r>
    </w:p>
    <w:bookmarkEnd w:id="59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34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Основания для досрочного прекращения выполнения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______________________________</w:t>
      </w:r>
    </w:p>
    <w:bookmarkEnd w:id="60"/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36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контроля за выполнением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</w:t>
      </w:r>
    </w:p>
    <w:bookmarkEnd w:id="61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111"/>
        <w:gridCol w:w="5670"/>
      </w:tblGrid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</w:t>
            </w:r>
            <w:r w:rsidR="004D28A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 самоуправления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10E1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Соль-Илецкий городской округ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осуществляющий контроль за выполнением </w:t>
            </w:r>
            <w:r w:rsidR="00C7013A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задания</w:t>
            </w: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37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Требования к отчетности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38"/>
      <w:bookmarkEnd w:id="62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Периодичность представления отчетов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39"/>
      <w:bookmarkEnd w:id="63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Сроки представления отчетов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40"/>
      <w:bookmarkEnd w:id="64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Иные требования к отчетности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35"/>
      <w:bookmarkEnd w:id="65"/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Иная информация, необходимая для выполнения (контроля за выполнением)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___________</w:t>
      </w:r>
    </w:p>
    <w:bookmarkEnd w:id="66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B1732" w:rsidRPr="007D7A92" w:rsidRDefault="00AD5A2C" w:rsidP="002B1732">
      <w:pPr>
        <w:widowControl/>
        <w:ind w:left="9639" w:firstLine="0"/>
        <w:jc w:val="lef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7" w:name="sub_98"/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№ 2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Положению о порядке формирования и финансового обеспечения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заданий на оказание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 (выполнение</w:t>
      </w:r>
      <w:r w:rsidR="002B1732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работ) в отношении </w:t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</w:p>
    <w:p w:rsidR="00AD5A2C" w:rsidRPr="007D7A92" w:rsidRDefault="002B1732" w:rsidP="002B1732">
      <w:pPr>
        <w:widowControl/>
        <w:ind w:left="9639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учреждений </w:t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МО Соль-Илецкий городской округ</w:t>
      </w:r>
    </w:p>
    <w:bookmarkEnd w:id="67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563D86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Отчет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D5A2C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выполнении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7013A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="00AD5A2C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задания</w:t>
      </w: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20__ год и на плановый период 20__ и 20__ годов</w:t>
      </w: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«___» ____________________ 20__ г.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EB10E1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МО Соль-Илецкий городской округ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________________________________________________________________________________________</w:t>
      </w:r>
    </w:p>
    <w:p w:rsidR="00AD5A2C" w:rsidRPr="007D7A92" w:rsidRDefault="00AD5A2C" w:rsidP="00AD5A2C">
      <w:pPr>
        <w:pStyle w:val="aff7"/>
        <w:widowControl/>
        <w:ind w:left="1985" w:right="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(указывается в соответствии с периодичностью представления отчета о выполнении </w:t>
      </w:r>
      <w:r w:rsidR="00C7013A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установленной в государственном задании)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8" w:name="sub_109"/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Часть 1. Сведения об оказываемых </w:t>
      </w:r>
      <w:r w:rsidR="00EB10E1"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услугах</w:t>
      </w:r>
    </w:p>
    <w:bookmarkEnd w:id="68"/>
    <w:p w:rsidR="00AD5A2C" w:rsidRPr="007D7A92" w:rsidRDefault="00AD5A2C" w:rsidP="00AD5A2C">
      <w:pPr>
        <w:pStyle w:val="aff7"/>
        <w:widowControl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Pr="007D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Наименование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__________________________________________________________________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Уникальный номер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базовому (отраслевому) перечню 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Категории потребителей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фактическом достижении показателей, характеризующих объем и (или) качество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AD5A2C" w:rsidRPr="007D7A92" w:rsidRDefault="00AD5A2C" w:rsidP="002B1732">
      <w:pPr>
        <w:pStyle w:val="aff7"/>
        <w:keepNext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 Сведения о фактическом достижении показателей, характеризующих качество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AD5A2C" w:rsidRPr="007D7A92" w:rsidRDefault="00AD5A2C" w:rsidP="002B1732">
      <w:pPr>
        <w:keepNext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AD5A2C" w:rsidRPr="007D7A92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качества </w:t>
            </w:r>
            <w:r w:rsidR="004D28A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в </w:t>
            </w:r>
            <w:r w:rsidR="004D28A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отклонения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Сведения о фактическом достижении показателей, характеризующих объем </w:t>
      </w:r>
      <w:r w:rsidR="004D28A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AD5A2C" w:rsidRPr="007D7A92" w:rsidTr="00AD5A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Показатель объема </w:t>
            </w:r>
            <w:r w:rsidR="004D28A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  <w:tr w:rsidR="00AD5A2C" w:rsidRPr="007D7A92" w:rsidTr="00AD5A2C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в </w:t>
            </w:r>
            <w:r w:rsidR="00732B3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размер платы (цена, тариф)</w:t>
            </w: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D5A2C" w:rsidRPr="007D7A92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9" w:name="sub_110"/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Часть 2. Сведения о выполняемых работах</w:t>
      </w:r>
    </w:p>
    <w:bookmarkEnd w:id="69"/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Pr="007D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работы ________________________________________________________________________________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 Уникальный номер работы по базовому (отраслевому) перечню 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3. Категории потребителей работы ________________________________________________________________________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AD5A2C" w:rsidRPr="007D7A92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качества работы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в </w:t>
            </w:r>
            <w:r w:rsidR="00732B33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отклонения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5A2C" w:rsidRPr="007D7A92" w:rsidRDefault="00AD5A2C" w:rsidP="00AD5A2C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AD5A2C" w:rsidRPr="007D7A92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 объема работы</w:t>
            </w: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в </w:t>
            </w:r>
            <w:r w:rsidR="00AC0935"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</w:t>
            </w: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причина отклонения</w:t>
            </w: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D5A2C" w:rsidRPr="007D7A92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7D7A92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(уполномоченное лицо) _________________ _____________ ___________________________</w:t>
      </w:r>
    </w:p>
    <w:p w:rsidR="00AD5A2C" w:rsidRPr="007D7A92" w:rsidRDefault="00563D86" w:rsidP="00563D86">
      <w:pPr>
        <w:pStyle w:val="aff7"/>
        <w:widowControl/>
        <w:ind w:left="50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(должность)         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(подпись)            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D5A2C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(инициалы, фамилия)</w:t>
      </w:r>
    </w:p>
    <w:p w:rsidR="00AD5A2C" w:rsidRPr="007D7A92" w:rsidRDefault="00AD5A2C" w:rsidP="00AD5A2C">
      <w:pPr>
        <w:pStyle w:val="aff7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«____» _______________ 20__ г.</w:t>
      </w:r>
    </w:p>
    <w:p w:rsidR="00EB11BB" w:rsidRPr="007D7A92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 w:themeColor="text1"/>
        </w:rPr>
      </w:pPr>
    </w:p>
    <w:p w:rsidR="0060755B" w:rsidRPr="007D7A92" w:rsidRDefault="0060755B" w:rsidP="0060755B">
      <w:pPr>
        <w:pStyle w:val="120"/>
        <w:keepNext/>
        <w:keepLines/>
        <w:shd w:val="clear" w:color="auto" w:fill="auto"/>
        <w:spacing w:line="240" w:lineRule="auto"/>
        <w:ind w:right="1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755B" w:rsidRPr="007D7A92" w:rsidSect="00C63046">
          <w:pgSz w:w="16840" w:h="11907" w:orient="landscape"/>
          <w:pgMar w:top="1418" w:right="851" w:bottom="851" w:left="851" w:header="0" w:footer="6" w:gutter="0"/>
          <w:cols w:space="720"/>
        </w:sectPr>
      </w:pPr>
      <w:bookmarkStart w:id="70" w:name="bookmark0"/>
    </w:p>
    <w:p w:rsidR="0060755B" w:rsidRPr="007D7A92" w:rsidRDefault="0060755B" w:rsidP="003670BB">
      <w:pPr>
        <w:pStyle w:val="120"/>
        <w:keepNext/>
        <w:keepLines/>
        <w:shd w:val="clear" w:color="auto" w:fill="auto"/>
        <w:spacing w:line="240" w:lineRule="auto"/>
        <w:ind w:right="1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60755B" w:rsidRPr="007D7A92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соглашения о порядке и условиях</w:t>
      </w:r>
    </w:p>
    <w:p w:rsidR="0060755B" w:rsidRPr="007D7A92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bookmarkEnd w:id="70"/>
    </w:p>
    <w:p w:rsidR="0060755B" w:rsidRPr="007D7A92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tabs>
          <w:tab w:val="left" w:leader="underscore" w:pos="1643"/>
          <w:tab w:val="left" w:pos="4501"/>
          <w:tab w:val="left" w:leader="underscore" w:pos="4833"/>
          <w:tab w:val="left" w:leader="underscore" w:pos="5880"/>
        </w:tabs>
        <w:spacing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   «__»_______20__ г.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leader="underscore" w:pos="6345"/>
        </w:tabs>
        <w:spacing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tabs>
          <w:tab w:val="left" w:leader="underscore" w:pos="6345"/>
        </w:tabs>
        <w:spacing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Учредитель__________________________________________________________</w:t>
      </w:r>
    </w:p>
    <w:p w:rsidR="0060755B" w:rsidRPr="007D7A92" w:rsidRDefault="0060755B" w:rsidP="0060755B">
      <w:pPr>
        <w:pStyle w:val="24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органа местного самоуправления, осуществляющего функции и полномочия учредителя муниципального бюджетного учреждения)</w:t>
      </w:r>
    </w:p>
    <w:p w:rsidR="0060755B" w:rsidRPr="007D7A92" w:rsidRDefault="00D47FB3" w:rsidP="0060755B">
      <w:pPr>
        <w:pStyle w:val="aff8"/>
        <w:tabs>
          <w:tab w:val="right" w:leader="underscore" w:pos="11403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60755B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\o "1-3" \h \z </w:instrTex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60755B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 лице руководителя ________</w:t>
      </w:r>
      <w:r w:rsidR="0060755B" w:rsidRPr="007D7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(Ф.И.О.)  </w:t>
      </w:r>
      <w:r w:rsidR="0060755B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___________,    действующего на основании ____________________________________________________________________,</w:t>
      </w:r>
    </w:p>
    <w:p w:rsidR="0060755B" w:rsidRPr="007D7A92" w:rsidRDefault="0060755B" w:rsidP="0060755B">
      <w:pPr>
        <w:pStyle w:val="32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(на</w:t>
      </w: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именование, дата, номер правового акта)</w:t>
      </w:r>
    </w:p>
    <w:p w:rsidR="0060755B" w:rsidRPr="007D7A92" w:rsidRDefault="0060755B" w:rsidP="0060755B">
      <w:pPr>
        <w:pStyle w:val="aff8"/>
        <w:ind w:left="20"/>
        <w:rPr>
          <w:rStyle w:val="37pt"/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одной стороны, и муниципальное учреждение ____________________________________________________________________                                                       </w:t>
      </w: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(наименование муниципального бюджетного</w:t>
      </w:r>
      <w:r w:rsidR="00AC0935"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автономного</w:t>
      </w: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учреждения)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A92">
        <w:rPr>
          <w:rStyle w:val="37pt"/>
          <w:rFonts w:ascii="Times New Roman" w:hAnsi="Times New Roman" w:cs="Times New Roman"/>
          <w:color w:val="000000" w:themeColor="text1"/>
          <w:sz w:val="28"/>
          <w:szCs w:val="28"/>
        </w:rPr>
        <w:t>(далее—Учреждение)</w:t>
      </w:r>
    </w:p>
    <w:p w:rsidR="0060755B" w:rsidRPr="007D7A92" w:rsidRDefault="0060755B" w:rsidP="0060755B">
      <w:pPr>
        <w:pStyle w:val="32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Style w:val="37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A92">
        <w:rPr>
          <w:rStyle w:val="37pt"/>
          <w:rFonts w:ascii="Times New Roman" w:hAnsi="Times New Roman" w:cs="Times New Roman"/>
          <w:i w:val="0"/>
          <w:color w:val="000000" w:themeColor="text1"/>
          <w:sz w:val="28"/>
          <w:szCs w:val="28"/>
        </w:rPr>
        <w:t>в лице руководителя ___</w:t>
      </w:r>
      <w:r w:rsidRPr="007D7A92">
        <w:rPr>
          <w:rStyle w:val="6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(Ф.И.О.)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D7A92">
        <w:rPr>
          <w:rStyle w:val="37pt"/>
          <w:rFonts w:ascii="Times New Roman" w:hAnsi="Times New Roman" w:cs="Times New Roman"/>
          <w:i w:val="0"/>
          <w:color w:val="000000" w:themeColor="text1"/>
          <w:sz w:val="28"/>
          <w:szCs w:val="28"/>
        </w:rPr>
        <w:t>__________________</w:t>
      </w:r>
      <w:r w:rsidRPr="007D7A92">
        <w:rPr>
          <w:rStyle w:val="37p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</w:p>
    <w:p w:rsidR="0060755B" w:rsidRPr="007D7A92" w:rsidRDefault="0060755B" w:rsidP="0060755B">
      <w:pPr>
        <w:pStyle w:val="32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____________________________________________________________________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/>
        <w:rPr>
          <w:rStyle w:val="6"/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Style w:val="6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(наименование, дата, номер правового акта)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Style w:val="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Соглашения.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настоящего Соглашения является определение порядка и условий предо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ставления Учредителем Учреждению субсидии из бюджета</w:t>
      </w:r>
      <w:r w:rsidR="00AC093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 Права и обязанности Сторон.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2.1. Учредитель обязуется: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2.1.1. Определять размер Субсидии на финансовое обеспечение выполнения муниципального задания (далее - Субсидия):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определения нормативных затрат на оказание муниципальных услуг (выполнение работ), и нормативных затрат на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имущества муниципальных бюджетных учреждений, утвержденным Учредителем.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71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2.1.2. Перечислять Учреждению Субсидию в суммах и в соответствии с </w:t>
      </w:r>
      <w:hyperlink r:id="rId14" w:history="1">
        <w:r w:rsidRPr="007D7A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перечисления Субсидии, являющимся неотъемлемой частью настоящего Соглашения. Указанный </w:t>
      </w:r>
      <w:hyperlink r:id="rId15" w:history="1">
        <w:r w:rsidRPr="007D7A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</w:t>
        </w:r>
      </w:hyperlink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составлен с учетом утвержденных Учредителю показателей кассового плана.     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71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2.1.3.Рассматривать предложения Учреждения по вопросам, связанным с исполнени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60755B" w:rsidRPr="007D7A92" w:rsidRDefault="0060755B" w:rsidP="006075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2.1.4. Осуществлять контроль за выполнением Учреждением условий предоставления Субсидии.</w:t>
      </w:r>
    </w:p>
    <w:p w:rsidR="0060755B" w:rsidRPr="007D7A92" w:rsidRDefault="0060755B" w:rsidP="0060755B">
      <w:pPr>
        <w:pStyle w:val="afffff"/>
        <w:tabs>
          <w:tab w:val="left" w:pos="9600"/>
        </w:tabs>
        <w:ind w:left="0" w:right="38" w:firstLine="600"/>
        <w:rPr>
          <w:color w:val="000000" w:themeColor="text1"/>
        </w:rPr>
      </w:pPr>
      <w:r w:rsidRPr="007D7A92">
        <w:rPr>
          <w:color w:val="000000" w:themeColor="text1"/>
        </w:rPr>
        <w:t xml:space="preserve">2.1.5. Ежеквартально в срок до 15 числа месяца следующего за отчетным кварталом предоставляет в отдел казначейского исполнения бюджета финансового </w:t>
      </w:r>
      <w:r w:rsidR="003B2A80" w:rsidRPr="007D7A92">
        <w:rPr>
          <w:color w:val="000000" w:themeColor="text1"/>
        </w:rPr>
        <w:t>управления</w:t>
      </w:r>
      <w:r w:rsidRPr="007D7A92">
        <w:rPr>
          <w:color w:val="000000" w:themeColor="text1"/>
        </w:rPr>
        <w:t xml:space="preserve"> администрации Соль-Илецкого района сводный отчет о выполнении муниципального задания в разрезе учреждений. 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2.2. Учредитель вправе: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2.2.1. Изменять размер предоставляемой в соответствии с настоящим Соглашением Субсидии в течение срока выполнения муниципального  задания в случае внесения соот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ветствующих изменений в муниципальное задание.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2.2.2. Сокращать размер субсидии и (или) 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60755B" w:rsidRPr="007D7A92" w:rsidRDefault="0060755B" w:rsidP="0060755B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Уменьшить размер предоставляемой в соответствии с настоящим Соглашением Субсидии в части финансового обеспечения имущества, сдаваемого в аренду с ____ по ____, и внести изменения в </w:t>
      </w:r>
      <w:hyperlink r:id="rId16" w:history="1">
        <w:r w:rsidRPr="007D7A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</w:t>
        </w:r>
      </w:hyperlink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перечисления субсидии. </w:t>
      </w:r>
    </w:p>
    <w:p w:rsidR="00AC0935" w:rsidRPr="007D7A92" w:rsidRDefault="00AC0935" w:rsidP="0060755B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2.2.4.  </w:t>
      </w:r>
      <w:r w:rsidR="00C6304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3CE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еречислить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493CE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04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</w:t>
      </w:r>
      <w:r w:rsidR="00C6304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046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только после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бюджетным или автономным учреждением предварительного отчета об исполнении муниципального задания за соответствующий финансовый год. Если на основании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городского округа в соответствии с бюджетным законодательством Российской Федерации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2.3.Учреждение обязуется: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36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нию), порядку оказания муниципальных услуг (выполнения работ), определенными в муниципальном  задании.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707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707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2.3.3. Возвращать Субсидию или её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60755B" w:rsidRPr="007D7A92" w:rsidRDefault="0060755B" w:rsidP="0060755B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2.3.4. Ежемесячно, в срок до 5 числа месяца, следующего за отчетным представлять главному распорядителю средств бюджета, в орган, осуществляющий функции и полномочия учредителя муниципального бюджетного, муниципального автономного учреждения нарастающим итогом отчет о выполнении муниципального задания и использовании субсидии по форме установленной </w:t>
      </w:r>
      <w:r w:rsidR="00D9588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D95882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к Порядку формирования и финансового обеспечения выполнения муниципальных заданий .</w:t>
      </w:r>
    </w:p>
    <w:p w:rsidR="0060755B" w:rsidRPr="007D7A92" w:rsidRDefault="0060755B" w:rsidP="0060755B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2.3.5.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мероприятий.;</w:t>
      </w:r>
    </w:p>
    <w:p w:rsidR="0060755B" w:rsidRPr="007D7A92" w:rsidRDefault="0060755B" w:rsidP="0060755B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2.3.6. Обеспечить целевое использование средств Субсидии.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2.4.Учреждение вправе обращаться к Учредителю с предложением об изменении раз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 качества (в случае их установления).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3. Ответственность Сторон.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твом Российской Федерации.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4. Срок действия Соглашения.</w:t>
      </w:r>
    </w:p>
    <w:p w:rsidR="0060755B" w:rsidRPr="007D7A92" w:rsidRDefault="0060755B" w:rsidP="0060755B">
      <w:pPr>
        <w:pStyle w:val="1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tabs>
          <w:tab w:val="left" w:leader="underscore" w:pos="1964"/>
        </w:tabs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Соглашение вступает в силу с даты подписания обеими Сторонами и дейс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твует до «__»_____20____г.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5.Заключительные положения.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tabs>
          <w:tab w:val="left" w:pos="590"/>
        </w:tabs>
        <w:spacing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2A8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.1.Изменение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2A8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590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2A8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610"/>
        </w:tabs>
        <w:spacing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2A80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.4. Настоящее Соглашение составлено в двух экземплярах, имеющих одинаковую юридическую силу, на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____листах каждое (включая приложение) по одному экземпляру для каждой стороны Соглашения.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left="20" w:right="14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Платежные реквизиты Сторон </w:t>
      </w:r>
    </w:p>
    <w:p w:rsidR="0060755B" w:rsidRPr="007D7A92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Учредитель           </w:t>
      </w:r>
      <w:r w:rsidR="00683D9D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3D9D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Учреждение</w:t>
      </w:r>
    </w:p>
    <w:p w:rsidR="0060755B" w:rsidRPr="007D7A92" w:rsidRDefault="0060755B" w:rsidP="00683D9D">
      <w:pPr>
        <w:pStyle w:val="13"/>
        <w:shd w:val="clear" w:color="auto" w:fill="auto"/>
        <w:tabs>
          <w:tab w:val="left" w:pos="3341"/>
        </w:tabs>
        <w:spacing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Место нахождения</w:t>
      </w:r>
    </w:p>
    <w:p w:rsidR="0060755B" w:rsidRPr="007D7A92" w:rsidRDefault="0060755B" w:rsidP="00683D9D">
      <w:pPr>
        <w:pStyle w:val="13"/>
        <w:shd w:val="clear" w:color="auto" w:fill="auto"/>
        <w:tabs>
          <w:tab w:val="left" w:pos="3341"/>
        </w:tabs>
        <w:spacing w:line="240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Банковские реквизиты</w:t>
      </w:r>
      <w:r w:rsidR="00683D9D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Банковские реквизиты</w:t>
      </w:r>
    </w:p>
    <w:p w:rsidR="0060755B" w:rsidRPr="007D7A92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ИНН</w:t>
      </w:r>
    </w:p>
    <w:p w:rsidR="0060755B" w:rsidRPr="007D7A92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БИК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БИК</w:t>
      </w:r>
    </w:p>
    <w:p w:rsidR="0060755B" w:rsidRPr="007D7A92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р/с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р/с</w:t>
      </w:r>
    </w:p>
    <w:p w:rsidR="0060755B" w:rsidRPr="007D7A92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л/с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л/с</w:t>
      </w:r>
    </w:p>
    <w:p w:rsidR="0060755B" w:rsidRPr="007D7A92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Руководитель___________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Руководитель____________</w:t>
      </w:r>
    </w:p>
    <w:p w:rsidR="0060755B" w:rsidRPr="007D7A92" w:rsidRDefault="0060755B" w:rsidP="0060755B">
      <w:pPr>
        <w:pStyle w:val="26"/>
        <w:shd w:val="clear" w:color="auto" w:fill="auto"/>
        <w:tabs>
          <w:tab w:val="left" w:pos="4294"/>
        </w:tabs>
        <w:spacing w:line="240" w:lineRule="auto"/>
        <w:ind w:left="112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/>
          <w:color w:val="000000" w:themeColor="text1"/>
          <w:sz w:val="28"/>
          <w:szCs w:val="28"/>
        </w:rPr>
        <w:t xml:space="preserve">             (Ф.И.О.)</w:t>
      </w:r>
      <w:r w:rsidRPr="007D7A9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       (Ф.И.О.)</w:t>
      </w:r>
    </w:p>
    <w:p w:rsidR="0060755B" w:rsidRPr="007D7A92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М.П.</w:t>
      </w:r>
      <w:r w:rsidR="00D47FB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60755B" w:rsidRPr="007D7A92" w:rsidRDefault="0060755B" w:rsidP="0060755B">
      <w:pPr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sectPr w:rsidR="0060755B" w:rsidRPr="007D7A92" w:rsidSect="00C63046">
          <w:pgSz w:w="11907" w:h="16840"/>
          <w:pgMar w:top="851" w:right="851" w:bottom="851" w:left="1418" w:header="0" w:footer="6" w:gutter="0"/>
          <w:cols w:space="720"/>
        </w:sectPr>
      </w:pPr>
    </w:p>
    <w:p w:rsidR="0060755B" w:rsidRPr="007D7A92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jc w:val="right"/>
        <w:rPr>
          <w:rStyle w:val="1Tahom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1" w:name="bookmark1"/>
      <w:r w:rsidRPr="007D7A92">
        <w:rPr>
          <w:rStyle w:val="1Tahoma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Приложение к соглашению </w:t>
      </w:r>
    </w:p>
    <w:p w:rsidR="003B2A80" w:rsidRPr="007D7A92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и условиях  предоставления </w:t>
      </w:r>
    </w:p>
    <w:p w:rsidR="003B2A80" w:rsidRPr="007D7A92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субсидии на финансовое обеспечение </w:t>
      </w:r>
    </w:p>
    <w:p w:rsidR="003B2A80" w:rsidRPr="007D7A92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выполнения муниципального задания </w:t>
      </w:r>
    </w:p>
    <w:p w:rsidR="003B2A80" w:rsidRPr="007D7A92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на оказание муниципальных  услуг </w:t>
      </w:r>
    </w:p>
    <w:p w:rsidR="0060755B" w:rsidRPr="007D7A92" w:rsidRDefault="003B2A80" w:rsidP="00B42D65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E937F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(выполнение работ)</w:t>
      </w:r>
      <w:r w:rsidR="00E937F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D6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937F3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B42D65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201_г. </w:t>
      </w:r>
    </w:p>
    <w:p w:rsidR="00B42D65" w:rsidRPr="007D7A92" w:rsidRDefault="00B42D65" w:rsidP="00B42D65">
      <w:pPr>
        <w:pStyle w:val="120"/>
        <w:keepNext/>
        <w:keepLines/>
        <w:shd w:val="clear" w:color="auto" w:fill="auto"/>
        <w:spacing w:line="240" w:lineRule="auto"/>
        <w:ind w:right="20"/>
        <w:rPr>
          <w:rStyle w:val="1Tahoma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rPr>
          <w:rStyle w:val="1Tahoma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3B2A80" w:rsidP="003B2A80">
      <w:pPr>
        <w:pStyle w:val="15"/>
        <w:keepNext/>
        <w:keepLines/>
        <w:shd w:val="clear" w:color="auto" w:fill="auto"/>
        <w:spacing w:after="0" w:line="240" w:lineRule="auto"/>
        <w:ind w:left="2700" w:right="20" w:firstLine="558"/>
        <w:rPr>
          <w:rStyle w:val="1Tahoma"/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Style w:val="1Tahom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   </w:t>
      </w:r>
      <w:r w:rsidRPr="007D7A92">
        <w:rPr>
          <w:rStyle w:val="1Tahom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5B" w:rsidRPr="007D7A92">
        <w:rPr>
          <w:rStyle w:val="1Tahoma"/>
          <w:rFonts w:ascii="Times New Roman" w:hAnsi="Times New Roman" w:cs="Times New Roman"/>
          <w:color w:val="000000" w:themeColor="text1"/>
          <w:sz w:val="28"/>
          <w:szCs w:val="28"/>
        </w:rPr>
        <w:t>График перечисления Субсидии</w:t>
      </w:r>
    </w:p>
    <w:p w:rsidR="0060755B" w:rsidRPr="007D7A92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jc w:val="center"/>
        <w:rPr>
          <w:rStyle w:val="1Tahoma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5"/>
        <w:gridCol w:w="4770"/>
      </w:tblGrid>
      <w:tr w:rsidR="0060755B" w:rsidRPr="007D7A92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71"/>
          <w:p w:rsidR="0060755B" w:rsidRPr="007D7A92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рублей</w:t>
            </w:r>
          </w:p>
        </w:tc>
      </w:tr>
      <w:tr w:rsidR="0060755B" w:rsidRPr="007D7A92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755B" w:rsidRPr="007D7A92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755B" w:rsidRPr="007D7A92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755B" w:rsidRPr="007D7A92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755B" w:rsidRPr="007D7A92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755B" w:rsidRPr="007D7A92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755B" w:rsidRPr="007D7A92" w:rsidTr="004D28A3">
        <w:trPr>
          <w:trHeight w:val="270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7D7A92" w:rsidRDefault="0060755B" w:rsidP="004D28A3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755B" w:rsidRPr="007D7A92" w:rsidRDefault="0060755B" w:rsidP="0060755B">
      <w:pPr>
        <w:ind w:left="-1448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60755B" w:rsidRPr="007D7A92" w:rsidRDefault="0060755B" w:rsidP="0060755B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A80" w:rsidRPr="007D7A92" w:rsidRDefault="003B2A80" w:rsidP="003B2A80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Учредитель                                                              Учреждение</w:t>
      </w:r>
    </w:p>
    <w:p w:rsidR="003B2A80" w:rsidRPr="007D7A92" w:rsidRDefault="003B2A80" w:rsidP="003B2A80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</w:t>
      </w:r>
    </w:p>
    <w:p w:rsidR="003B2A80" w:rsidRPr="007D7A92" w:rsidRDefault="003B2A80" w:rsidP="003B2A80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Руководитель</w:t>
      </w:r>
      <w:r w:rsidR="006A01B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01B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Руководитель</w:t>
      </w:r>
      <w:r w:rsidR="006A01BF"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</w:t>
      </w:r>
      <w:r w:rsidRPr="007D7A9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3B2A80" w:rsidRPr="007D7A92" w:rsidRDefault="003B2A80" w:rsidP="003B2A80">
      <w:pPr>
        <w:pStyle w:val="26"/>
        <w:shd w:val="clear" w:color="auto" w:fill="auto"/>
        <w:tabs>
          <w:tab w:val="left" w:pos="4294"/>
        </w:tabs>
        <w:spacing w:line="240" w:lineRule="auto"/>
        <w:ind w:left="112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D7A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6A01BF" w:rsidRPr="007D7A92">
        <w:rPr>
          <w:rFonts w:ascii="Times New Roman" w:hAnsi="Times New Roman"/>
          <w:color w:val="000000" w:themeColor="text1"/>
          <w:sz w:val="28"/>
          <w:szCs w:val="28"/>
        </w:rPr>
        <w:t xml:space="preserve">(подпись)   </w:t>
      </w:r>
      <w:r w:rsidRPr="007D7A92">
        <w:rPr>
          <w:rFonts w:ascii="Times New Roman" w:hAnsi="Times New Roman"/>
          <w:color w:val="000000" w:themeColor="text1"/>
          <w:sz w:val="28"/>
          <w:szCs w:val="28"/>
        </w:rPr>
        <w:t xml:space="preserve"> (Ф.И.О.)</w:t>
      </w:r>
      <w:r w:rsidRPr="007D7A9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</w:t>
      </w:r>
      <w:r w:rsidR="006A01BF" w:rsidRPr="007D7A92">
        <w:rPr>
          <w:rFonts w:ascii="Times New Roman" w:hAnsi="Times New Roman"/>
          <w:color w:val="000000" w:themeColor="text1"/>
          <w:sz w:val="28"/>
          <w:szCs w:val="28"/>
        </w:rPr>
        <w:t>(подпись)</w:t>
      </w:r>
      <w:r w:rsidRPr="007D7A92">
        <w:rPr>
          <w:rFonts w:ascii="Times New Roman" w:hAnsi="Times New Roman"/>
          <w:color w:val="000000" w:themeColor="text1"/>
          <w:sz w:val="28"/>
          <w:szCs w:val="28"/>
        </w:rPr>
        <w:t xml:space="preserve">    (Ф.И.О.)</w:t>
      </w:r>
    </w:p>
    <w:p w:rsidR="0060755B" w:rsidRPr="007D7A92" w:rsidRDefault="003B2A80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color w:val="000000" w:themeColor="text1"/>
        </w:rPr>
      </w:pPr>
      <w:r w:rsidRPr="007D7A92">
        <w:rPr>
          <w:color w:val="000000" w:themeColor="text1"/>
        </w:rPr>
        <w:t xml:space="preserve">                           М.П.</w:t>
      </w:r>
      <w:r w:rsidRPr="007D7A92">
        <w:rPr>
          <w:color w:val="000000" w:themeColor="text1"/>
        </w:rPr>
        <w:tab/>
        <w:t xml:space="preserve">                                                                М.П</w:t>
      </w:r>
    </w:p>
    <w:sectPr w:rsidR="0060755B" w:rsidRPr="007D7A92" w:rsidSect="00C63046">
      <w:headerReference w:type="default" r:id="rId17"/>
      <w:footerReference w:type="default" r:id="rId18"/>
      <w:headerReference w:type="first" r:id="rId19"/>
      <w:pgSz w:w="16840" w:h="11907" w:orient="landscape"/>
      <w:pgMar w:top="851" w:right="851" w:bottom="851" w:left="1418" w:header="425" w:footer="720" w:gutter="0"/>
      <w:pgNumType w:start="16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7D" w:rsidRDefault="00FD617D" w:rsidP="00417AFD">
      <w:r>
        <w:separator/>
      </w:r>
    </w:p>
  </w:endnote>
  <w:endnote w:type="continuationSeparator" w:id="1">
    <w:p w:rsidR="00FD617D" w:rsidRDefault="00FD617D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92" w:rsidRDefault="007D7A92">
    <w:pPr>
      <w:pStyle w:val="affff1"/>
      <w:framePr w:wrap="auto" w:vAnchor="text" w:hAnchor="margin" w:xAlign="right" w:y="1"/>
      <w:rPr>
        <w:rStyle w:val="affff3"/>
      </w:rPr>
    </w:pPr>
    <w:r>
      <w:rPr>
        <w:rStyle w:val="affff3"/>
      </w:rPr>
      <w:t xml:space="preserve"> </w:t>
    </w:r>
  </w:p>
  <w:p w:rsidR="007D7A92" w:rsidRDefault="007D7A92">
    <w:pPr>
      <w:pStyle w:val="af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7D" w:rsidRDefault="00FD617D" w:rsidP="00417AFD">
      <w:r>
        <w:separator/>
      </w:r>
    </w:p>
  </w:footnote>
  <w:footnote w:type="continuationSeparator" w:id="1">
    <w:p w:rsidR="00FD617D" w:rsidRDefault="00FD617D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10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D7A92" w:rsidRPr="00563D86" w:rsidRDefault="00D47FB3" w:rsidP="00AD5A2C">
        <w:pPr>
          <w:pStyle w:val="affff"/>
          <w:jc w:val="center"/>
          <w:rPr>
            <w:sz w:val="24"/>
            <w:szCs w:val="24"/>
          </w:rPr>
        </w:pPr>
        <w:r w:rsidRPr="00563D86">
          <w:rPr>
            <w:sz w:val="24"/>
            <w:szCs w:val="24"/>
          </w:rPr>
          <w:fldChar w:fldCharType="begin"/>
        </w:r>
        <w:r w:rsidR="007D7A92" w:rsidRPr="00563D86">
          <w:rPr>
            <w:sz w:val="24"/>
            <w:szCs w:val="24"/>
          </w:rPr>
          <w:instrText xml:space="preserve"> PAGE   \* MERGEFORMAT </w:instrText>
        </w:r>
        <w:r w:rsidRPr="00563D86">
          <w:rPr>
            <w:sz w:val="24"/>
            <w:szCs w:val="24"/>
          </w:rPr>
          <w:fldChar w:fldCharType="separate"/>
        </w:r>
        <w:r w:rsidR="007A027A">
          <w:rPr>
            <w:noProof/>
            <w:sz w:val="24"/>
            <w:szCs w:val="24"/>
          </w:rPr>
          <w:t>2</w:t>
        </w:r>
        <w:r w:rsidRPr="00563D86">
          <w:rPr>
            <w:sz w:val="24"/>
            <w:szCs w:val="24"/>
          </w:rPr>
          <w:fldChar w:fldCharType="end"/>
        </w:r>
      </w:p>
    </w:sdtContent>
  </w:sdt>
  <w:p w:rsidR="007D7A92" w:rsidRDefault="007D7A92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92" w:rsidRPr="005276C0" w:rsidRDefault="00D47FB3">
    <w:pPr>
      <w:pStyle w:val="affff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="007D7A92"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 w:rsidR="007D7A92">
      <w:rPr>
        <w:noProof/>
        <w:sz w:val="24"/>
        <w:szCs w:val="24"/>
      </w:rPr>
      <w:t>23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92" w:rsidRPr="00563D86" w:rsidRDefault="007D7A92">
    <w:pPr>
      <w:pStyle w:val="affff"/>
      <w:jc w:val="center"/>
      <w:rPr>
        <w:sz w:val="24"/>
        <w:szCs w:val="24"/>
      </w:rPr>
    </w:pPr>
    <w:r>
      <w:rPr>
        <w:sz w:val="24"/>
        <w:szCs w:val="24"/>
      </w:rPr>
      <w:t>25</w:t>
    </w:r>
  </w:p>
  <w:p w:rsidR="007D7A92" w:rsidRDefault="007D7A9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4.4pt;visibility:visible;mso-wrap-style:square" o:bullet="t">
        <v:imagedata r:id="rId1" o:title=""/>
      </v:shape>
    </w:pict>
  </w:numPicBullet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3500"/>
    <w:rsid w:val="00000900"/>
    <w:rsid w:val="00000DB3"/>
    <w:rsid w:val="000147AA"/>
    <w:rsid w:val="0001547C"/>
    <w:rsid w:val="000201C7"/>
    <w:rsid w:val="00032E25"/>
    <w:rsid w:val="00041E73"/>
    <w:rsid w:val="00042107"/>
    <w:rsid w:val="00042EF0"/>
    <w:rsid w:val="00045945"/>
    <w:rsid w:val="00046955"/>
    <w:rsid w:val="00050B09"/>
    <w:rsid w:val="00050CA8"/>
    <w:rsid w:val="0005129F"/>
    <w:rsid w:val="00065B94"/>
    <w:rsid w:val="00066E0E"/>
    <w:rsid w:val="000679A2"/>
    <w:rsid w:val="00074202"/>
    <w:rsid w:val="0008590A"/>
    <w:rsid w:val="00092C44"/>
    <w:rsid w:val="0009564A"/>
    <w:rsid w:val="000B0AFA"/>
    <w:rsid w:val="000B5DAD"/>
    <w:rsid w:val="000C6BE1"/>
    <w:rsid w:val="000D2D8D"/>
    <w:rsid w:val="00100AEF"/>
    <w:rsid w:val="00106961"/>
    <w:rsid w:val="00111B1A"/>
    <w:rsid w:val="00112B42"/>
    <w:rsid w:val="00117D36"/>
    <w:rsid w:val="00120777"/>
    <w:rsid w:val="001210A0"/>
    <w:rsid w:val="00121570"/>
    <w:rsid w:val="001271FE"/>
    <w:rsid w:val="001272B8"/>
    <w:rsid w:val="00127706"/>
    <w:rsid w:val="001406A3"/>
    <w:rsid w:val="00141021"/>
    <w:rsid w:val="001444D6"/>
    <w:rsid w:val="00147C13"/>
    <w:rsid w:val="001503C9"/>
    <w:rsid w:val="001533A8"/>
    <w:rsid w:val="001649F9"/>
    <w:rsid w:val="00164EA5"/>
    <w:rsid w:val="0017027E"/>
    <w:rsid w:val="001741AB"/>
    <w:rsid w:val="00186223"/>
    <w:rsid w:val="00192D34"/>
    <w:rsid w:val="00193D2C"/>
    <w:rsid w:val="00196FBD"/>
    <w:rsid w:val="00197F10"/>
    <w:rsid w:val="001A089E"/>
    <w:rsid w:val="001A72C5"/>
    <w:rsid w:val="001C3456"/>
    <w:rsid w:val="001C4E2D"/>
    <w:rsid w:val="001D5AFA"/>
    <w:rsid w:val="001E03D0"/>
    <w:rsid w:val="001F7869"/>
    <w:rsid w:val="00200050"/>
    <w:rsid w:val="00211ED8"/>
    <w:rsid w:val="0022713A"/>
    <w:rsid w:val="0023018A"/>
    <w:rsid w:val="00232390"/>
    <w:rsid w:val="002343F4"/>
    <w:rsid w:val="0024179F"/>
    <w:rsid w:val="00244939"/>
    <w:rsid w:val="00254CD2"/>
    <w:rsid w:val="00255060"/>
    <w:rsid w:val="00260174"/>
    <w:rsid w:val="00261C5E"/>
    <w:rsid w:val="002666E8"/>
    <w:rsid w:val="00282A3C"/>
    <w:rsid w:val="00282D2A"/>
    <w:rsid w:val="00285FCB"/>
    <w:rsid w:val="00290306"/>
    <w:rsid w:val="002971F9"/>
    <w:rsid w:val="002A344A"/>
    <w:rsid w:val="002B1732"/>
    <w:rsid w:val="002B3D66"/>
    <w:rsid w:val="002B7D62"/>
    <w:rsid w:val="002C64E7"/>
    <w:rsid w:val="002D1621"/>
    <w:rsid w:val="002D3CEA"/>
    <w:rsid w:val="002D6DFA"/>
    <w:rsid w:val="002E7EA5"/>
    <w:rsid w:val="00302956"/>
    <w:rsid w:val="00303FED"/>
    <w:rsid w:val="003053CB"/>
    <w:rsid w:val="003058B2"/>
    <w:rsid w:val="00315CCC"/>
    <w:rsid w:val="00323EAE"/>
    <w:rsid w:val="00326989"/>
    <w:rsid w:val="00332C9D"/>
    <w:rsid w:val="00335535"/>
    <w:rsid w:val="00337605"/>
    <w:rsid w:val="00345005"/>
    <w:rsid w:val="003455DD"/>
    <w:rsid w:val="003670BB"/>
    <w:rsid w:val="003676C9"/>
    <w:rsid w:val="0038520B"/>
    <w:rsid w:val="00396772"/>
    <w:rsid w:val="003A2F10"/>
    <w:rsid w:val="003B20DF"/>
    <w:rsid w:val="003B2A80"/>
    <w:rsid w:val="003B73BC"/>
    <w:rsid w:val="003C14A7"/>
    <w:rsid w:val="003C2EA3"/>
    <w:rsid w:val="003C3F49"/>
    <w:rsid w:val="003D12D5"/>
    <w:rsid w:val="00400266"/>
    <w:rsid w:val="00400AEE"/>
    <w:rsid w:val="004148C7"/>
    <w:rsid w:val="00416ADD"/>
    <w:rsid w:val="00417AFD"/>
    <w:rsid w:val="0042303C"/>
    <w:rsid w:val="004303D1"/>
    <w:rsid w:val="004372D3"/>
    <w:rsid w:val="00443867"/>
    <w:rsid w:val="00445E06"/>
    <w:rsid w:val="00450584"/>
    <w:rsid w:val="00457FCC"/>
    <w:rsid w:val="004637BD"/>
    <w:rsid w:val="00464E47"/>
    <w:rsid w:val="00473B5F"/>
    <w:rsid w:val="00477E2C"/>
    <w:rsid w:val="0048424C"/>
    <w:rsid w:val="00493CEF"/>
    <w:rsid w:val="0049764C"/>
    <w:rsid w:val="004A5E81"/>
    <w:rsid w:val="004B28B7"/>
    <w:rsid w:val="004B6EAF"/>
    <w:rsid w:val="004D0865"/>
    <w:rsid w:val="004D251E"/>
    <w:rsid w:val="004D28A3"/>
    <w:rsid w:val="004D353A"/>
    <w:rsid w:val="004E7039"/>
    <w:rsid w:val="004E74DF"/>
    <w:rsid w:val="004F4BD5"/>
    <w:rsid w:val="004F7D19"/>
    <w:rsid w:val="00505A18"/>
    <w:rsid w:val="00506C4A"/>
    <w:rsid w:val="00506D92"/>
    <w:rsid w:val="00507815"/>
    <w:rsid w:val="0051105C"/>
    <w:rsid w:val="005140FD"/>
    <w:rsid w:val="005162EA"/>
    <w:rsid w:val="00523ADD"/>
    <w:rsid w:val="0052452D"/>
    <w:rsid w:val="0052582D"/>
    <w:rsid w:val="005276C0"/>
    <w:rsid w:val="005505DE"/>
    <w:rsid w:val="00554A9C"/>
    <w:rsid w:val="00554D5D"/>
    <w:rsid w:val="00556911"/>
    <w:rsid w:val="00557082"/>
    <w:rsid w:val="00557B07"/>
    <w:rsid w:val="00563D86"/>
    <w:rsid w:val="00573501"/>
    <w:rsid w:val="00591F67"/>
    <w:rsid w:val="005A0B97"/>
    <w:rsid w:val="005A2131"/>
    <w:rsid w:val="005B0901"/>
    <w:rsid w:val="005B1899"/>
    <w:rsid w:val="005C2950"/>
    <w:rsid w:val="005D3B74"/>
    <w:rsid w:val="005D4B0F"/>
    <w:rsid w:val="005D5377"/>
    <w:rsid w:val="005F6DDA"/>
    <w:rsid w:val="00605555"/>
    <w:rsid w:val="0060755B"/>
    <w:rsid w:val="0061298F"/>
    <w:rsid w:val="006328BF"/>
    <w:rsid w:val="00633CD6"/>
    <w:rsid w:val="00637116"/>
    <w:rsid w:val="00680C36"/>
    <w:rsid w:val="00683D9D"/>
    <w:rsid w:val="00694CAC"/>
    <w:rsid w:val="006A01BF"/>
    <w:rsid w:val="006B4597"/>
    <w:rsid w:val="006C75E9"/>
    <w:rsid w:val="006D00BE"/>
    <w:rsid w:val="006E05F9"/>
    <w:rsid w:val="00707630"/>
    <w:rsid w:val="00715116"/>
    <w:rsid w:val="00720547"/>
    <w:rsid w:val="00720D01"/>
    <w:rsid w:val="00723C37"/>
    <w:rsid w:val="00730F80"/>
    <w:rsid w:val="00732B33"/>
    <w:rsid w:val="00732DFF"/>
    <w:rsid w:val="00733052"/>
    <w:rsid w:val="00742198"/>
    <w:rsid w:val="007444E3"/>
    <w:rsid w:val="00747978"/>
    <w:rsid w:val="00770D03"/>
    <w:rsid w:val="00776B02"/>
    <w:rsid w:val="0078765A"/>
    <w:rsid w:val="007A027A"/>
    <w:rsid w:val="007B66BA"/>
    <w:rsid w:val="007C33F0"/>
    <w:rsid w:val="007D1C85"/>
    <w:rsid w:val="007D57E9"/>
    <w:rsid w:val="007D7A92"/>
    <w:rsid w:val="007E1917"/>
    <w:rsid w:val="007F5E7F"/>
    <w:rsid w:val="0080086F"/>
    <w:rsid w:val="00807D1C"/>
    <w:rsid w:val="0081019B"/>
    <w:rsid w:val="00817B08"/>
    <w:rsid w:val="00817DF9"/>
    <w:rsid w:val="00830679"/>
    <w:rsid w:val="00852FB1"/>
    <w:rsid w:val="008711FC"/>
    <w:rsid w:val="00875E9A"/>
    <w:rsid w:val="00881DAC"/>
    <w:rsid w:val="0088219E"/>
    <w:rsid w:val="00883AC5"/>
    <w:rsid w:val="008853D8"/>
    <w:rsid w:val="008930A1"/>
    <w:rsid w:val="00893D27"/>
    <w:rsid w:val="00897C45"/>
    <w:rsid w:val="008A0871"/>
    <w:rsid w:val="008A4109"/>
    <w:rsid w:val="008B0F70"/>
    <w:rsid w:val="008C1A44"/>
    <w:rsid w:val="008C2C33"/>
    <w:rsid w:val="008C5446"/>
    <w:rsid w:val="008D2E86"/>
    <w:rsid w:val="008E0775"/>
    <w:rsid w:val="008E5861"/>
    <w:rsid w:val="008F7CA5"/>
    <w:rsid w:val="00904A97"/>
    <w:rsid w:val="00921DF9"/>
    <w:rsid w:val="009309CD"/>
    <w:rsid w:val="009312FC"/>
    <w:rsid w:val="00934757"/>
    <w:rsid w:val="00940E68"/>
    <w:rsid w:val="00941842"/>
    <w:rsid w:val="0096086F"/>
    <w:rsid w:val="00960902"/>
    <w:rsid w:val="009624CA"/>
    <w:rsid w:val="00976E9F"/>
    <w:rsid w:val="00983025"/>
    <w:rsid w:val="00995BA7"/>
    <w:rsid w:val="00996935"/>
    <w:rsid w:val="009A2625"/>
    <w:rsid w:val="009A2DF6"/>
    <w:rsid w:val="009A3C13"/>
    <w:rsid w:val="009D3500"/>
    <w:rsid w:val="009E01EF"/>
    <w:rsid w:val="009E0C61"/>
    <w:rsid w:val="009E1AD1"/>
    <w:rsid w:val="009E7DD8"/>
    <w:rsid w:val="009E7DD9"/>
    <w:rsid w:val="009F1A2D"/>
    <w:rsid w:val="009F33E6"/>
    <w:rsid w:val="00A11924"/>
    <w:rsid w:val="00A1198C"/>
    <w:rsid w:val="00A16FE7"/>
    <w:rsid w:val="00A20830"/>
    <w:rsid w:val="00A20F8E"/>
    <w:rsid w:val="00A35AE9"/>
    <w:rsid w:val="00A42E4B"/>
    <w:rsid w:val="00A43587"/>
    <w:rsid w:val="00A618A0"/>
    <w:rsid w:val="00A6461B"/>
    <w:rsid w:val="00A675A9"/>
    <w:rsid w:val="00A72ECF"/>
    <w:rsid w:val="00A81700"/>
    <w:rsid w:val="00A82886"/>
    <w:rsid w:val="00A93D53"/>
    <w:rsid w:val="00A96459"/>
    <w:rsid w:val="00AA0C04"/>
    <w:rsid w:val="00AA79FE"/>
    <w:rsid w:val="00AB56B8"/>
    <w:rsid w:val="00AC0935"/>
    <w:rsid w:val="00AC153B"/>
    <w:rsid w:val="00AC7C80"/>
    <w:rsid w:val="00AC7DB4"/>
    <w:rsid w:val="00AD33C0"/>
    <w:rsid w:val="00AD3818"/>
    <w:rsid w:val="00AD5A2C"/>
    <w:rsid w:val="00AD66EB"/>
    <w:rsid w:val="00AD7C78"/>
    <w:rsid w:val="00AE25AD"/>
    <w:rsid w:val="00AE5CA5"/>
    <w:rsid w:val="00AF466E"/>
    <w:rsid w:val="00AF5C8E"/>
    <w:rsid w:val="00AF69F0"/>
    <w:rsid w:val="00B0273C"/>
    <w:rsid w:val="00B03464"/>
    <w:rsid w:val="00B03F10"/>
    <w:rsid w:val="00B05EE5"/>
    <w:rsid w:val="00B11D8A"/>
    <w:rsid w:val="00B1696B"/>
    <w:rsid w:val="00B35317"/>
    <w:rsid w:val="00B42D65"/>
    <w:rsid w:val="00B440C4"/>
    <w:rsid w:val="00B44869"/>
    <w:rsid w:val="00B557F0"/>
    <w:rsid w:val="00B61B89"/>
    <w:rsid w:val="00B77DB7"/>
    <w:rsid w:val="00B87E51"/>
    <w:rsid w:val="00B94CAF"/>
    <w:rsid w:val="00B9517B"/>
    <w:rsid w:val="00BB1415"/>
    <w:rsid w:val="00BB57C2"/>
    <w:rsid w:val="00BB5D0F"/>
    <w:rsid w:val="00BE0E53"/>
    <w:rsid w:val="00BE318D"/>
    <w:rsid w:val="00BE6C0E"/>
    <w:rsid w:val="00BF5D1D"/>
    <w:rsid w:val="00C07F1A"/>
    <w:rsid w:val="00C22E65"/>
    <w:rsid w:val="00C3376C"/>
    <w:rsid w:val="00C33BB3"/>
    <w:rsid w:val="00C37C46"/>
    <w:rsid w:val="00C46453"/>
    <w:rsid w:val="00C50ED9"/>
    <w:rsid w:val="00C6203B"/>
    <w:rsid w:val="00C63046"/>
    <w:rsid w:val="00C7013A"/>
    <w:rsid w:val="00C9440A"/>
    <w:rsid w:val="00C9623D"/>
    <w:rsid w:val="00C96B3A"/>
    <w:rsid w:val="00CA2504"/>
    <w:rsid w:val="00CA57E2"/>
    <w:rsid w:val="00CA63F2"/>
    <w:rsid w:val="00CB2EEF"/>
    <w:rsid w:val="00CC0874"/>
    <w:rsid w:val="00CC0BD2"/>
    <w:rsid w:val="00CC165D"/>
    <w:rsid w:val="00CC3F8A"/>
    <w:rsid w:val="00CC5802"/>
    <w:rsid w:val="00CD0C0F"/>
    <w:rsid w:val="00CD1D9E"/>
    <w:rsid w:val="00CD238F"/>
    <w:rsid w:val="00CE7D62"/>
    <w:rsid w:val="00CF1326"/>
    <w:rsid w:val="00D00A8A"/>
    <w:rsid w:val="00D03239"/>
    <w:rsid w:val="00D04E3F"/>
    <w:rsid w:val="00D06EF7"/>
    <w:rsid w:val="00D07F86"/>
    <w:rsid w:val="00D1777A"/>
    <w:rsid w:val="00D3044C"/>
    <w:rsid w:val="00D348A6"/>
    <w:rsid w:val="00D3542F"/>
    <w:rsid w:val="00D43AF4"/>
    <w:rsid w:val="00D47B68"/>
    <w:rsid w:val="00D47FB3"/>
    <w:rsid w:val="00D5077B"/>
    <w:rsid w:val="00D54E51"/>
    <w:rsid w:val="00D6315A"/>
    <w:rsid w:val="00D666AB"/>
    <w:rsid w:val="00D72AD6"/>
    <w:rsid w:val="00D8068D"/>
    <w:rsid w:val="00D95882"/>
    <w:rsid w:val="00D978B8"/>
    <w:rsid w:val="00DA180C"/>
    <w:rsid w:val="00DA1D04"/>
    <w:rsid w:val="00DA1F65"/>
    <w:rsid w:val="00DB0E17"/>
    <w:rsid w:val="00DB3119"/>
    <w:rsid w:val="00DB5298"/>
    <w:rsid w:val="00DC6331"/>
    <w:rsid w:val="00DD75E0"/>
    <w:rsid w:val="00DE6E76"/>
    <w:rsid w:val="00DF5D3D"/>
    <w:rsid w:val="00E01015"/>
    <w:rsid w:val="00E07802"/>
    <w:rsid w:val="00E15220"/>
    <w:rsid w:val="00E21A8B"/>
    <w:rsid w:val="00E4549F"/>
    <w:rsid w:val="00E511FE"/>
    <w:rsid w:val="00E55F68"/>
    <w:rsid w:val="00E5608A"/>
    <w:rsid w:val="00E60E0F"/>
    <w:rsid w:val="00E645C2"/>
    <w:rsid w:val="00E663DD"/>
    <w:rsid w:val="00E7249F"/>
    <w:rsid w:val="00E74266"/>
    <w:rsid w:val="00E86066"/>
    <w:rsid w:val="00E86658"/>
    <w:rsid w:val="00E937F3"/>
    <w:rsid w:val="00E94ABD"/>
    <w:rsid w:val="00E94D5A"/>
    <w:rsid w:val="00EB0BF6"/>
    <w:rsid w:val="00EB10E1"/>
    <w:rsid w:val="00EB11BB"/>
    <w:rsid w:val="00EB56BA"/>
    <w:rsid w:val="00EC2498"/>
    <w:rsid w:val="00EC6042"/>
    <w:rsid w:val="00ED0039"/>
    <w:rsid w:val="00ED28CA"/>
    <w:rsid w:val="00EE430A"/>
    <w:rsid w:val="00EF2EF1"/>
    <w:rsid w:val="00F011A5"/>
    <w:rsid w:val="00F03F9B"/>
    <w:rsid w:val="00F0500D"/>
    <w:rsid w:val="00F07E70"/>
    <w:rsid w:val="00F15B8B"/>
    <w:rsid w:val="00F211CC"/>
    <w:rsid w:val="00F32567"/>
    <w:rsid w:val="00F328F7"/>
    <w:rsid w:val="00F3416A"/>
    <w:rsid w:val="00F35051"/>
    <w:rsid w:val="00F41E0D"/>
    <w:rsid w:val="00F464AE"/>
    <w:rsid w:val="00F470C4"/>
    <w:rsid w:val="00F47371"/>
    <w:rsid w:val="00F51C4E"/>
    <w:rsid w:val="00F63471"/>
    <w:rsid w:val="00F65EE5"/>
    <w:rsid w:val="00F73A2E"/>
    <w:rsid w:val="00F77EFF"/>
    <w:rsid w:val="00F804B9"/>
    <w:rsid w:val="00F811E4"/>
    <w:rsid w:val="00F825C6"/>
    <w:rsid w:val="00F938D6"/>
    <w:rsid w:val="00F9553C"/>
    <w:rsid w:val="00FA10B6"/>
    <w:rsid w:val="00FA1642"/>
    <w:rsid w:val="00FB49CE"/>
    <w:rsid w:val="00FB580E"/>
    <w:rsid w:val="00FC00A6"/>
    <w:rsid w:val="00FC212B"/>
    <w:rsid w:val="00FD4E2C"/>
    <w:rsid w:val="00FD576A"/>
    <w:rsid w:val="00FD617D"/>
    <w:rsid w:val="00FD6753"/>
    <w:rsid w:val="00FF357F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7AF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17AFD"/>
    <w:rPr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basedOn w:val="a3"/>
    <w:uiPriority w:val="99"/>
    <w:rsid w:val="00417AF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17AF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17AF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17AF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17AFD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17AFD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link w:val="aff9"/>
    <w:rsid w:val="00417AFD"/>
    <w:pPr>
      <w:ind w:left="140"/>
    </w:pPr>
  </w:style>
  <w:style w:type="character" w:customStyle="1" w:styleId="affa">
    <w:name w:val="Опечатки"/>
    <w:uiPriority w:val="99"/>
    <w:rsid w:val="00417AF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7AFD"/>
  </w:style>
  <w:style w:type="paragraph" w:customStyle="1" w:styleId="afff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17AFD"/>
  </w:style>
  <w:style w:type="paragraph" w:customStyle="1" w:styleId="afff2">
    <w:name w:val="Примечание."/>
    <w:basedOn w:val="a6"/>
    <w:next w:val="a"/>
    <w:uiPriority w:val="99"/>
    <w:rsid w:val="00417AFD"/>
  </w:style>
  <w:style w:type="character" w:customStyle="1" w:styleId="afff3">
    <w:name w:val="Продолжение ссылки"/>
    <w:basedOn w:val="a4"/>
    <w:uiPriority w:val="99"/>
    <w:rsid w:val="00417AFD"/>
  </w:style>
  <w:style w:type="paragraph" w:customStyle="1" w:styleId="afff4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17AF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7AFD"/>
  </w:style>
  <w:style w:type="paragraph" w:customStyle="1" w:styleId="afff9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17AFD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link w:val="affff0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0">
    <w:name w:val="Верхний колонтитул Знак"/>
    <w:basedOn w:val="a0"/>
    <w:link w:val="affff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1">
    <w:name w:val="footer"/>
    <w:basedOn w:val="a"/>
    <w:link w:val="affff2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Нижний колонтитул Знак"/>
    <w:basedOn w:val="a0"/>
    <w:link w:val="affff1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3">
    <w:name w:val="page number"/>
    <w:basedOn w:val="a0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4">
    <w:name w:val="No Spacing"/>
    <w:uiPriority w:val="99"/>
    <w:qFormat/>
    <w:rsid w:val="00F011A5"/>
    <w:rPr>
      <w:sz w:val="22"/>
      <w:szCs w:val="22"/>
      <w:lang w:eastAsia="en-US"/>
    </w:rPr>
  </w:style>
  <w:style w:type="character" w:styleId="affff5">
    <w:name w:val="annotation reference"/>
    <w:basedOn w:val="a0"/>
    <w:uiPriority w:val="99"/>
    <w:semiHidden/>
    <w:rsid w:val="00F938D6"/>
    <w:rPr>
      <w:rFonts w:cs="Times New Roman"/>
      <w:sz w:val="16"/>
      <w:szCs w:val="16"/>
    </w:rPr>
  </w:style>
  <w:style w:type="paragraph" w:styleId="affff6">
    <w:name w:val="annotation text"/>
    <w:basedOn w:val="a"/>
    <w:link w:val="affff7"/>
    <w:uiPriority w:val="99"/>
    <w:semiHidden/>
    <w:rsid w:val="00F938D6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annotation subject"/>
    <w:basedOn w:val="affff6"/>
    <w:next w:val="affff6"/>
    <w:link w:val="affff9"/>
    <w:uiPriority w:val="99"/>
    <w:semiHidden/>
    <w:rsid w:val="00F938D6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locked/>
    <w:rsid w:val="00F938D6"/>
    <w:rPr>
      <w:b/>
      <w:bCs/>
    </w:rPr>
  </w:style>
  <w:style w:type="paragraph" w:styleId="affffa">
    <w:name w:val="Balloon Text"/>
    <w:basedOn w:val="a"/>
    <w:link w:val="affffb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basedOn w:val="a0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c">
    <w:name w:val="Body Text"/>
    <w:basedOn w:val="a"/>
    <w:link w:val="affffd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d">
    <w:name w:val="Основной текст Знак"/>
    <w:basedOn w:val="a0"/>
    <w:link w:val="affffc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styleId="affffe">
    <w:name w:val="Hyperlink"/>
    <w:basedOn w:val="a0"/>
    <w:uiPriority w:val="99"/>
    <w:unhideWhenUsed/>
    <w:rsid w:val="005D3B74"/>
    <w:rPr>
      <w:color w:val="0000FF" w:themeColor="hyperlink"/>
      <w:u w:val="single"/>
    </w:rPr>
  </w:style>
  <w:style w:type="paragraph" w:customStyle="1" w:styleId="ConsPlusTitle">
    <w:name w:val="ConsPlusTitle"/>
    <w:rsid w:val="009E01E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1">
    <w:name w:val="Body Text 2"/>
    <w:basedOn w:val="a"/>
    <w:link w:val="22"/>
    <w:uiPriority w:val="99"/>
    <w:unhideWhenUsed/>
    <w:rsid w:val="00C701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013A"/>
    <w:rPr>
      <w:rFonts w:ascii="Arial" w:hAnsi="Arial" w:cs="Arial"/>
      <w:sz w:val="24"/>
      <w:szCs w:val="24"/>
    </w:rPr>
  </w:style>
  <w:style w:type="paragraph" w:styleId="afffff">
    <w:name w:val="Block Text"/>
    <w:basedOn w:val="a"/>
    <w:rsid w:val="0060755B"/>
    <w:pPr>
      <w:widowControl/>
      <w:autoSpaceDE/>
      <w:autoSpaceDN/>
      <w:adjustRightInd/>
      <w:ind w:left="1320" w:right="801" w:hanging="132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 (2)_"/>
    <w:basedOn w:val="a0"/>
    <w:link w:val="120"/>
    <w:locked/>
    <w:rsid w:val="006075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0755B"/>
    <w:pPr>
      <w:widowControl/>
      <w:shd w:val="clear" w:color="auto" w:fill="FFFFFF"/>
      <w:autoSpaceDE/>
      <w:autoSpaceDN/>
      <w:adjustRightInd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</w:rPr>
  </w:style>
  <w:style w:type="character" w:customStyle="1" w:styleId="afffff0">
    <w:name w:val="Основной текст_"/>
    <w:basedOn w:val="a0"/>
    <w:link w:val="13"/>
    <w:locked/>
    <w:rsid w:val="0060755B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13">
    <w:name w:val="Основной текст1"/>
    <w:basedOn w:val="a"/>
    <w:link w:val="afffff0"/>
    <w:rsid w:val="0060755B"/>
    <w:pPr>
      <w:widowControl/>
      <w:shd w:val="clear" w:color="auto" w:fill="FFFFFF"/>
      <w:autoSpaceDE/>
      <w:autoSpaceDN/>
      <w:adjustRightInd/>
      <w:spacing w:line="188" w:lineRule="exact"/>
      <w:ind w:firstLine="0"/>
      <w:jc w:val="left"/>
    </w:pPr>
    <w:rPr>
      <w:rFonts w:ascii="Tahoma" w:eastAsia="Tahoma" w:hAnsi="Tahoma" w:cs="Tahoma"/>
      <w:sz w:val="14"/>
      <w:szCs w:val="14"/>
    </w:rPr>
  </w:style>
  <w:style w:type="character" w:customStyle="1" w:styleId="23">
    <w:name w:val="Основной текст (2)_"/>
    <w:basedOn w:val="a0"/>
    <w:link w:val="24"/>
    <w:locked/>
    <w:rsid w:val="0060755B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755B"/>
    <w:pPr>
      <w:widowControl/>
      <w:shd w:val="clear" w:color="auto" w:fill="FFFFFF"/>
      <w:autoSpaceDE/>
      <w:autoSpaceDN/>
      <w:adjustRightInd/>
      <w:spacing w:line="349" w:lineRule="exact"/>
      <w:ind w:firstLine="0"/>
      <w:jc w:val="center"/>
    </w:pPr>
    <w:rPr>
      <w:rFonts w:ascii="Tahoma" w:eastAsia="Tahoma" w:hAnsi="Tahoma" w:cs="Tahoma"/>
      <w:sz w:val="13"/>
      <w:szCs w:val="13"/>
    </w:rPr>
  </w:style>
  <w:style w:type="character" w:customStyle="1" w:styleId="aff9">
    <w:name w:val="Оглавление_"/>
    <w:basedOn w:val="a0"/>
    <w:link w:val="aff8"/>
    <w:locked/>
    <w:rsid w:val="0060755B"/>
    <w:rPr>
      <w:rFonts w:ascii="Courier New" w:hAnsi="Courier New" w:cs="Courier New"/>
      <w:sz w:val="24"/>
      <w:szCs w:val="24"/>
    </w:rPr>
  </w:style>
  <w:style w:type="character" w:customStyle="1" w:styleId="25">
    <w:name w:val="Оглавление (2)_"/>
    <w:basedOn w:val="a0"/>
    <w:link w:val="26"/>
    <w:locked/>
    <w:rsid w:val="0060755B"/>
    <w:rPr>
      <w:rFonts w:ascii="MS Reference Sans Serif" w:eastAsia="MS Reference Sans Serif" w:hAnsi="MS Reference Sans Serif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MS Reference Sans Serif" w:eastAsia="MS Reference Sans Serif" w:hAnsi="MS Reference Sans Serif" w:cs="Times New Roman"/>
      <w:sz w:val="14"/>
      <w:szCs w:val="14"/>
    </w:rPr>
  </w:style>
  <w:style w:type="character" w:customStyle="1" w:styleId="31">
    <w:name w:val="Оглавление (3)_"/>
    <w:basedOn w:val="a0"/>
    <w:link w:val="32"/>
    <w:locked/>
    <w:rsid w:val="0060755B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32">
    <w:name w:val="Оглавление (3)"/>
    <w:basedOn w:val="a"/>
    <w:link w:val="31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2300"/>
      <w:jc w:val="left"/>
    </w:pPr>
    <w:rPr>
      <w:rFonts w:ascii="Tahoma" w:eastAsia="Tahoma" w:hAnsi="Tahoma" w:cs="Tahoma"/>
      <w:sz w:val="13"/>
      <w:szCs w:val="13"/>
    </w:rPr>
  </w:style>
  <w:style w:type="character" w:customStyle="1" w:styleId="14">
    <w:name w:val="Заголовок №1_"/>
    <w:basedOn w:val="a0"/>
    <w:link w:val="15"/>
    <w:locked/>
    <w:rsid w:val="0060755B"/>
    <w:rPr>
      <w:rFonts w:ascii="Verdana" w:eastAsia="Verdana" w:hAnsi="Verdana"/>
      <w:w w:val="66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60755B"/>
    <w:pPr>
      <w:widowControl/>
      <w:shd w:val="clear" w:color="auto" w:fill="FFFFFF"/>
      <w:autoSpaceDE/>
      <w:autoSpaceDN/>
      <w:adjustRightInd/>
      <w:spacing w:after="60" w:line="315" w:lineRule="exact"/>
      <w:ind w:firstLine="3140"/>
      <w:jc w:val="left"/>
      <w:outlineLvl w:val="0"/>
    </w:pPr>
    <w:rPr>
      <w:rFonts w:ascii="Verdana" w:eastAsia="Verdana" w:hAnsi="Verdana" w:cs="Times New Roman"/>
      <w:w w:val="66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60755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ahoma" w:eastAsia="Tahoma" w:hAnsi="Tahoma" w:cs="Tahoma"/>
      <w:sz w:val="19"/>
      <w:szCs w:val="19"/>
    </w:rPr>
  </w:style>
  <w:style w:type="character" w:customStyle="1" w:styleId="37pt">
    <w:name w:val="Оглавление (3) + 7 pt"/>
    <w:aliases w:val="Не курсив"/>
    <w:basedOn w:val="31"/>
    <w:rsid w:val="0060755B"/>
    <w:rPr>
      <w:i/>
      <w:iCs/>
      <w:w w:val="100"/>
      <w:sz w:val="14"/>
      <w:szCs w:val="14"/>
    </w:rPr>
  </w:style>
  <w:style w:type="character" w:customStyle="1" w:styleId="6">
    <w:name w:val="Основной текст + 6"/>
    <w:aliases w:val="5 pt,Курсив"/>
    <w:basedOn w:val="afffff0"/>
    <w:rsid w:val="0060755B"/>
    <w:rPr>
      <w:i/>
      <w:iCs/>
      <w:sz w:val="13"/>
      <w:szCs w:val="13"/>
    </w:rPr>
  </w:style>
  <w:style w:type="character" w:customStyle="1" w:styleId="1Tahoma">
    <w:name w:val="Заголовок №1 + Tahoma"/>
    <w:aliases w:val="10 pt,Не полужирный,Масштаб 100%"/>
    <w:basedOn w:val="14"/>
    <w:rsid w:val="0060755B"/>
    <w:rPr>
      <w:rFonts w:ascii="Tahoma" w:eastAsia="Tahoma" w:hAnsi="Tahoma" w:cs="Tahoma"/>
      <w:b/>
      <w:bCs/>
      <w:w w:val="100"/>
      <w:sz w:val="20"/>
      <w:szCs w:val="20"/>
      <w:u w:val="single"/>
    </w:rPr>
  </w:style>
  <w:style w:type="character" w:customStyle="1" w:styleId="51pt">
    <w:name w:val="Основной текст (5) + Интервал 1 pt"/>
    <w:basedOn w:val="5"/>
    <w:rsid w:val="0060755B"/>
    <w:rPr>
      <w:spacing w:val="30"/>
    </w:rPr>
  </w:style>
  <w:style w:type="paragraph" w:customStyle="1" w:styleId="FR2">
    <w:name w:val="FR2"/>
    <w:rsid w:val="00164EA5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5E3B328FDEBC7B9B2A71236D723F58BB54AF8A77846E613C1273480979BFE3F512AB71FF75D7B462F93AIB7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7BF0C4268D35C32079B6CF182330D7EFA17CDC0D4EA1B0177D403714045693CE501C01AA5960EA4C14DADDBCM" TargetMode="Externa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2D052B245B13114A37314954E1E9184136E4EDD614815690C0C04594FD7942A9AB2766E216012D3EFEF2En4z7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4C5-E791-439A-B67A-B15D27B4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4</cp:revision>
  <cp:lastPrinted>2016-01-20T10:18:00Z</cp:lastPrinted>
  <dcterms:created xsi:type="dcterms:W3CDTF">2016-01-13T10:07:00Z</dcterms:created>
  <dcterms:modified xsi:type="dcterms:W3CDTF">2016-01-28T05:02:00Z</dcterms:modified>
</cp:coreProperties>
</file>