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715138" w:rsidRPr="008E150E" w:rsidTr="00715138">
        <w:trPr>
          <w:trHeight w:hRule="exact" w:val="4253"/>
        </w:trPr>
        <w:tc>
          <w:tcPr>
            <w:tcW w:w="4573" w:type="dxa"/>
          </w:tcPr>
          <w:p w:rsidR="00715138" w:rsidRDefault="00694B9A" w:rsidP="007151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4004B" w:rsidRDefault="00C4004B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4004B" w:rsidRPr="00C4004B" w:rsidRDefault="00C4004B" w:rsidP="007151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04B">
              <w:rPr>
                <w:sz w:val="28"/>
                <w:szCs w:val="28"/>
              </w:rPr>
              <w:t>13.12.2022 № 2492-п</w:t>
            </w:r>
          </w:p>
          <w:p w:rsidR="00715138" w:rsidRPr="00EE7A62" w:rsidRDefault="00715138" w:rsidP="00715138">
            <w:pPr>
              <w:tabs>
                <w:tab w:val="left" w:pos="1014"/>
              </w:tabs>
              <w:rPr>
                <w:noProof/>
                <w:sz w:val="28"/>
                <w:szCs w:val="28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tabs>
                <w:tab w:val="left" w:pos="1089"/>
              </w:tabs>
              <w:spacing w:line="480" w:lineRule="auto"/>
              <w:ind w:left="-68" w:right="-74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569" w:type="dxa"/>
          </w:tcPr>
          <w:p w:rsidR="00715138" w:rsidRPr="0092101A" w:rsidRDefault="00715138" w:rsidP="00715138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567E86" w:rsidRDefault="00715138" w:rsidP="00715138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8E150E" w:rsidRDefault="00715138" w:rsidP="00715138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2F1633" w:rsidRDefault="002F1633" w:rsidP="002F1633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8F2531" w:rsidRPr="00301B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Соль-Илецк</w:t>
      </w:r>
      <w:r w:rsidR="008F2531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8F2531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от 09.11.2020 №</w:t>
      </w:r>
      <w:r w:rsidR="00ED2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3902-п </w:t>
      </w:r>
    </w:p>
    <w:p w:rsidR="002F1633" w:rsidRDefault="002F1633" w:rsidP="002F1633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положения </w:t>
      </w:r>
      <w:r w:rsidR="00694B9A">
        <w:rPr>
          <w:sz w:val="28"/>
          <w:szCs w:val="28"/>
        </w:rPr>
        <w:t xml:space="preserve">о </w:t>
      </w:r>
      <w:r>
        <w:rPr>
          <w:sz w:val="28"/>
          <w:szCs w:val="28"/>
        </w:rPr>
        <w:t>жилищной комиссии администрации</w:t>
      </w:r>
    </w:p>
    <w:p w:rsidR="002F1633" w:rsidRDefault="002F1633" w:rsidP="002F1633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329F" w:rsidRDefault="002F1633" w:rsidP="002F1633">
      <w:pPr>
        <w:ind w:left="1134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округ»</w:t>
      </w:r>
    </w:p>
    <w:p w:rsidR="002F1633" w:rsidRDefault="002F1633" w:rsidP="002F1633">
      <w:pPr>
        <w:ind w:left="1134"/>
        <w:rPr>
          <w:sz w:val="24"/>
        </w:rPr>
      </w:pPr>
    </w:p>
    <w:p w:rsidR="00871AC4" w:rsidRPr="004E0050" w:rsidRDefault="00871AC4" w:rsidP="009D51A8">
      <w:pPr>
        <w:pStyle w:val="a4"/>
        <w:ind w:left="1134" w:firstLine="992"/>
        <w:jc w:val="both"/>
        <w:rPr>
          <w:rFonts w:ascii="Times New Roman" w:hAnsi="Times New Roman"/>
          <w:sz w:val="28"/>
          <w:szCs w:val="28"/>
        </w:rPr>
      </w:pPr>
      <w:r w:rsidRPr="004E0050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постановляю:</w:t>
      </w:r>
    </w:p>
    <w:p w:rsidR="002F1633" w:rsidRDefault="002F1633" w:rsidP="009D51A8">
      <w:pPr>
        <w:numPr>
          <w:ilvl w:val="0"/>
          <w:numId w:val="8"/>
        </w:numPr>
        <w:ind w:left="1134" w:firstLine="567"/>
        <w:jc w:val="both"/>
        <w:rPr>
          <w:sz w:val="24"/>
        </w:rPr>
      </w:pPr>
      <w:r w:rsidRPr="004E005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4E0050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09</w:t>
      </w:r>
      <w:r w:rsidRPr="004E005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E005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0050">
        <w:rPr>
          <w:sz w:val="28"/>
          <w:szCs w:val="28"/>
        </w:rPr>
        <w:t xml:space="preserve"> №</w:t>
      </w:r>
      <w:r>
        <w:rPr>
          <w:sz w:val="28"/>
          <w:szCs w:val="28"/>
        </w:rPr>
        <w:t>3902</w:t>
      </w:r>
      <w:r w:rsidRPr="004E0050">
        <w:rPr>
          <w:sz w:val="28"/>
          <w:szCs w:val="28"/>
        </w:rPr>
        <w:t xml:space="preserve">-п «Об утверждении состава и </w:t>
      </w:r>
      <w:r w:rsidRPr="00694B9A">
        <w:rPr>
          <w:sz w:val="28"/>
          <w:szCs w:val="28"/>
        </w:rPr>
        <w:t xml:space="preserve">положения </w:t>
      </w:r>
      <w:r w:rsidR="00B73FCD" w:rsidRPr="00694B9A">
        <w:rPr>
          <w:sz w:val="28"/>
          <w:szCs w:val="28"/>
        </w:rPr>
        <w:t>о</w:t>
      </w:r>
      <w:r w:rsidR="00B73FCD" w:rsidRPr="00694B9A">
        <w:rPr>
          <w:color w:val="FF0000"/>
          <w:sz w:val="28"/>
          <w:szCs w:val="28"/>
        </w:rPr>
        <w:t xml:space="preserve"> </w:t>
      </w:r>
      <w:r w:rsidRPr="00694B9A">
        <w:rPr>
          <w:sz w:val="28"/>
          <w:szCs w:val="28"/>
        </w:rPr>
        <w:t>жилищной</w:t>
      </w:r>
      <w:r w:rsidRPr="004E0050">
        <w:rPr>
          <w:sz w:val="28"/>
          <w:szCs w:val="28"/>
        </w:rPr>
        <w:t xml:space="preserve"> комиссии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4E0050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4E005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4E0050">
        <w:rPr>
          <w:sz w:val="28"/>
          <w:szCs w:val="28"/>
        </w:rPr>
        <w:t xml:space="preserve"> округ»</w:t>
      </w:r>
      <w:r>
        <w:rPr>
          <w:sz w:val="28"/>
          <w:szCs w:val="28"/>
        </w:rPr>
        <w:t>:</w:t>
      </w:r>
    </w:p>
    <w:p w:rsidR="002F1633" w:rsidRDefault="002F1633" w:rsidP="009D51A8">
      <w:pPr>
        <w:pStyle w:val="a5"/>
        <w:ind w:left="1134" w:right="-1" w:firstLine="567"/>
        <w:jc w:val="both"/>
        <w:rPr>
          <w:szCs w:val="28"/>
        </w:rPr>
      </w:pPr>
      <w:r>
        <w:rPr>
          <w:szCs w:val="28"/>
        </w:rPr>
        <w:t>1.1.</w:t>
      </w:r>
      <w:r w:rsidR="00884C51" w:rsidRPr="004E0050">
        <w:rPr>
          <w:szCs w:val="28"/>
        </w:rPr>
        <w:t xml:space="preserve"> </w:t>
      </w:r>
      <w:r>
        <w:rPr>
          <w:szCs w:val="28"/>
        </w:rPr>
        <w:t>П</w:t>
      </w:r>
      <w:r w:rsidRPr="00D3706A">
        <w:rPr>
          <w:szCs w:val="28"/>
        </w:rPr>
        <w:t>риложени</w:t>
      </w:r>
      <w:r>
        <w:rPr>
          <w:szCs w:val="28"/>
        </w:rPr>
        <w:t>е 1 к постановлению изложить в новой редакции согласно приложению 1 к данному постановлению;</w:t>
      </w:r>
    </w:p>
    <w:p w:rsidR="002F1633" w:rsidRDefault="002F1633" w:rsidP="009D51A8">
      <w:pPr>
        <w:pStyle w:val="a5"/>
        <w:ind w:left="1134" w:right="-1" w:firstLine="567"/>
        <w:jc w:val="both"/>
        <w:rPr>
          <w:szCs w:val="28"/>
        </w:rPr>
      </w:pPr>
      <w:r>
        <w:rPr>
          <w:szCs w:val="28"/>
        </w:rPr>
        <w:t>1.2. П</w:t>
      </w:r>
      <w:r w:rsidRPr="00D3706A">
        <w:rPr>
          <w:szCs w:val="28"/>
        </w:rPr>
        <w:t>риложени</w:t>
      </w:r>
      <w:r>
        <w:rPr>
          <w:szCs w:val="28"/>
        </w:rPr>
        <w:t xml:space="preserve">е 2 к постановлению изложить в новой редакции </w:t>
      </w:r>
      <w:r w:rsidR="008F2531">
        <w:rPr>
          <w:szCs w:val="28"/>
        </w:rPr>
        <w:t>согласно приложению 2 к данному постановлению;</w:t>
      </w:r>
    </w:p>
    <w:p w:rsidR="002A618A" w:rsidRPr="005E2B6F" w:rsidRDefault="002F1633" w:rsidP="009D51A8">
      <w:pPr>
        <w:pStyle w:val="a5"/>
        <w:ind w:left="1134" w:right="-1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31B81" w:rsidRPr="005E2B6F">
        <w:rPr>
          <w:szCs w:val="28"/>
        </w:rPr>
        <w:t>Контроль за</w:t>
      </w:r>
      <w:proofErr w:type="gramEnd"/>
      <w:r w:rsidR="00031B81" w:rsidRPr="005E2B6F">
        <w:rPr>
          <w:szCs w:val="28"/>
        </w:rPr>
        <w:t xml:space="preserve"> исполнением настоящего постановления возложить на  </w:t>
      </w:r>
      <w:r w:rsidR="00D77985" w:rsidRPr="005E2B6F">
        <w:rPr>
          <w:szCs w:val="28"/>
        </w:rPr>
        <w:t xml:space="preserve">исполняющего обязанности </w:t>
      </w:r>
      <w:r w:rsidR="002A618A" w:rsidRPr="005E2B6F">
        <w:rPr>
          <w:szCs w:val="28"/>
        </w:rPr>
        <w:t xml:space="preserve">заместителя главы администрации городского округа </w:t>
      </w:r>
      <w:r w:rsidR="00D77985" w:rsidRPr="005E2B6F">
        <w:rPr>
          <w:szCs w:val="28"/>
        </w:rPr>
        <w:t>п</w:t>
      </w:r>
      <w:r w:rsidR="00715138">
        <w:rPr>
          <w:szCs w:val="28"/>
        </w:rPr>
        <w:t>о</w:t>
      </w:r>
      <w:r w:rsidR="00D77985" w:rsidRPr="005E2B6F">
        <w:rPr>
          <w:szCs w:val="28"/>
        </w:rPr>
        <w:t xml:space="preserve"> социальным вопросам </w:t>
      </w:r>
      <w:proofErr w:type="spellStart"/>
      <w:r w:rsidR="00D77985" w:rsidRPr="005E2B6F">
        <w:rPr>
          <w:szCs w:val="28"/>
        </w:rPr>
        <w:t>Л.А.Абубакирову</w:t>
      </w:r>
      <w:proofErr w:type="spellEnd"/>
      <w:r w:rsidR="002A618A" w:rsidRPr="005E2B6F">
        <w:rPr>
          <w:szCs w:val="28"/>
        </w:rPr>
        <w:t>.</w:t>
      </w:r>
    </w:p>
    <w:p w:rsidR="00031B81" w:rsidRPr="00170057" w:rsidRDefault="002F1633" w:rsidP="009D51A8">
      <w:pPr>
        <w:pStyle w:val="a4"/>
        <w:tabs>
          <w:tab w:val="left" w:pos="2127"/>
        </w:tabs>
        <w:ind w:left="113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1B81" w:rsidRPr="0017005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6777E1" w:rsidRDefault="006777E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</w:p>
    <w:p w:rsidR="006777E1" w:rsidRDefault="006777E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</w:t>
      </w:r>
      <w:r w:rsidR="00D77985">
        <w:rPr>
          <w:sz w:val="28"/>
          <w:szCs w:val="28"/>
        </w:rPr>
        <w:t xml:space="preserve">                               В</w:t>
      </w:r>
      <w:r>
        <w:rPr>
          <w:sz w:val="28"/>
          <w:szCs w:val="28"/>
        </w:rPr>
        <w:t>.</w:t>
      </w:r>
      <w:r w:rsidR="00D7798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77985">
        <w:rPr>
          <w:sz w:val="28"/>
          <w:szCs w:val="28"/>
        </w:rPr>
        <w:t>Дубров</w:t>
      </w:r>
      <w:r>
        <w:rPr>
          <w:sz w:val="28"/>
          <w:szCs w:val="28"/>
        </w:rPr>
        <w:t>ин</w:t>
      </w:r>
    </w:p>
    <w:p w:rsidR="00703AA6" w:rsidRDefault="00703AA6" w:rsidP="00703AA6">
      <w:pPr>
        <w:ind w:left="1134" w:right="-143"/>
        <w:jc w:val="both"/>
      </w:pPr>
    </w:p>
    <w:p w:rsidR="006777E1" w:rsidRDefault="006777E1" w:rsidP="00031B81">
      <w:pPr>
        <w:tabs>
          <w:tab w:val="left" w:pos="1134"/>
        </w:tabs>
        <w:ind w:left="1134"/>
        <w:jc w:val="both"/>
      </w:pPr>
    </w:p>
    <w:p w:rsidR="006777E1" w:rsidRDefault="006777E1" w:rsidP="00031B81">
      <w:pPr>
        <w:tabs>
          <w:tab w:val="left" w:pos="1134"/>
        </w:tabs>
        <w:ind w:left="1134"/>
        <w:jc w:val="both"/>
      </w:pPr>
    </w:p>
    <w:p w:rsidR="00031B81" w:rsidRDefault="00031B81" w:rsidP="00031B81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595874">
        <w:t>Разослано:</w:t>
      </w:r>
      <w:r>
        <w:t xml:space="preserve"> </w:t>
      </w:r>
      <w:r w:rsidRPr="00595874">
        <w:t>прокурату</w:t>
      </w:r>
      <w:r>
        <w:t>ра Соль-</w:t>
      </w:r>
      <w:proofErr w:type="spellStart"/>
      <w:r>
        <w:t>Илецкого</w:t>
      </w:r>
      <w:proofErr w:type="spellEnd"/>
      <w:r>
        <w:t xml:space="preserve"> района, организационный отдел,  в дело</w:t>
      </w:r>
    </w:p>
    <w:p w:rsidR="00CD7591" w:rsidRDefault="00CD7591" w:rsidP="001A260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715138" w:rsidRDefault="001A7093" w:rsidP="001A260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1B81">
        <w:rPr>
          <w:rFonts w:ascii="Times New Roman" w:hAnsi="Times New Roman"/>
          <w:sz w:val="28"/>
          <w:szCs w:val="28"/>
        </w:rPr>
        <w:t xml:space="preserve">1 </w:t>
      </w:r>
    </w:p>
    <w:p w:rsidR="001A7093" w:rsidRPr="001A2608" w:rsidRDefault="001A7093" w:rsidP="001A260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A7093" w:rsidRPr="001A2608" w:rsidRDefault="001A7093" w:rsidP="001A7093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A260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A2608">
        <w:rPr>
          <w:rFonts w:ascii="Times New Roman" w:hAnsi="Times New Roman"/>
          <w:sz w:val="28"/>
          <w:szCs w:val="28"/>
        </w:rPr>
        <w:t>Соль-Илецк</w:t>
      </w:r>
      <w:r w:rsidR="001A2608">
        <w:rPr>
          <w:rFonts w:ascii="Times New Roman" w:hAnsi="Times New Roman"/>
          <w:sz w:val="28"/>
          <w:szCs w:val="28"/>
        </w:rPr>
        <w:t xml:space="preserve">ий </w:t>
      </w:r>
      <w:r w:rsidRPr="001A2608">
        <w:rPr>
          <w:rFonts w:ascii="Times New Roman" w:hAnsi="Times New Roman"/>
          <w:sz w:val="28"/>
          <w:szCs w:val="28"/>
        </w:rPr>
        <w:t>городско</w:t>
      </w:r>
      <w:r w:rsidR="001A2608">
        <w:rPr>
          <w:rFonts w:ascii="Times New Roman" w:hAnsi="Times New Roman"/>
          <w:sz w:val="28"/>
          <w:szCs w:val="28"/>
        </w:rPr>
        <w:t>й</w:t>
      </w:r>
      <w:r w:rsidRPr="001A2608">
        <w:rPr>
          <w:rFonts w:ascii="Times New Roman" w:hAnsi="Times New Roman"/>
          <w:sz w:val="28"/>
          <w:szCs w:val="28"/>
        </w:rPr>
        <w:t xml:space="preserve"> округ </w:t>
      </w:r>
    </w:p>
    <w:p w:rsidR="001A7093" w:rsidRPr="001A2608" w:rsidRDefault="001A7093" w:rsidP="001A7093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A2608">
        <w:rPr>
          <w:rFonts w:ascii="Times New Roman" w:hAnsi="Times New Roman"/>
          <w:sz w:val="28"/>
          <w:szCs w:val="28"/>
        </w:rPr>
        <w:t xml:space="preserve">                         </w:t>
      </w:r>
      <w:r w:rsidRPr="001A2608">
        <w:rPr>
          <w:rFonts w:ascii="Times New Roman" w:hAnsi="Times New Roman"/>
          <w:sz w:val="28"/>
          <w:szCs w:val="28"/>
        </w:rPr>
        <w:t xml:space="preserve">от </w:t>
      </w:r>
      <w:r w:rsidR="002B17E8">
        <w:rPr>
          <w:rFonts w:ascii="Times New Roman" w:hAnsi="Times New Roman"/>
          <w:sz w:val="28"/>
          <w:szCs w:val="28"/>
        </w:rPr>
        <w:t xml:space="preserve">13.12.2022 </w:t>
      </w:r>
      <w:r w:rsidR="001A2608">
        <w:rPr>
          <w:rFonts w:ascii="Times New Roman" w:hAnsi="Times New Roman"/>
          <w:sz w:val="28"/>
          <w:szCs w:val="28"/>
        </w:rPr>
        <w:t xml:space="preserve">№ </w:t>
      </w:r>
      <w:r w:rsidR="002B17E8">
        <w:rPr>
          <w:rFonts w:ascii="Times New Roman" w:hAnsi="Times New Roman"/>
          <w:sz w:val="28"/>
          <w:szCs w:val="28"/>
        </w:rPr>
        <w:t>2492-п</w:t>
      </w:r>
    </w:p>
    <w:p w:rsidR="001A7093" w:rsidRPr="009E053B" w:rsidRDefault="001A7093" w:rsidP="001A7093">
      <w:pPr>
        <w:pStyle w:val="a4"/>
        <w:ind w:left="1134"/>
        <w:rPr>
          <w:rFonts w:ascii="Times New Roman" w:hAnsi="Times New Roman"/>
          <w:sz w:val="24"/>
          <w:szCs w:val="24"/>
        </w:rPr>
      </w:pPr>
    </w:p>
    <w:p w:rsidR="001A7093" w:rsidRDefault="003F2A18" w:rsidP="003F2A18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жилищной комиссии</w:t>
      </w:r>
      <w:r w:rsidR="00B73FCD" w:rsidRPr="00B73FCD">
        <w:rPr>
          <w:sz w:val="28"/>
          <w:szCs w:val="28"/>
        </w:rPr>
        <w:t xml:space="preserve"> </w:t>
      </w:r>
      <w:r w:rsidR="00B73FCD" w:rsidRPr="00694B9A">
        <w:rPr>
          <w:rFonts w:ascii="Times New Roman" w:hAnsi="Times New Roman"/>
          <w:b/>
          <w:sz w:val="28"/>
          <w:szCs w:val="28"/>
        </w:rPr>
        <w:t>администрации муниципального образования Соль-</w:t>
      </w:r>
      <w:proofErr w:type="spellStart"/>
      <w:r w:rsidR="00B73FCD" w:rsidRPr="00694B9A">
        <w:rPr>
          <w:rFonts w:ascii="Times New Roman" w:hAnsi="Times New Roman"/>
          <w:b/>
          <w:sz w:val="28"/>
          <w:szCs w:val="28"/>
        </w:rPr>
        <w:t>Илецкий</w:t>
      </w:r>
      <w:proofErr w:type="spellEnd"/>
      <w:r w:rsidR="00B73FCD" w:rsidRPr="00694B9A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694B9A" w:rsidRPr="00B73FCD" w:rsidRDefault="00694B9A" w:rsidP="003F2A18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1A7093" w:rsidRPr="00694B9A" w:rsidRDefault="00226EC6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694B9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A7093" w:rsidRPr="00B73FCD" w:rsidRDefault="001A7093" w:rsidP="00B73FCD">
      <w:pPr>
        <w:pStyle w:val="a4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1.1. Жилищная </w:t>
      </w:r>
      <w:r w:rsidRPr="00694B9A">
        <w:rPr>
          <w:rFonts w:ascii="Times New Roman" w:hAnsi="Times New Roman"/>
          <w:sz w:val="28"/>
          <w:szCs w:val="28"/>
        </w:rPr>
        <w:t>комиссия</w:t>
      </w:r>
      <w:r w:rsidR="00B73FCD" w:rsidRPr="00694B9A">
        <w:rPr>
          <w:rFonts w:ascii="Times New Roman" w:hAnsi="Times New Roman"/>
          <w:b/>
          <w:sz w:val="28"/>
          <w:szCs w:val="28"/>
        </w:rPr>
        <w:t xml:space="preserve"> </w:t>
      </w:r>
      <w:r w:rsidR="00B73FCD" w:rsidRPr="00694B9A">
        <w:rPr>
          <w:rFonts w:ascii="Times New Roman" w:hAnsi="Times New Roman"/>
          <w:sz w:val="28"/>
          <w:szCs w:val="28"/>
        </w:rPr>
        <w:t>администрации муниципального образования Соль-Илецкий городской округ (далее комиссия)</w:t>
      </w:r>
      <w:r w:rsidR="00B73FCD">
        <w:rPr>
          <w:rFonts w:ascii="Times New Roman" w:hAnsi="Times New Roman"/>
          <w:b/>
          <w:sz w:val="28"/>
          <w:szCs w:val="28"/>
        </w:rPr>
        <w:t xml:space="preserve"> </w:t>
      </w:r>
      <w:r w:rsidRPr="00233483">
        <w:rPr>
          <w:rFonts w:ascii="Times New Roman" w:hAnsi="Times New Roman"/>
          <w:sz w:val="28"/>
          <w:szCs w:val="28"/>
        </w:rPr>
        <w:t>является постоянно действующим коллегиальным органом при администрации муниципального образования Соль-Илецкий городской округ</w:t>
      </w:r>
      <w:r w:rsidR="000240B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 xml:space="preserve">. </w:t>
      </w:r>
    </w:p>
    <w:p w:rsidR="001A7093" w:rsidRPr="00233483" w:rsidRDefault="001A7093" w:rsidP="00CB5A78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1.2. Персональный состав комиссии утверждается постановлением </w:t>
      </w:r>
      <w:r w:rsidR="000240BE">
        <w:rPr>
          <w:rFonts w:ascii="Times New Roman" w:hAnsi="Times New Roman"/>
          <w:sz w:val="28"/>
          <w:szCs w:val="28"/>
        </w:rPr>
        <w:t xml:space="preserve">администрации </w:t>
      </w:r>
      <w:r w:rsidRPr="00233483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0240B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 xml:space="preserve">. </w:t>
      </w:r>
    </w:p>
    <w:p w:rsidR="001A7093" w:rsidRPr="00233483" w:rsidRDefault="001A7093" w:rsidP="00CB5A78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33483">
        <w:rPr>
          <w:rFonts w:ascii="Times New Roman" w:hAnsi="Times New Roman"/>
          <w:sz w:val="28"/>
          <w:szCs w:val="28"/>
        </w:rPr>
        <w:t>Комиссия в своей деятельности руководствуется Жилищным кодексом Российской Федерации, Федеральным законом 06.10.2003</w:t>
      </w:r>
      <w:r w:rsidR="00226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33483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 федеральными и областными законами и нормативными правовыми актами, регулирующими жилищные отношения, Уставом муниципального образования Соль-Илецкий городской округ</w:t>
      </w:r>
      <w:r w:rsidR="00F7105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>, решениями Совета депутатов муниципального образования Соль-Илецкий городской округ</w:t>
      </w:r>
      <w:r w:rsidR="00F7105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 xml:space="preserve">, постановлениями и распоряжениями </w:t>
      </w:r>
      <w:r w:rsidR="002A2EE2">
        <w:rPr>
          <w:rFonts w:ascii="Times New Roman" w:hAnsi="Times New Roman"/>
          <w:sz w:val="28"/>
          <w:szCs w:val="28"/>
        </w:rPr>
        <w:t xml:space="preserve">администрации </w:t>
      </w:r>
      <w:r w:rsidRPr="00233483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proofErr w:type="gramEnd"/>
      <w:r w:rsidR="002A2EE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 xml:space="preserve">, настоящим Положением. </w:t>
      </w:r>
    </w:p>
    <w:p w:rsidR="00DC00B2" w:rsidRDefault="00DC00B2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1A7093" w:rsidRPr="00233483" w:rsidRDefault="001A7093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233483">
        <w:rPr>
          <w:rFonts w:ascii="Times New Roman" w:hAnsi="Times New Roman"/>
          <w:b/>
          <w:sz w:val="28"/>
          <w:szCs w:val="28"/>
        </w:rPr>
        <w:t>2. Полномочия комиссии</w:t>
      </w:r>
    </w:p>
    <w:p w:rsidR="001A7093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2.1. К полномочиям комиссии относятся: </w:t>
      </w:r>
    </w:p>
    <w:p w:rsidR="001A7093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F702E7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  <w:szCs w:val="28"/>
        </w:rPr>
        <w:t>принятие решений:</w:t>
      </w:r>
    </w:p>
    <w:p w:rsidR="001A7093" w:rsidRPr="00F702E7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F702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702E7">
        <w:rPr>
          <w:rFonts w:ascii="Times New Roman" w:hAnsi="Times New Roman"/>
          <w:sz w:val="28"/>
          <w:szCs w:val="28"/>
        </w:rPr>
        <w:t>о своевременном</w:t>
      </w:r>
      <w:r>
        <w:rPr>
          <w:rFonts w:ascii="Times New Roman" w:hAnsi="Times New Roman"/>
          <w:sz w:val="28"/>
          <w:szCs w:val="28"/>
        </w:rPr>
        <w:t>у</w:t>
      </w:r>
      <w:r w:rsidRPr="00F702E7">
        <w:rPr>
          <w:rFonts w:ascii="Times New Roman" w:hAnsi="Times New Roman"/>
          <w:sz w:val="28"/>
          <w:szCs w:val="28"/>
        </w:rPr>
        <w:t xml:space="preserve"> распределени</w:t>
      </w:r>
      <w:r>
        <w:rPr>
          <w:rFonts w:ascii="Times New Roman" w:hAnsi="Times New Roman"/>
          <w:sz w:val="28"/>
          <w:szCs w:val="28"/>
        </w:rPr>
        <w:t>ю</w:t>
      </w:r>
      <w:r w:rsidRPr="00F702E7">
        <w:rPr>
          <w:rFonts w:ascii="Times New Roman" w:hAnsi="Times New Roman"/>
          <w:sz w:val="28"/>
          <w:szCs w:val="28"/>
        </w:rPr>
        <w:t xml:space="preserve"> освобождающихся жилых помещений;</w:t>
      </w:r>
    </w:p>
    <w:p w:rsidR="001A7093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F702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702E7">
        <w:rPr>
          <w:rFonts w:ascii="Times New Roman" w:hAnsi="Times New Roman"/>
          <w:sz w:val="28"/>
          <w:szCs w:val="28"/>
        </w:rPr>
        <w:t>о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F702E7">
        <w:rPr>
          <w:rFonts w:ascii="Times New Roman" w:hAnsi="Times New Roman"/>
          <w:sz w:val="28"/>
          <w:szCs w:val="28"/>
        </w:rPr>
        <w:t xml:space="preserve"> малоимущим гражданам жилых помещений муниципального жилого фонда;</w:t>
      </w:r>
    </w:p>
    <w:p w:rsidR="00DE5BBA" w:rsidRDefault="00DE5BBA" w:rsidP="00DE5BBA">
      <w:p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</w:t>
      </w:r>
      <w:r w:rsidRPr="00F702E7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F702E7">
        <w:rPr>
          <w:sz w:val="28"/>
          <w:szCs w:val="28"/>
        </w:rPr>
        <w:t xml:space="preserve"> (исключени</w:t>
      </w:r>
      <w:r>
        <w:rPr>
          <w:sz w:val="28"/>
          <w:szCs w:val="28"/>
        </w:rPr>
        <w:t>и</w:t>
      </w:r>
      <w:r w:rsidRPr="00F702E7">
        <w:rPr>
          <w:sz w:val="28"/>
          <w:szCs w:val="28"/>
        </w:rPr>
        <w:t>) в список подлежащих обеспечению жилыми помещениями специализированного жилищного фонда Соль-Илецкого городского округа</w:t>
      </w:r>
      <w:r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</w:p>
    <w:p w:rsidR="001D177B" w:rsidRPr="002C49D2" w:rsidRDefault="001A7093" w:rsidP="002C49D2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C49D2">
        <w:rPr>
          <w:rFonts w:ascii="Times New Roman" w:hAnsi="Times New Roman"/>
          <w:sz w:val="28"/>
          <w:szCs w:val="28"/>
        </w:rPr>
        <w:t>- по предоставлению жилых помещений по договору найма</w:t>
      </w:r>
      <w:r w:rsidR="001D177B" w:rsidRPr="002C49D2">
        <w:rPr>
          <w:rFonts w:ascii="Times New Roman" w:hAnsi="Times New Roman"/>
          <w:sz w:val="28"/>
          <w:szCs w:val="28"/>
        </w:rPr>
        <w:t xml:space="preserve"> жилого помещения для детей-сирот и детей, оставшихся без попечения родителей, лиц из числа</w:t>
      </w:r>
      <w:r w:rsidRPr="002C49D2">
        <w:rPr>
          <w:rFonts w:ascii="Times New Roman" w:hAnsi="Times New Roman"/>
          <w:sz w:val="28"/>
          <w:szCs w:val="28"/>
        </w:rPr>
        <w:t xml:space="preserve"> </w:t>
      </w:r>
      <w:r w:rsidR="001D177B" w:rsidRPr="002C49D2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родителей;</w:t>
      </w:r>
    </w:p>
    <w:p w:rsidR="001A7093" w:rsidRPr="002C49D2" w:rsidRDefault="001A7093" w:rsidP="002C49D2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C49D2">
        <w:rPr>
          <w:rFonts w:ascii="Times New Roman" w:hAnsi="Times New Roman"/>
          <w:sz w:val="28"/>
          <w:szCs w:val="28"/>
        </w:rPr>
        <w:t xml:space="preserve">- о включении молодых семей – участниц подпрограммы «Обеспечение жильем молодых семей в Оренбургской области» государственной </w:t>
      </w:r>
      <w:r w:rsidRPr="002C49D2">
        <w:rPr>
          <w:rFonts w:ascii="Times New Roman" w:hAnsi="Times New Roman"/>
          <w:sz w:val="28"/>
          <w:szCs w:val="28"/>
        </w:rPr>
        <w:lastRenderedPageBreak/>
        <w:t>программы «Стимулирование развития жилищного строительства в Оренбургской области» в список изъявивших желание получить социальную выплату в планируемом году;</w:t>
      </w:r>
    </w:p>
    <w:p w:rsidR="00DC00B2" w:rsidRDefault="00DC00B2" w:rsidP="002C49D2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C49D2">
        <w:rPr>
          <w:rFonts w:ascii="Times New Roman" w:hAnsi="Times New Roman"/>
          <w:sz w:val="28"/>
          <w:szCs w:val="28"/>
        </w:rPr>
        <w:t>- о признании (подтверждении) молодых семей нуждающимися в улучшении жилищных условий, принятое в году выдачи им св</w:t>
      </w:r>
      <w:r w:rsidR="00B73FCD">
        <w:rPr>
          <w:rFonts w:ascii="Times New Roman" w:hAnsi="Times New Roman"/>
          <w:sz w:val="28"/>
          <w:szCs w:val="28"/>
        </w:rPr>
        <w:t xml:space="preserve">идетельства о праве на </w:t>
      </w:r>
      <w:r w:rsidR="00B73FCD" w:rsidRPr="00694B9A">
        <w:rPr>
          <w:rFonts w:ascii="Times New Roman" w:hAnsi="Times New Roman"/>
          <w:sz w:val="28"/>
          <w:szCs w:val="28"/>
        </w:rPr>
        <w:t>получение</w:t>
      </w:r>
      <w:r w:rsidRPr="002C49D2">
        <w:rPr>
          <w:rFonts w:ascii="Times New Roman" w:hAnsi="Times New Roman"/>
          <w:sz w:val="28"/>
          <w:szCs w:val="28"/>
        </w:rPr>
        <w:t xml:space="preserve"> социальной выплаты на приобретение (строительство) жилья;</w:t>
      </w:r>
    </w:p>
    <w:p w:rsidR="009D51A8" w:rsidRDefault="009D51A8" w:rsidP="00C54F5A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02E7">
        <w:rPr>
          <w:rFonts w:ascii="Times New Roman" w:hAnsi="Times New Roman"/>
          <w:sz w:val="28"/>
          <w:szCs w:val="28"/>
        </w:rPr>
        <w:t xml:space="preserve">о включении </w:t>
      </w:r>
      <w:r w:rsidRPr="002C49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ногодетн</w:t>
      </w:r>
      <w:r w:rsidRPr="002C49D2">
        <w:rPr>
          <w:rFonts w:ascii="Times New Roman" w:hAnsi="Times New Roman"/>
          <w:sz w:val="28"/>
          <w:szCs w:val="28"/>
        </w:rPr>
        <w:t>ых семей в список изъявивших желание получить социальную выплату в планируемом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9D2">
        <w:rPr>
          <w:rFonts w:ascii="Times New Roman" w:hAnsi="Times New Roman"/>
          <w:sz w:val="28"/>
          <w:szCs w:val="28"/>
        </w:rPr>
        <w:t>(согласно постановлению Оренбургской области от 28.07.2008 №290-п);</w:t>
      </w:r>
    </w:p>
    <w:p w:rsidR="00C54F5A" w:rsidRPr="002C49D2" w:rsidRDefault="00C54F5A" w:rsidP="00C54F5A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C49D2">
        <w:rPr>
          <w:rFonts w:ascii="Times New Roman" w:hAnsi="Times New Roman"/>
          <w:sz w:val="28"/>
          <w:szCs w:val="28"/>
        </w:rPr>
        <w:t>- по предоставлению ходатайств многодетным семьям для получения социальной выплаты на приобретение или строительство жилья во внеочередном порядке;</w:t>
      </w:r>
    </w:p>
    <w:p w:rsidR="001A7093" w:rsidRDefault="001A7093" w:rsidP="00226EC6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02E7">
        <w:rPr>
          <w:rFonts w:ascii="Times New Roman" w:hAnsi="Times New Roman"/>
          <w:sz w:val="28"/>
          <w:szCs w:val="28"/>
        </w:rPr>
        <w:t xml:space="preserve">о включении в </w:t>
      </w:r>
      <w:r>
        <w:rPr>
          <w:rFonts w:ascii="Times New Roman" w:hAnsi="Times New Roman"/>
          <w:sz w:val="28"/>
          <w:szCs w:val="28"/>
        </w:rPr>
        <w:t xml:space="preserve">сводный </w:t>
      </w:r>
      <w:r w:rsidRPr="00F702E7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участников мероприятий – получателей социальных выплат в планируемом году в рамках </w:t>
      </w:r>
      <w:r w:rsidR="00501B43" w:rsidRPr="00501B43">
        <w:rPr>
          <w:rFonts w:ascii="Times New Roman" w:hAnsi="Times New Roman"/>
          <w:sz w:val="28"/>
          <w:szCs w:val="28"/>
        </w:rPr>
        <w:t>государственной программы Российской Федерации «Комплексное развитие сельских территорий»</w:t>
      </w:r>
      <w:r w:rsidR="00F653CE" w:rsidRPr="00694B9A">
        <w:rPr>
          <w:rFonts w:ascii="Times New Roman" w:hAnsi="Times New Roman"/>
          <w:sz w:val="28"/>
          <w:szCs w:val="28"/>
        </w:rPr>
        <w:t>.</w:t>
      </w:r>
    </w:p>
    <w:p w:rsidR="001A7093" w:rsidRPr="00F702E7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F702E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F702E7">
        <w:rPr>
          <w:rFonts w:ascii="Times New Roman" w:hAnsi="Times New Roman"/>
          <w:sz w:val="28"/>
          <w:szCs w:val="28"/>
        </w:rPr>
        <w:t xml:space="preserve">. </w:t>
      </w:r>
      <w:r w:rsidR="0063332A">
        <w:rPr>
          <w:rFonts w:ascii="Times New Roman" w:hAnsi="Times New Roman"/>
          <w:sz w:val="28"/>
          <w:szCs w:val="28"/>
        </w:rPr>
        <w:t>П</w:t>
      </w:r>
      <w:r w:rsidRPr="00F702E7">
        <w:rPr>
          <w:rFonts w:ascii="Times New Roman" w:hAnsi="Times New Roman"/>
          <w:sz w:val="28"/>
          <w:szCs w:val="28"/>
        </w:rPr>
        <w:t xml:space="preserve">ризнание граждан </w:t>
      </w:r>
      <w:proofErr w:type="gramStart"/>
      <w:r w:rsidRPr="00F702E7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63332A">
        <w:rPr>
          <w:rFonts w:ascii="Times New Roman" w:hAnsi="Times New Roman"/>
          <w:sz w:val="28"/>
          <w:szCs w:val="28"/>
        </w:rPr>
        <w:t>.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>2.</w:t>
      </w:r>
      <w:r w:rsidR="00D87C44">
        <w:rPr>
          <w:rFonts w:ascii="Times New Roman" w:hAnsi="Times New Roman"/>
          <w:sz w:val="28"/>
          <w:szCs w:val="28"/>
        </w:rPr>
        <w:t>2.</w:t>
      </w:r>
      <w:r w:rsidRPr="00233483">
        <w:rPr>
          <w:rFonts w:ascii="Times New Roman" w:hAnsi="Times New Roman"/>
          <w:sz w:val="28"/>
          <w:szCs w:val="28"/>
        </w:rPr>
        <w:t xml:space="preserve"> Комиссия в целях реализации своих задач имеет право в установленном порядке: 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- запрашивать и получать необходимые документы от территориальных федеральных органов государственной власти, органов государственной власти, предприятий, организаций независимо от их организационно-правовой формы, должностных лиц; 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>- приглашать на свои заседания должностных лиц, граждан и заслушивать информацию по жилищным вопросам</w:t>
      </w:r>
      <w:r w:rsidR="009D51A8">
        <w:rPr>
          <w:rFonts w:ascii="Times New Roman" w:hAnsi="Times New Roman"/>
          <w:sz w:val="28"/>
          <w:szCs w:val="28"/>
        </w:rPr>
        <w:t xml:space="preserve"> и иным вопросам</w:t>
      </w:r>
      <w:r w:rsidRPr="00233483">
        <w:rPr>
          <w:rFonts w:ascii="Times New Roman" w:hAnsi="Times New Roman"/>
          <w:sz w:val="28"/>
          <w:szCs w:val="28"/>
        </w:rPr>
        <w:t xml:space="preserve">. </w:t>
      </w:r>
    </w:p>
    <w:p w:rsidR="00DC00B2" w:rsidRDefault="00DC00B2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1A7093" w:rsidRPr="00233483" w:rsidRDefault="001A7093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233483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Организация</w:t>
      </w:r>
      <w:r w:rsidRPr="00233483">
        <w:rPr>
          <w:rFonts w:ascii="Times New Roman" w:hAnsi="Times New Roman"/>
          <w:b/>
          <w:sz w:val="28"/>
          <w:szCs w:val="28"/>
        </w:rPr>
        <w:t xml:space="preserve"> работы к</w:t>
      </w:r>
      <w:r w:rsidR="00D87C44">
        <w:rPr>
          <w:rFonts w:ascii="Times New Roman" w:hAnsi="Times New Roman"/>
          <w:b/>
          <w:sz w:val="28"/>
          <w:szCs w:val="28"/>
        </w:rPr>
        <w:t>омиссии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>3.1. Заседания комиссии проводятся по мере необходи</w:t>
      </w:r>
      <w:r>
        <w:rPr>
          <w:rFonts w:ascii="Times New Roman" w:hAnsi="Times New Roman"/>
          <w:sz w:val="28"/>
          <w:szCs w:val="28"/>
        </w:rPr>
        <w:t xml:space="preserve">мости, но не реже одного раза в </w:t>
      </w:r>
      <w:r w:rsidRPr="00233483">
        <w:rPr>
          <w:rFonts w:ascii="Times New Roman" w:hAnsi="Times New Roman"/>
          <w:sz w:val="28"/>
          <w:szCs w:val="28"/>
        </w:rPr>
        <w:t xml:space="preserve">квартал. Комиссия правомочна принимать решения, если на заседании присутствует более половины ее состава.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 </w:t>
      </w:r>
    </w:p>
    <w:p w:rsidR="001A709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Члены комиссии работают в ее составе на общественных началах.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233483">
        <w:rPr>
          <w:rFonts w:ascii="Times New Roman" w:hAnsi="Times New Roman"/>
          <w:sz w:val="28"/>
          <w:szCs w:val="28"/>
        </w:rPr>
        <w:t xml:space="preserve">Деятельностью комиссии руководит ее председатель. </w:t>
      </w:r>
    </w:p>
    <w:p w:rsidR="001A7093" w:rsidRPr="009D04BF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33483">
        <w:rPr>
          <w:rFonts w:ascii="Times New Roman" w:hAnsi="Times New Roman"/>
          <w:sz w:val="28"/>
          <w:szCs w:val="28"/>
        </w:rPr>
        <w:t>. Заседания комиссии проводит председатель. Председатель организует работу комиссии, вносит предложения по составу комиссии, подписывает протоколы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3483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2334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3483">
        <w:rPr>
          <w:rFonts w:ascii="Times New Roman" w:hAnsi="Times New Roman"/>
          <w:sz w:val="28"/>
          <w:szCs w:val="28"/>
        </w:rPr>
        <w:t xml:space="preserve"> выполнением решений комиссии. </w:t>
      </w:r>
      <w:r w:rsidRPr="009D04BF">
        <w:rPr>
          <w:rFonts w:ascii="Times New Roman" w:hAnsi="Times New Roman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33483">
        <w:rPr>
          <w:rFonts w:ascii="Times New Roman" w:hAnsi="Times New Roman"/>
          <w:sz w:val="28"/>
          <w:szCs w:val="28"/>
        </w:rPr>
        <w:t>. Организационно-техническую работу, в том числе подготовку материала к заседанию комиссии осуществляет секретарь комиссии, который выполняет поручения председа</w:t>
      </w:r>
      <w:r>
        <w:rPr>
          <w:rFonts w:ascii="Times New Roman" w:hAnsi="Times New Roman"/>
          <w:sz w:val="28"/>
          <w:szCs w:val="28"/>
        </w:rPr>
        <w:t>теля, ведет протоколы заседания</w:t>
      </w:r>
      <w:r w:rsidR="00F653CE">
        <w:rPr>
          <w:rFonts w:ascii="Times New Roman" w:hAnsi="Times New Roman"/>
          <w:sz w:val="28"/>
          <w:szCs w:val="28"/>
        </w:rPr>
        <w:t>, является членом комиссии</w:t>
      </w:r>
      <w:r w:rsidRPr="00233483">
        <w:rPr>
          <w:rFonts w:ascii="Times New Roman" w:hAnsi="Times New Roman"/>
          <w:sz w:val="28"/>
          <w:szCs w:val="28"/>
        </w:rPr>
        <w:t xml:space="preserve">. </w:t>
      </w:r>
    </w:p>
    <w:p w:rsidR="001A7093" w:rsidRPr="0023348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233483">
        <w:rPr>
          <w:rFonts w:ascii="Times New Roman" w:hAnsi="Times New Roman"/>
          <w:sz w:val="28"/>
          <w:szCs w:val="28"/>
        </w:rPr>
        <w:t xml:space="preserve">. Решения комиссии оформляются </w:t>
      </w:r>
      <w:r>
        <w:rPr>
          <w:rFonts w:ascii="Times New Roman" w:hAnsi="Times New Roman"/>
          <w:sz w:val="28"/>
          <w:szCs w:val="28"/>
        </w:rPr>
        <w:t>в течение пяти рабочих дней</w:t>
      </w:r>
      <w:r w:rsidRPr="00233483">
        <w:rPr>
          <w:rFonts w:ascii="Times New Roman" w:hAnsi="Times New Roman"/>
          <w:sz w:val="28"/>
          <w:szCs w:val="28"/>
        </w:rPr>
        <w:t xml:space="preserve"> протоколом, который подписывается председателем и секретарем комиссии. </w:t>
      </w:r>
    </w:p>
    <w:p w:rsidR="001A709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="00334EBF">
        <w:rPr>
          <w:rFonts w:ascii="Times New Roman" w:hAnsi="Times New Roman"/>
          <w:sz w:val="28"/>
          <w:szCs w:val="28"/>
        </w:rPr>
        <w:t xml:space="preserve">. Протоколы </w:t>
      </w:r>
      <w:r w:rsidRPr="00233483">
        <w:rPr>
          <w:rFonts w:ascii="Times New Roman" w:hAnsi="Times New Roman"/>
          <w:sz w:val="28"/>
          <w:szCs w:val="28"/>
        </w:rPr>
        <w:t>и иная документация комиссии хранятся в администрации Соль-Илецкого городского округа в установленном порядке.</w:t>
      </w:r>
    </w:p>
    <w:p w:rsidR="001A7093" w:rsidRDefault="001A7093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233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комиссии образуются </w:t>
      </w:r>
      <w:r w:rsidR="00D77985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рабочие группы</w:t>
      </w:r>
      <w:r w:rsidR="00C54F5A">
        <w:rPr>
          <w:rFonts w:ascii="Times New Roman" w:hAnsi="Times New Roman"/>
          <w:sz w:val="28"/>
          <w:szCs w:val="28"/>
        </w:rPr>
        <w:t>.</w:t>
      </w:r>
    </w:p>
    <w:p w:rsidR="00EB7B31" w:rsidRDefault="00C54F5A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3.8.1. Первая рабочая группа - </w:t>
      </w:r>
      <w:r w:rsidR="00D87C44">
        <w:rPr>
          <w:rFonts w:ascii="Times New Roman" w:hAnsi="Times New Roman"/>
          <w:sz w:val="28"/>
          <w:szCs w:val="28"/>
        </w:rPr>
        <w:t>по обследованию жилищных условий граждан в целях постановки их на учет граждан в качестве нуждающихся в жилых помещениях, предоставляемых по договорам социального найма (</w:t>
      </w:r>
      <w:proofErr w:type="spellStart"/>
      <w:r w:rsidR="00334EBF">
        <w:rPr>
          <w:rFonts w:ascii="Times New Roman" w:hAnsi="Times New Roman"/>
          <w:sz w:val="28"/>
          <w:szCs w:val="28"/>
        </w:rPr>
        <w:t>Ситдикова</w:t>
      </w:r>
      <w:proofErr w:type="spellEnd"/>
      <w:r w:rsidR="00334EBF">
        <w:rPr>
          <w:rFonts w:ascii="Times New Roman" w:hAnsi="Times New Roman"/>
          <w:sz w:val="28"/>
          <w:szCs w:val="28"/>
        </w:rPr>
        <w:t xml:space="preserve"> Г.Р., </w:t>
      </w:r>
      <w:proofErr w:type="spellStart"/>
      <w:r w:rsidR="00334EBF">
        <w:rPr>
          <w:rFonts w:ascii="Times New Roman" w:hAnsi="Times New Roman"/>
          <w:sz w:val="28"/>
          <w:szCs w:val="28"/>
        </w:rPr>
        <w:t>Граброва</w:t>
      </w:r>
      <w:proofErr w:type="spellEnd"/>
      <w:r w:rsidR="00334EBF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="007F426E">
        <w:rPr>
          <w:rFonts w:ascii="Times New Roman" w:hAnsi="Times New Roman"/>
          <w:sz w:val="28"/>
          <w:szCs w:val="28"/>
        </w:rPr>
        <w:t>Горте</w:t>
      </w:r>
      <w:proofErr w:type="spellEnd"/>
      <w:r w:rsidR="00334EBF">
        <w:rPr>
          <w:rFonts w:ascii="Times New Roman" w:hAnsi="Times New Roman"/>
          <w:sz w:val="28"/>
          <w:szCs w:val="28"/>
        </w:rPr>
        <w:t xml:space="preserve"> </w:t>
      </w:r>
      <w:r w:rsidR="007F426E">
        <w:rPr>
          <w:rFonts w:ascii="Times New Roman" w:hAnsi="Times New Roman"/>
          <w:sz w:val="28"/>
          <w:szCs w:val="28"/>
        </w:rPr>
        <w:t>Р</w:t>
      </w:r>
      <w:r w:rsidR="00334EBF">
        <w:rPr>
          <w:rFonts w:ascii="Times New Roman" w:hAnsi="Times New Roman"/>
          <w:sz w:val="28"/>
          <w:szCs w:val="28"/>
        </w:rPr>
        <w:t>.</w:t>
      </w:r>
      <w:r w:rsidR="007F426E">
        <w:rPr>
          <w:rFonts w:ascii="Times New Roman" w:hAnsi="Times New Roman"/>
          <w:sz w:val="28"/>
          <w:szCs w:val="28"/>
        </w:rPr>
        <w:t>Ф</w:t>
      </w:r>
      <w:r w:rsidR="00334EBF">
        <w:rPr>
          <w:rFonts w:ascii="Times New Roman" w:hAnsi="Times New Roman"/>
          <w:sz w:val="28"/>
          <w:szCs w:val="28"/>
        </w:rPr>
        <w:t>.</w:t>
      </w:r>
      <w:r w:rsidR="00D87C44">
        <w:rPr>
          <w:rFonts w:ascii="Times New Roman" w:hAnsi="Times New Roman"/>
          <w:sz w:val="28"/>
          <w:szCs w:val="28"/>
        </w:rPr>
        <w:t>, главные специалисты территориальных отделов администрации муниципального образования Соль-Илецкий городской округ)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7C44" w:rsidRDefault="00C54F5A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обследования составляется акт обследования жилищных условий гражданина согласно приложению, предусмотренному Законом Оренбургской области от 23.11.2005 №2733/489-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который подписывается членами рабочей группы, присутствующими при данном обследовании. </w:t>
      </w:r>
      <w:r w:rsidR="00D87C44" w:rsidRPr="0007083B">
        <w:rPr>
          <w:rFonts w:ascii="Times New Roman" w:hAnsi="Times New Roman"/>
          <w:sz w:val="28"/>
          <w:szCs w:val="28"/>
        </w:rPr>
        <w:t xml:space="preserve"> </w:t>
      </w:r>
    </w:p>
    <w:p w:rsidR="00472FEC" w:rsidRDefault="00C54F5A" w:rsidP="00D87C44">
      <w:pPr>
        <w:pStyle w:val="a4"/>
        <w:ind w:left="1134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3.8.2. </w:t>
      </w:r>
      <w:proofErr w:type="gramStart"/>
      <w:r>
        <w:rPr>
          <w:rFonts w:ascii="Times New Roman" w:hAnsi="Times New Roman"/>
          <w:sz w:val="28"/>
          <w:szCs w:val="28"/>
        </w:rPr>
        <w:t xml:space="preserve">Вторая рабочая группа - </w:t>
      </w:r>
      <w:r w:rsidR="00472FEC" w:rsidRPr="00472FEC">
        <w:rPr>
          <w:rFonts w:ascii="Times New Roman" w:hAnsi="Times New Roman"/>
          <w:sz w:val="28"/>
          <w:szCs w:val="26"/>
        </w:rPr>
        <w:t>по обследованию жилых помещений в целях приобретения отдельным категориям граждан (далее - ОКГ), проверке использования жилых помещений жилищного фонда муниципального образования, предоставленного ОКГ и исполнения ими обязанностей по договору найма жилого помещения (</w:t>
      </w:r>
      <w:r w:rsidR="00D77985">
        <w:rPr>
          <w:rFonts w:ascii="Times New Roman" w:hAnsi="Times New Roman"/>
          <w:sz w:val="28"/>
          <w:szCs w:val="26"/>
        </w:rPr>
        <w:t>Голенко А.А</w:t>
      </w:r>
      <w:r w:rsidR="00533043">
        <w:rPr>
          <w:rFonts w:ascii="Times New Roman" w:hAnsi="Times New Roman"/>
          <w:sz w:val="28"/>
          <w:szCs w:val="26"/>
        </w:rPr>
        <w:t>.,</w:t>
      </w:r>
      <w:r w:rsidR="00942893" w:rsidRPr="0094289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42893" w:rsidRPr="00472FEC">
        <w:rPr>
          <w:rFonts w:ascii="Times New Roman" w:hAnsi="Times New Roman"/>
          <w:sz w:val="28"/>
          <w:szCs w:val="26"/>
        </w:rPr>
        <w:t>Котченко</w:t>
      </w:r>
      <w:proofErr w:type="spellEnd"/>
      <w:r w:rsidR="00942893" w:rsidRPr="00472FEC">
        <w:rPr>
          <w:rFonts w:ascii="Times New Roman" w:hAnsi="Times New Roman"/>
          <w:sz w:val="28"/>
          <w:szCs w:val="26"/>
        </w:rPr>
        <w:t xml:space="preserve"> Н.В.</w:t>
      </w:r>
      <w:r w:rsidR="00942893">
        <w:rPr>
          <w:rFonts w:ascii="Times New Roman" w:hAnsi="Times New Roman"/>
          <w:sz w:val="28"/>
          <w:szCs w:val="26"/>
        </w:rPr>
        <w:t>,</w:t>
      </w:r>
      <w:r w:rsidR="0053304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9120D">
        <w:rPr>
          <w:rFonts w:ascii="Times New Roman" w:hAnsi="Times New Roman"/>
          <w:sz w:val="28"/>
          <w:szCs w:val="26"/>
        </w:rPr>
        <w:t>Плужникова</w:t>
      </w:r>
      <w:proofErr w:type="spellEnd"/>
      <w:r w:rsidR="0099120D">
        <w:rPr>
          <w:rFonts w:ascii="Times New Roman" w:hAnsi="Times New Roman"/>
          <w:sz w:val="28"/>
          <w:szCs w:val="26"/>
        </w:rPr>
        <w:t xml:space="preserve"> Н.С., </w:t>
      </w:r>
      <w:r w:rsidR="00D77985">
        <w:rPr>
          <w:rFonts w:ascii="Times New Roman" w:hAnsi="Times New Roman"/>
          <w:sz w:val="28"/>
          <w:szCs w:val="26"/>
        </w:rPr>
        <w:t>Сиднев А.Н</w:t>
      </w:r>
      <w:r w:rsidR="00F653CE">
        <w:rPr>
          <w:rFonts w:ascii="Times New Roman" w:hAnsi="Times New Roman"/>
          <w:sz w:val="28"/>
          <w:szCs w:val="26"/>
        </w:rPr>
        <w:t>.</w:t>
      </w:r>
      <w:r w:rsidR="00472FEC" w:rsidRPr="00472FEC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472FEC" w:rsidRPr="00472FEC">
        <w:rPr>
          <w:rFonts w:ascii="Times New Roman" w:hAnsi="Times New Roman"/>
          <w:sz w:val="28"/>
          <w:szCs w:val="26"/>
        </w:rPr>
        <w:t>Ситдикова</w:t>
      </w:r>
      <w:proofErr w:type="spellEnd"/>
      <w:r w:rsidR="00472FEC" w:rsidRPr="00472FEC">
        <w:rPr>
          <w:rFonts w:ascii="Times New Roman" w:hAnsi="Times New Roman"/>
          <w:sz w:val="28"/>
          <w:szCs w:val="26"/>
        </w:rPr>
        <w:t xml:space="preserve"> Г.Р., </w:t>
      </w:r>
      <w:r w:rsidR="009D51A8">
        <w:rPr>
          <w:rFonts w:ascii="Times New Roman" w:hAnsi="Times New Roman"/>
          <w:sz w:val="28"/>
          <w:szCs w:val="26"/>
        </w:rPr>
        <w:t>Зинин</w:t>
      </w:r>
      <w:r w:rsidR="007F426E">
        <w:rPr>
          <w:rFonts w:ascii="Times New Roman" w:hAnsi="Times New Roman"/>
          <w:sz w:val="28"/>
          <w:szCs w:val="26"/>
        </w:rPr>
        <w:t xml:space="preserve"> </w:t>
      </w:r>
      <w:r w:rsidR="009D51A8">
        <w:rPr>
          <w:rFonts w:ascii="Times New Roman" w:hAnsi="Times New Roman"/>
          <w:sz w:val="28"/>
          <w:szCs w:val="26"/>
        </w:rPr>
        <w:t>А</w:t>
      </w:r>
      <w:r w:rsidR="007F426E">
        <w:rPr>
          <w:rFonts w:ascii="Times New Roman" w:hAnsi="Times New Roman"/>
          <w:sz w:val="28"/>
          <w:szCs w:val="26"/>
        </w:rPr>
        <w:t>.</w:t>
      </w:r>
      <w:r w:rsidR="009D51A8">
        <w:rPr>
          <w:rFonts w:ascii="Times New Roman" w:hAnsi="Times New Roman"/>
          <w:sz w:val="28"/>
          <w:szCs w:val="26"/>
        </w:rPr>
        <w:t>И.</w:t>
      </w:r>
      <w:r w:rsidR="00472FEC" w:rsidRPr="00472FEC">
        <w:rPr>
          <w:rFonts w:ascii="Times New Roman" w:hAnsi="Times New Roman"/>
          <w:sz w:val="28"/>
          <w:szCs w:val="26"/>
        </w:rPr>
        <w:t>)</w:t>
      </w:r>
      <w:r>
        <w:rPr>
          <w:rFonts w:ascii="Times New Roman" w:hAnsi="Times New Roman"/>
          <w:sz w:val="28"/>
          <w:szCs w:val="26"/>
        </w:rPr>
        <w:t>.</w:t>
      </w:r>
      <w:proofErr w:type="gramEnd"/>
    </w:p>
    <w:p w:rsidR="00EB7B31" w:rsidRDefault="00EB7B31" w:rsidP="00EB7B31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обследования составляется акт обследования приобретаемого жилого помещения, предоставляемого по договору социального найма (договору специализированного жилищного фонда),</w:t>
      </w:r>
      <w:r w:rsidR="0063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332A">
        <w:rPr>
          <w:rFonts w:ascii="Times New Roman" w:hAnsi="Times New Roman"/>
          <w:sz w:val="28"/>
          <w:szCs w:val="28"/>
        </w:rPr>
        <w:t xml:space="preserve">акт обследования жилых помещений муниципального жилищного фонда, </w:t>
      </w:r>
      <w:r>
        <w:rPr>
          <w:rFonts w:ascii="Times New Roman" w:hAnsi="Times New Roman"/>
          <w:sz w:val="28"/>
          <w:szCs w:val="28"/>
        </w:rPr>
        <w:t>которы</w:t>
      </w:r>
      <w:r w:rsidR="006333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подписыва</w:t>
      </w:r>
      <w:r w:rsidR="0063332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членами рабочей группы, присутствующими при данном обследовании с заключением </w:t>
      </w:r>
      <w:r w:rsidR="006333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соответств</w:t>
      </w:r>
      <w:r w:rsidR="0063332A">
        <w:rPr>
          <w:rFonts w:ascii="Times New Roman" w:hAnsi="Times New Roman"/>
          <w:sz w:val="28"/>
          <w:szCs w:val="28"/>
        </w:rPr>
        <w:t>ует ли</w:t>
      </w:r>
      <w:r>
        <w:rPr>
          <w:rFonts w:ascii="Times New Roman" w:hAnsi="Times New Roman"/>
          <w:sz w:val="28"/>
          <w:szCs w:val="28"/>
        </w:rPr>
        <w:t xml:space="preserve"> жило</w:t>
      </w:r>
      <w:r w:rsidR="006333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6333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техническим требованиям муниципального контракта</w:t>
      </w:r>
      <w:r w:rsidR="0063332A">
        <w:rPr>
          <w:rFonts w:ascii="Times New Roman" w:hAnsi="Times New Roman"/>
          <w:sz w:val="28"/>
          <w:szCs w:val="28"/>
        </w:rPr>
        <w:t>, соответствует ли жилое помещение договору социального найма (договору специализированного жилищного фонда)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08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426E" w:rsidRDefault="001D426E" w:rsidP="00EB7B31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</w:p>
    <w:p w:rsidR="001A7093" w:rsidRPr="00233483" w:rsidRDefault="001A7093" w:rsidP="001A7093">
      <w:pPr>
        <w:pStyle w:val="a4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233483">
        <w:rPr>
          <w:rFonts w:ascii="Times New Roman" w:hAnsi="Times New Roman"/>
          <w:b/>
          <w:sz w:val="28"/>
          <w:szCs w:val="28"/>
        </w:rPr>
        <w:t>4. Порядок пр</w:t>
      </w:r>
      <w:r w:rsidR="00472FEC">
        <w:rPr>
          <w:rFonts w:ascii="Times New Roman" w:hAnsi="Times New Roman"/>
          <w:b/>
          <w:sz w:val="28"/>
          <w:szCs w:val="28"/>
        </w:rPr>
        <w:t>екращения деятельности комиссии</w:t>
      </w:r>
    </w:p>
    <w:p w:rsidR="001A7093" w:rsidRDefault="001A7093" w:rsidP="00472FEC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233483">
        <w:rPr>
          <w:rFonts w:ascii="Times New Roman" w:hAnsi="Times New Roman"/>
          <w:sz w:val="28"/>
          <w:szCs w:val="28"/>
        </w:rPr>
        <w:t xml:space="preserve">4.1. Комиссия прекращает деятельность на основании постановления </w:t>
      </w:r>
      <w:r w:rsidR="00C322D2">
        <w:rPr>
          <w:rFonts w:ascii="Times New Roman" w:hAnsi="Times New Roman"/>
          <w:sz w:val="28"/>
          <w:szCs w:val="28"/>
        </w:rPr>
        <w:t xml:space="preserve">администрации </w:t>
      </w:r>
      <w:r w:rsidRPr="00233483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C322D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33483">
        <w:rPr>
          <w:rFonts w:ascii="Times New Roman" w:hAnsi="Times New Roman"/>
          <w:sz w:val="28"/>
          <w:szCs w:val="28"/>
        </w:rPr>
        <w:t>.</w:t>
      </w:r>
    </w:p>
    <w:p w:rsidR="00031B81" w:rsidRDefault="00031B81" w:rsidP="00472FEC">
      <w:pPr>
        <w:pStyle w:val="a4"/>
        <w:ind w:left="1134" w:firstLine="567"/>
        <w:jc w:val="both"/>
        <w:rPr>
          <w:rFonts w:ascii="Times New Roman" w:hAnsi="Times New Roman"/>
          <w:sz w:val="28"/>
          <w:szCs w:val="28"/>
        </w:rPr>
      </w:pPr>
    </w:p>
    <w:p w:rsidR="00F653CE" w:rsidRDefault="00F653CE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5E26A8" w:rsidRDefault="005E26A8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5E26A8" w:rsidRDefault="005E26A8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501B43" w:rsidRDefault="00501B4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942893" w:rsidRDefault="00942893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F653CE" w:rsidRDefault="00F653CE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715138" w:rsidRDefault="003F2A18" w:rsidP="00336F6F">
      <w:pPr>
        <w:pStyle w:val="a4"/>
        <w:ind w:left="567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3F2A18" w:rsidRPr="001A2608" w:rsidRDefault="003F2A18" w:rsidP="00336F6F">
      <w:pPr>
        <w:pStyle w:val="a4"/>
        <w:ind w:left="567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F2A18" w:rsidRPr="001A2608" w:rsidRDefault="003F2A18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A2608">
        <w:rPr>
          <w:rFonts w:ascii="Times New Roman" w:hAnsi="Times New Roman"/>
          <w:sz w:val="28"/>
          <w:szCs w:val="28"/>
        </w:rPr>
        <w:t>Соль-Илецк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1A2608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й</w:t>
      </w:r>
      <w:r w:rsidRPr="001A2608">
        <w:rPr>
          <w:rFonts w:ascii="Times New Roman" w:hAnsi="Times New Roman"/>
          <w:sz w:val="28"/>
          <w:szCs w:val="28"/>
        </w:rPr>
        <w:t xml:space="preserve"> округ </w:t>
      </w:r>
    </w:p>
    <w:p w:rsidR="003F2A18" w:rsidRDefault="003F2A18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  <w:r w:rsidRPr="001A260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A2608">
        <w:rPr>
          <w:rFonts w:ascii="Times New Roman" w:hAnsi="Times New Roman"/>
          <w:sz w:val="28"/>
          <w:szCs w:val="28"/>
        </w:rPr>
        <w:t xml:space="preserve">от </w:t>
      </w:r>
      <w:r w:rsidR="005E26A8">
        <w:rPr>
          <w:rFonts w:ascii="Times New Roman" w:hAnsi="Times New Roman"/>
          <w:sz w:val="28"/>
          <w:szCs w:val="28"/>
        </w:rPr>
        <w:t xml:space="preserve">13.12.2022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E26A8">
        <w:rPr>
          <w:rFonts w:ascii="Times New Roman" w:hAnsi="Times New Roman"/>
          <w:sz w:val="28"/>
          <w:szCs w:val="28"/>
        </w:rPr>
        <w:t>2492-п</w:t>
      </w:r>
      <w:bookmarkStart w:id="0" w:name="_GoBack"/>
      <w:bookmarkEnd w:id="0"/>
    </w:p>
    <w:p w:rsidR="005B4810" w:rsidRPr="001A2608" w:rsidRDefault="005B4810" w:rsidP="003F2A1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p w:rsidR="00031B81" w:rsidRDefault="003F2A18" w:rsidP="003F2A18">
      <w:pPr>
        <w:pStyle w:val="a4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3F2A18">
        <w:rPr>
          <w:rFonts w:ascii="Times New Roman" w:hAnsi="Times New Roman"/>
          <w:b/>
          <w:sz w:val="28"/>
          <w:szCs w:val="28"/>
        </w:rPr>
        <w:t>Состав жилищной комиссии</w:t>
      </w:r>
    </w:p>
    <w:p w:rsidR="00110C12" w:rsidRPr="003F2A18" w:rsidRDefault="00110C12" w:rsidP="003F2A18">
      <w:pPr>
        <w:pStyle w:val="a4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675" w:type="dxa"/>
        <w:shd w:val="clear" w:color="auto" w:fill="FFFFFF"/>
        <w:tblLook w:val="04A0" w:firstRow="1" w:lastRow="0" w:firstColumn="1" w:lastColumn="0" w:noHBand="0" w:noVBand="1"/>
      </w:tblPr>
      <w:tblGrid>
        <w:gridCol w:w="10030"/>
      </w:tblGrid>
      <w:tr w:rsidR="00031B81" w:rsidRPr="00D3706A" w:rsidTr="00336F6F">
        <w:trPr>
          <w:trHeight w:val="1655"/>
        </w:trPr>
        <w:tc>
          <w:tcPr>
            <w:tcW w:w="10030" w:type="dxa"/>
            <w:shd w:val="clear" w:color="auto" w:fill="FFFFFF"/>
          </w:tcPr>
          <w:tbl>
            <w:tblPr>
              <w:tblW w:w="995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61"/>
              <w:gridCol w:w="6096"/>
            </w:tblGrid>
            <w:tr w:rsidR="00031B81" w:rsidRPr="00D3706A" w:rsidTr="00E02817">
              <w:trPr>
                <w:trHeight w:val="101"/>
              </w:trPr>
              <w:tc>
                <w:tcPr>
                  <w:tcW w:w="3861" w:type="dxa"/>
                  <w:shd w:val="clear" w:color="auto" w:fill="FFFFFF"/>
                </w:tcPr>
                <w:p w:rsidR="00CC46D3" w:rsidRDefault="00CC46D3" w:rsidP="005F6732">
                  <w:pPr>
                    <w:pStyle w:val="a4"/>
                    <w:ind w:left="35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Абубакирова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C46D3" w:rsidRPr="00F653CE" w:rsidRDefault="00CC46D3" w:rsidP="00CC46D3">
                  <w:pPr>
                    <w:pStyle w:val="a4"/>
                    <w:ind w:left="35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Лилия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Ахметовна</w:t>
                  </w:r>
                  <w:proofErr w:type="spellEnd"/>
                </w:p>
              </w:tc>
              <w:tc>
                <w:tcPr>
                  <w:tcW w:w="6096" w:type="dxa"/>
                  <w:shd w:val="clear" w:color="auto" w:fill="FFFFFF"/>
                </w:tcPr>
                <w:p w:rsidR="00031B81" w:rsidRPr="00F653CE" w:rsidRDefault="00031B81" w:rsidP="00CC46D3">
                  <w:pPr>
                    <w:ind w:right="8"/>
                    <w:jc w:val="both"/>
                    <w:rPr>
                      <w:sz w:val="28"/>
                      <w:szCs w:val="28"/>
                    </w:rPr>
                  </w:pPr>
                  <w:r w:rsidRPr="00F653CE">
                    <w:rPr>
                      <w:sz w:val="28"/>
                      <w:szCs w:val="28"/>
                    </w:rPr>
                    <w:t xml:space="preserve">- </w:t>
                  </w:r>
                  <w:r w:rsidR="00CC46D3">
                    <w:rPr>
                      <w:sz w:val="28"/>
                      <w:szCs w:val="28"/>
                    </w:rPr>
                    <w:t>исполняющий обязанности</w:t>
                  </w:r>
                  <w:r w:rsidR="00336F6F">
                    <w:rPr>
                      <w:sz w:val="28"/>
                      <w:szCs w:val="28"/>
                    </w:rPr>
                    <w:t xml:space="preserve"> заместител</w:t>
                  </w:r>
                  <w:r w:rsidR="00CC46D3">
                    <w:rPr>
                      <w:sz w:val="28"/>
                      <w:szCs w:val="28"/>
                    </w:rPr>
                    <w:t>я</w:t>
                  </w:r>
                  <w:r w:rsidR="00336F6F">
                    <w:rPr>
                      <w:sz w:val="28"/>
                      <w:szCs w:val="28"/>
                    </w:rPr>
                    <w:t xml:space="preserve"> главы администрации городского округа по </w:t>
                  </w:r>
                  <w:r w:rsidR="00CC46D3">
                    <w:rPr>
                      <w:sz w:val="28"/>
                      <w:szCs w:val="28"/>
                    </w:rPr>
                    <w:t>социальным вопросам</w:t>
                  </w:r>
                  <w:r w:rsidR="00BA69D9">
                    <w:rPr>
                      <w:sz w:val="28"/>
                      <w:szCs w:val="28"/>
                    </w:rPr>
                    <w:t xml:space="preserve">, </w:t>
                  </w:r>
                  <w:r w:rsidRPr="00F653CE">
                    <w:rPr>
                      <w:sz w:val="28"/>
                      <w:szCs w:val="28"/>
                    </w:rPr>
                    <w:t>председатель комиссии</w:t>
                  </w:r>
                </w:p>
              </w:tc>
            </w:tr>
            <w:tr w:rsidR="00942893" w:rsidRPr="00D3706A" w:rsidTr="00E02817">
              <w:trPr>
                <w:trHeight w:val="101"/>
              </w:trPr>
              <w:tc>
                <w:tcPr>
                  <w:tcW w:w="3861" w:type="dxa"/>
                  <w:shd w:val="clear" w:color="auto" w:fill="FFFFFF"/>
                </w:tcPr>
                <w:p w:rsidR="00942893" w:rsidRPr="006E7665" w:rsidRDefault="00942893" w:rsidP="00715138">
                  <w:pPr>
                    <w:pStyle w:val="a5"/>
                    <w:ind w:left="459"/>
                    <w:jc w:val="left"/>
                    <w:rPr>
                      <w:szCs w:val="28"/>
                    </w:rPr>
                  </w:pPr>
                  <w:proofErr w:type="spellStart"/>
                  <w:r w:rsidRPr="006E7665">
                    <w:rPr>
                      <w:szCs w:val="28"/>
                    </w:rPr>
                    <w:t>Ситдикова</w:t>
                  </w:r>
                  <w:proofErr w:type="spellEnd"/>
                </w:p>
                <w:p w:rsidR="00942893" w:rsidRPr="006E7665" w:rsidRDefault="00942893" w:rsidP="00715138">
                  <w:pPr>
                    <w:pStyle w:val="a5"/>
                    <w:ind w:left="459"/>
                    <w:jc w:val="left"/>
                    <w:rPr>
                      <w:szCs w:val="28"/>
                    </w:rPr>
                  </w:pPr>
                  <w:r w:rsidRPr="006E7665">
                    <w:rPr>
                      <w:szCs w:val="28"/>
                    </w:rPr>
                    <w:t xml:space="preserve">Гульнара </w:t>
                  </w:r>
                  <w:proofErr w:type="spellStart"/>
                  <w:r w:rsidRPr="006E7665">
                    <w:rPr>
                      <w:szCs w:val="28"/>
                    </w:rPr>
                    <w:t>Равилевна</w:t>
                  </w:r>
                  <w:proofErr w:type="spellEnd"/>
                </w:p>
              </w:tc>
              <w:tc>
                <w:tcPr>
                  <w:tcW w:w="6096" w:type="dxa"/>
                  <w:shd w:val="clear" w:color="auto" w:fill="FFFFFF"/>
                </w:tcPr>
                <w:p w:rsidR="00942893" w:rsidRPr="00F467AE" w:rsidRDefault="00942893" w:rsidP="00942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1078F">
                    <w:rPr>
                      <w:sz w:val="28"/>
                      <w:szCs w:val="28"/>
                    </w:rPr>
                    <w:t>начальник отдела по жилищным и социальным вопросам</w:t>
                  </w:r>
                  <w:r w:rsidRPr="0081078F">
                    <w:rPr>
                      <w:szCs w:val="28"/>
                    </w:rPr>
                    <w:t xml:space="preserve"> </w:t>
                  </w:r>
                  <w:r w:rsidRPr="0081078F">
                    <w:rPr>
                      <w:sz w:val="28"/>
                      <w:szCs w:val="28"/>
                    </w:rPr>
                    <w:t>администрации Соль-Илецкого городского округа</w:t>
                  </w:r>
                  <w:r>
                    <w:rPr>
                      <w:sz w:val="28"/>
                      <w:szCs w:val="28"/>
                    </w:rPr>
                    <w:t xml:space="preserve">, заместитель </w:t>
                  </w:r>
                  <w:r w:rsidRPr="00F653CE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F653CE">
                    <w:rPr>
                      <w:sz w:val="28"/>
                      <w:szCs w:val="28"/>
                    </w:rPr>
                    <w:t xml:space="preserve"> комиссии</w:t>
                  </w:r>
                  <w:r w:rsidRPr="0081078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77985" w:rsidRPr="00D3706A" w:rsidTr="00E02817">
              <w:trPr>
                <w:trHeight w:val="101"/>
              </w:trPr>
              <w:tc>
                <w:tcPr>
                  <w:tcW w:w="3861" w:type="dxa"/>
                  <w:shd w:val="clear" w:color="auto" w:fill="FFFFFF"/>
                </w:tcPr>
                <w:p w:rsidR="00D77985" w:rsidRPr="006E7665" w:rsidRDefault="00D77985" w:rsidP="00715138">
                  <w:pPr>
                    <w:pStyle w:val="a5"/>
                    <w:ind w:left="459"/>
                    <w:jc w:val="left"/>
                    <w:rPr>
                      <w:szCs w:val="28"/>
                    </w:rPr>
                  </w:pPr>
                  <w:proofErr w:type="spellStart"/>
                  <w:r w:rsidRPr="006E7665">
                    <w:rPr>
                      <w:szCs w:val="28"/>
                    </w:rPr>
                    <w:t>Горте</w:t>
                  </w:r>
                  <w:proofErr w:type="spellEnd"/>
                  <w:r w:rsidRPr="006E7665">
                    <w:rPr>
                      <w:szCs w:val="28"/>
                    </w:rPr>
                    <w:t xml:space="preserve"> </w:t>
                  </w:r>
                </w:p>
                <w:p w:rsidR="00D77985" w:rsidRPr="006E7665" w:rsidRDefault="00D77985" w:rsidP="00715138">
                  <w:pPr>
                    <w:pStyle w:val="a5"/>
                    <w:ind w:left="459"/>
                    <w:jc w:val="left"/>
                    <w:rPr>
                      <w:szCs w:val="28"/>
                    </w:rPr>
                  </w:pPr>
                  <w:proofErr w:type="spellStart"/>
                  <w:r w:rsidRPr="006E7665">
                    <w:rPr>
                      <w:szCs w:val="28"/>
                    </w:rPr>
                    <w:t>Руфина</w:t>
                  </w:r>
                  <w:proofErr w:type="spellEnd"/>
                  <w:r w:rsidRPr="006E7665">
                    <w:rPr>
                      <w:szCs w:val="28"/>
                    </w:rPr>
                    <w:t xml:space="preserve"> </w:t>
                  </w:r>
                  <w:proofErr w:type="spellStart"/>
                  <w:r w:rsidRPr="006E7665">
                    <w:rPr>
                      <w:szCs w:val="28"/>
                    </w:rPr>
                    <w:t>Фаритовна</w:t>
                  </w:r>
                  <w:proofErr w:type="spellEnd"/>
                </w:p>
              </w:tc>
              <w:tc>
                <w:tcPr>
                  <w:tcW w:w="6096" w:type="dxa"/>
                  <w:shd w:val="clear" w:color="auto" w:fill="FFFFFF"/>
                </w:tcPr>
                <w:p w:rsidR="00D77985" w:rsidRPr="006E7665" w:rsidRDefault="00D77985" w:rsidP="00715138">
                  <w:pPr>
                    <w:pStyle w:val="a5"/>
                    <w:ind w:right="8"/>
                    <w:jc w:val="both"/>
                    <w:rPr>
                      <w:szCs w:val="28"/>
                    </w:rPr>
                  </w:pPr>
                  <w:r w:rsidRPr="006E7665">
                    <w:rPr>
                      <w:szCs w:val="28"/>
                    </w:rPr>
                    <w:t>- главный специалист отдела по жилищным и социальным вопросам администрации Соль-Илецкого городского округа, секретарь комиссии</w:t>
                  </w:r>
                </w:p>
              </w:tc>
            </w:tr>
          </w:tbl>
          <w:p w:rsidR="00031B81" w:rsidRPr="004E0050" w:rsidRDefault="00031B81" w:rsidP="001C2BE5">
            <w:pPr>
              <w:spacing w:line="360" w:lineRule="auto"/>
              <w:ind w:left="1134" w:right="-1"/>
              <w:rPr>
                <w:sz w:val="28"/>
                <w:szCs w:val="28"/>
              </w:rPr>
            </w:pPr>
          </w:p>
        </w:tc>
      </w:tr>
    </w:tbl>
    <w:p w:rsidR="00BA69D9" w:rsidRDefault="00BA69D9" w:rsidP="00D958C5">
      <w:pPr>
        <w:jc w:val="center"/>
        <w:rPr>
          <w:b/>
          <w:sz w:val="28"/>
          <w:szCs w:val="28"/>
        </w:rPr>
      </w:pPr>
    </w:p>
    <w:p w:rsidR="00031B81" w:rsidRDefault="00031B81" w:rsidP="00D958C5">
      <w:pPr>
        <w:jc w:val="center"/>
        <w:rPr>
          <w:b/>
          <w:sz w:val="28"/>
          <w:szCs w:val="28"/>
        </w:rPr>
      </w:pPr>
      <w:r w:rsidRPr="00F74010">
        <w:rPr>
          <w:b/>
          <w:sz w:val="28"/>
          <w:szCs w:val="28"/>
        </w:rPr>
        <w:t>Члены комиссии:</w:t>
      </w:r>
    </w:p>
    <w:p w:rsidR="00110C12" w:rsidRPr="00F74010" w:rsidRDefault="00110C12" w:rsidP="00D958C5">
      <w:pPr>
        <w:jc w:val="center"/>
        <w:rPr>
          <w:b/>
          <w:sz w:val="28"/>
          <w:szCs w:val="28"/>
        </w:rPr>
      </w:pPr>
    </w:p>
    <w:tbl>
      <w:tblPr>
        <w:tblW w:w="10065" w:type="dxa"/>
        <w:tblInd w:w="675" w:type="dxa"/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6096"/>
      </w:tblGrid>
      <w:tr w:rsidR="00031B81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031B81" w:rsidRPr="006E7665" w:rsidRDefault="00CC46D3" w:rsidP="00533043">
            <w:pPr>
              <w:pStyle w:val="a5"/>
              <w:ind w:left="459"/>
              <w:jc w:val="left"/>
              <w:rPr>
                <w:szCs w:val="28"/>
              </w:rPr>
            </w:pPr>
            <w:r w:rsidRPr="006E7665">
              <w:rPr>
                <w:szCs w:val="28"/>
              </w:rPr>
              <w:t>Голенко</w:t>
            </w:r>
          </w:p>
          <w:p w:rsidR="00CC46D3" w:rsidRPr="006E7665" w:rsidRDefault="00CC46D3" w:rsidP="00533043">
            <w:pPr>
              <w:pStyle w:val="a5"/>
              <w:ind w:left="459"/>
              <w:jc w:val="left"/>
              <w:rPr>
                <w:szCs w:val="28"/>
              </w:rPr>
            </w:pPr>
            <w:r w:rsidRPr="006E7665">
              <w:rPr>
                <w:szCs w:val="28"/>
              </w:rPr>
              <w:t>Анатолий Анатольевич</w:t>
            </w:r>
          </w:p>
        </w:tc>
        <w:tc>
          <w:tcPr>
            <w:tcW w:w="6096" w:type="dxa"/>
            <w:shd w:val="clear" w:color="auto" w:fill="FFFFFF"/>
          </w:tcPr>
          <w:p w:rsidR="00031B81" w:rsidRPr="00F467AE" w:rsidRDefault="00031B81" w:rsidP="00CC46D3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 xml:space="preserve">- </w:t>
            </w:r>
            <w:r w:rsidR="00CC46D3">
              <w:rPr>
                <w:sz w:val="28"/>
                <w:szCs w:val="28"/>
              </w:rPr>
              <w:t xml:space="preserve">главный </w:t>
            </w:r>
            <w:r w:rsidR="00533043" w:rsidRPr="00F467AE">
              <w:rPr>
                <w:sz w:val="28"/>
                <w:szCs w:val="28"/>
              </w:rPr>
              <w:t>специалист отдела по управлению муниципальным имуществом администрации Соль-Илецкого городского округа</w:t>
            </w:r>
            <w:r w:rsidR="00533043">
              <w:rPr>
                <w:sz w:val="28"/>
                <w:szCs w:val="28"/>
              </w:rPr>
              <w:t xml:space="preserve"> </w:t>
            </w:r>
          </w:p>
        </w:tc>
      </w:tr>
      <w:tr w:rsidR="00533043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533043" w:rsidRPr="006E7665" w:rsidRDefault="00533043" w:rsidP="005B4810">
            <w:pPr>
              <w:pStyle w:val="a5"/>
              <w:ind w:left="459"/>
              <w:jc w:val="left"/>
              <w:rPr>
                <w:szCs w:val="28"/>
              </w:rPr>
            </w:pPr>
            <w:proofErr w:type="spellStart"/>
            <w:r w:rsidRPr="006E7665">
              <w:rPr>
                <w:szCs w:val="28"/>
              </w:rPr>
              <w:t>Граброва</w:t>
            </w:r>
            <w:proofErr w:type="spellEnd"/>
            <w:r w:rsidRPr="006E7665">
              <w:rPr>
                <w:szCs w:val="28"/>
              </w:rPr>
              <w:t xml:space="preserve"> </w:t>
            </w:r>
          </w:p>
          <w:p w:rsidR="00533043" w:rsidRPr="006E7665" w:rsidRDefault="00533043" w:rsidP="005B4810">
            <w:pPr>
              <w:pStyle w:val="a5"/>
              <w:ind w:left="459"/>
              <w:jc w:val="left"/>
              <w:rPr>
                <w:szCs w:val="28"/>
              </w:rPr>
            </w:pPr>
            <w:r w:rsidRPr="006E7665">
              <w:rPr>
                <w:szCs w:val="28"/>
              </w:rPr>
              <w:t>Ирина Викторовна</w:t>
            </w:r>
          </w:p>
        </w:tc>
        <w:tc>
          <w:tcPr>
            <w:tcW w:w="6096" w:type="dxa"/>
            <w:shd w:val="clear" w:color="auto" w:fill="FFFFFF"/>
          </w:tcPr>
          <w:p w:rsidR="00533043" w:rsidRPr="00F467AE" w:rsidRDefault="00533043" w:rsidP="005B4810">
            <w:pPr>
              <w:jc w:val="both"/>
              <w:rPr>
                <w:sz w:val="28"/>
                <w:szCs w:val="28"/>
              </w:rPr>
            </w:pPr>
            <w:r w:rsidRPr="00F467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F467AE">
              <w:rPr>
                <w:sz w:val="28"/>
                <w:szCs w:val="28"/>
              </w:rPr>
              <w:t xml:space="preserve"> специалист юридического отдела администрации Соль-Илецкого городского округа</w:t>
            </w:r>
          </w:p>
        </w:tc>
      </w:tr>
      <w:tr w:rsidR="00D074D7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D074D7" w:rsidRDefault="00D074D7" w:rsidP="00D074D7">
            <w:pPr>
              <w:ind w:left="45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Зинин Артем </w:t>
            </w:r>
          </w:p>
          <w:p w:rsidR="00D074D7" w:rsidRPr="00F467AE" w:rsidRDefault="00D074D7" w:rsidP="00D074D7">
            <w:pPr>
              <w:ind w:left="45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  <w:tc>
          <w:tcPr>
            <w:tcW w:w="6096" w:type="dxa"/>
            <w:shd w:val="clear" w:color="auto" w:fill="FFFFFF"/>
          </w:tcPr>
          <w:p w:rsidR="00D074D7" w:rsidRPr="00F467AE" w:rsidRDefault="00D074D7" w:rsidP="00D0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67AE">
              <w:rPr>
                <w:sz w:val="28"/>
                <w:szCs w:val="28"/>
              </w:rPr>
              <w:t>главный специалист отдела</w:t>
            </w:r>
            <w:r w:rsidRPr="00F653CE">
              <w:rPr>
                <w:sz w:val="28"/>
                <w:szCs w:val="28"/>
              </w:rPr>
              <w:t xml:space="preserve">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</w:tr>
      <w:tr w:rsidR="00D074D7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D074D7" w:rsidRDefault="00D074D7" w:rsidP="000B1189">
            <w:pPr>
              <w:ind w:left="459" w:right="-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74D7" w:rsidRPr="00F467AE" w:rsidRDefault="00D074D7" w:rsidP="000B1189">
            <w:pPr>
              <w:ind w:left="45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  <w:p w:rsidR="00D074D7" w:rsidRPr="00F467AE" w:rsidRDefault="00D074D7" w:rsidP="000B1189">
            <w:pPr>
              <w:ind w:left="459"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D074D7" w:rsidRPr="006E7665" w:rsidRDefault="00D074D7" w:rsidP="00CC46D3">
            <w:pPr>
              <w:pStyle w:val="a5"/>
              <w:jc w:val="both"/>
              <w:rPr>
                <w:szCs w:val="28"/>
              </w:rPr>
            </w:pPr>
            <w:r w:rsidRPr="006E7665">
              <w:rPr>
                <w:szCs w:val="28"/>
              </w:rPr>
              <w:t>- главный специалист отдела по жилищным и социальным вопросам администрации Соль-Илецкого городского округа</w:t>
            </w:r>
          </w:p>
        </w:tc>
      </w:tr>
      <w:tr w:rsidR="00D074D7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D074D7" w:rsidRPr="006E7665" w:rsidRDefault="00D074D7" w:rsidP="00942893">
            <w:pPr>
              <w:pStyle w:val="a5"/>
              <w:ind w:left="459"/>
              <w:jc w:val="left"/>
              <w:rPr>
                <w:szCs w:val="28"/>
              </w:rPr>
            </w:pPr>
            <w:proofErr w:type="spellStart"/>
            <w:r w:rsidRPr="006E7665">
              <w:rPr>
                <w:szCs w:val="28"/>
              </w:rPr>
              <w:t>Плужникова</w:t>
            </w:r>
            <w:proofErr w:type="spellEnd"/>
            <w:r w:rsidRPr="006E7665">
              <w:rPr>
                <w:szCs w:val="28"/>
              </w:rPr>
              <w:t xml:space="preserve"> Наталья Сергеевна</w:t>
            </w:r>
          </w:p>
        </w:tc>
        <w:tc>
          <w:tcPr>
            <w:tcW w:w="6096" w:type="dxa"/>
            <w:shd w:val="clear" w:color="auto" w:fill="FFFFFF"/>
          </w:tcPr>
          <w:p w:rsidR="00D074D7" w:rsidRDefault="00D074D7" w:rsidP="00336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2817">
              <w:rPr>
                <w:sz w:val="28"/>
                <w:szCs w:val="28"/>
              </w:rPr>
              <w:t>начальник отдела по управлению муниципальным имуществом администрации Соль-Илецкого городского округа</w:t>
            </w:r>
          </w:p>
        </w:tc>
      </w:tr>
      <w:tr w:rsidR="00D074D7" w:rsidRPr="00F467AE" w:rsidTr="00E02817">
        <w:trPr>
          <w:trHeight w:val="101"/>
        </w:trPr>
        <w:tc>
          <w:tcPr>
            <w:tcW w:w="3969" w:type="dxa"/>
            <w:shd w:val="clear" w:color="auto" w:fill="FFFFFF"/>
          </w:tcPr>
          <w:p w:rsidR="00D074D7" w:rsidRPr="006E7665" w:rsidRDefault="00D074D7" w:rsidP="00942893">
            <w:pPr>
              <w:pStyle w:val="a5"/>
              <w:ind w:left="459"/>
              <w:jc w:val="left"/>
              <w:rPr>
                <w:szCs w:val="28"/>
              </w:rPr>
            </w:pPr>
            <w:r w:rsidRPr="006E7665">
              <w:rPr>
                <w:szCs w:val="28"/>
              </w:rPr>
              <w:t>Сиднев Антон Николаевич</w:t>
            </w:r>
          </w:p>
        </w:tc>
        <w:tc>
          <w:tcPr>
            <w:tcW w:w="6096" w:type="dxa"/>
            <w:shd w:val="clear" w:color="auto" w:fill="FFFFFF"/>
          </w:tcPr>
          <w:p w:rsidR="00D074D7" w:rsidRPr="00F467AE" w:rsidRDefault="00D074D7" w:rsidP="00336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078F">
              <w:rPr>
                <w:sz w:val="28"/>
                <w:szCs w:val="28"/>
              </w:rPr>
              <w:t xml:space="preserve">начальник </w:t>
            </w:r>
            <w:r w:rsidRPr="00F467AE">
              <w:rPr>
                <w:sz w:val="28"/>
                <w:szCs w:val="28"/>
              </w:rPr>
              <w:t>отдела</w:t>
            </w:r>
            <w:r w:rsidRPr="00F653CE">
              <w:rPr>
                <w:sz w:val="28"/>
                <w:szCs w:val="28"/>
              </w:rPr>
              <w:t xml:space="preserve"> по строительству, транспорту, ЖКХ, дорожному хозяйству, газификации и связи </w:t>
            </w:r>
            <w:r w:rsidRPr="0081078F">
              <w:rPr>
                <w:sz w:val="28"/>
                <w:szCs w:val="28"/>
              </w:rPr>
              <w:t xml:space="preserve">администрации Соль-Илецкого городского округа </w:t>
            </w:r>
          </w:p>
        </w:tc>
      </w:tr>
      <w:tr w:rsidR="00D074D7" w:rsidRPr="00F467AE" w:rsidTr="00E02817">
        <w:trPr>
          <w:trHeight w:val="914"/>
        </w:trPr>
        <w:tc>
          <w:tcPr>
            <w:tcW w:w="3969" w:type="dxa"/>
            <w:shd w:val="clear" w:color="auto" w:fill="FFFFFF"/>
          </w:tcPr>
          <w:p w:rsidR="00D074D7" w:rsidRPr="00F467AE" w:rsidRDefault="00D074D7" w:rsidP="007F426E">
            <w:pPr>
              <w:ind w:left="459" w:right="-426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D074D7" w:rsidRPr="00F467AE" w:rsidRDefault="00D074D7" w:rsidP="00E02817">
            <w:pPr>
              <w:jc w:val="both"/>
              <w:rPr>
                <w:sz w:val="28"/>
                <w:szCs w:val="28"/>
              </w:rPr>
            </w:pPr>
          </w:p>
        </w:tc>
      </w:tr>
    </w:tbl>
    <w:p w:rsidR="00031B81" w:rsidRPr="00233483" w:rsidRDefault="00031B81" w:rsidP="00CC46D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31B81" w:rsidRPr="00233483" w:rsidSect="009D51A8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6C"/>
    <w:multiLevelType w:val="hybridMultilevel"/>
    <w:tmpl w:val="98965BE0"/>
    <w:lvl w:ilvl="0" w:tplc="50D2E8B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2078A6"/>
    <w:multiLevelType w:val="hybridMultilevel"/>
    <w:tmpl w:val="D5C22CEC"/>
    <w:lvl w:ilvl="0" w:tplc="B3BE0CB4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4953045"/>
    <w:multiLevelType w:val="hybridMultilevel"/>
    <w:tmpl w:val="E4B6A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387505"/>
    <w:multiLevelType w:val="hybridMultilevel"/>
    <w:tmpl w:val="358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2040"/>
    <w:multiLevelType w:val="hybridMultilevel"/>
    <w:tmpl w:val="4198CBA8"/>
    <w:lvl w:ilvl="0" w:tplc="B8CE31F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B56B2"/>
    <w:multiLevelType w:val="multilevel"/>
    <w:tmpl w:val="ACA85DD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6">
    <w:nsid w:val="752D1E3F"/>
    <w:multiLevelType w:val="hybridMultilevel"/>
    <w:tmpl w:val="F49A5D76"/>
    <w:lvl w:ilvl="0" w:tplc="FC641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5A697A"/>
    <w:multiLevelType w:val="hybridMultilevel"/>
    <w:tmpl w:val="CE402D1A"/>
    <w:lvl w:ilvl="0" w:tplc="A78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9"/>
    <w:rsid w:val="00000F78"/>
    <w:rsid w:val="000027F0"/>
    <w:rsid w:val="000040DE"/>
    <w:rsid w:val="00005072"/>
    <w:rsid w:val="00006C5D"/>
    <w:rsid w:val="00010D24"/>
    <w:rsid w:val="00012D0A"/>
    <w:rsid w:val="00015825"/>
    <w:rsid w:val="00015A97"/>
    <w:rsid w:val="00016B28"/>
    <w:rsid w:val="00016D95"/>
    <w:rsid w:val="00017157"/>
    <w:rsid w:val="00021C79"/>
    <w:rsid w:val="00021D47"/>
    <w:rsid w:val="000240BE"/>
    <w:rsid w:val="00031B81"/>
    <w:rsid w:val="00031C9E"/>
    <w:rsid w:val="00042480"/>
    <w:rsid w:val="00042BDC"/>
    <w:rsid w:val="00044E68"/>
    <w:rsid w:val="000500A1"/>
    <w:rsid w:val="000528F7"/>
    <w:rsid w:val="00053F51"/>
    <w:rsid w:val="0005605C"/>
    <w:rsid w:val="000616A8"/>
    <w:rsid w:val="00063630"/>
    <w:rsid w:val="0006473C"/>
    <w:rsid w:val="00064AFA"/>
    <w:rsid w:val="00064DE8"/>
    <w:rsid w:val="00067AD2"/>
    <w:rsid w:val="0007083B"/>
    <w:rsid w:val="00073159"/>
    <w:rsid w:val="00073892"/>
    <w:rsid w:val="00076417"/>
    <w:rsid w:val="00076569"/>
    <w:rsid w:val="00077E14"/>
    <w:rsid w:val="00080634"/>
    <w:rsid w:val="00081549"/>
    <w:rsid w:val="000909F8"/>
    <w:rsid w:val="000A17EF"/>
    <w:rsid w:val="000A508C"/>
    <w:rsid w:val="000A65D7"/>
    <w:rsid w:val="000A66FC"/>
    <w:rsid w:val="000B1189"/>
    <w:rsid w:val="000B16BE"/>
    <w:rsid w:val="000B4702"/>
    <w:rsid w:val="000B7D07"/>
    <w:rsid w:val="000C378D"/>
    <w:rsid w:val="000C4F68"/>
    <w:rsid w:val="000C542E"/>
    <w:rsid w:val="000D30A3"/>
    <w:rsid w:val="000D5BAA"/>
    <w:rsid w:val="000D5D8F"/>
    <w:rsid w:val="000E5052"/>
    <w:rsid w:val="000F0494"/>
    <w:rsid w:val="000F6A23"/>
    <w:rsid w:val="000F7BA3"/>
    <w:rsid w:val="001024EF"/>
    <w:rsid w:val="001029FF"/>
    <w:rsid w:val="001033AD"/>
    <w:rsid w:val="00106355"/>
    <w:rsid w:val="00110C12"/>
    <w:rsid w:val="00112A98"/>
    <w:rsid w:val="00116FD7"/>
    <w:rsid w:val="001172B7"/>
    <w:rsid w:val="00120689"/>
    <w:rsid w:val="00122FBE"/>
    <w:rsid w:val="001238C2"/>
    <w:rsid w:val="00125301"/>
    <w:rsid w:val="0012746E"/>
    <w:rsid w:val="001274E0"/>
    <w:rsid w:val="00130045"/>
    <w:rsid w:val="00131B66"/>
    <w:rsid w:val="001329A9"/>
    <w:rsid w:val="00135A99"/>
    <w:rsid w:val="00141032"/>
    <w:rsid w:val="001428AE"/>
    <w:rsid w:val="001429AB"/>
    <w:rsid w:val="001478C9"/>
    <w:rsid w:val="001478FC"/>
    <w:rsid w:val="00150462"/>
    <w:rsid w:val="00154C1D"/>
    <w:rsid w:val="00157F11"/>
    <w:rsid w:val="00161A02"/>
    <w:rsid w:val="0016237D"/>
    <w:rsid w:val="00162B1D"/>
    <w:rsid w:val="001642E2"/>
    <w:rsid w:val="00164DDF"/>
    <w:rsid w:val="0016593F"/>
    <w:rsid w:val="00166356"/>
    <w:rsid w:val="001675C9"/>
    <w:rsid w:val="00170057"/>
    <w:rsid w:val="00173BC3"/>
    <w:rsid w:val="00177B4E"/>
    <w:rsid w:val="00181111"/>
    <w:rsid w:val="001811E2"/>
    <w:rsid w:val="00182B7C"/>
    <w:rsid w:val="00183E38"/>
    <w:rsid w:val="00186791"/>
    <w:rsid w:val="00191843"/>
    <w:rsid w:val="0019291E"/>
    <w:rsid w:val="001932AE"/>
    <w:rsid w:val="00194C73"/>
    <w:rsid w:val="00194ECD"/>
    <w:rsid w:val="00195DB2"/>
    <w:rsid w:val="001A0858"/>
    <w:rsid w:val="001A0C33"/>
    <w:rsid w:val="001A1A72"/>
    <w:rsid w:val="001A2608"/>
    <w:rsid w:val="001A541E"/>
    <w:rsid w:val="001A7093"/>
    <w:rsid w:val="001A78FE"/>
    <w:rsid w:val="001B1CB0"/>
    <w:rsid w:val="001B2287"/>
    <w:rsid w:val="001B2780"/>
    <w:rsid w:val="001B2C5D"/>
    <w:rsid w:val="001B3982"/>
    <w:rsid w:val="001C2BE5"/>
    <w:rsid w:val="001C7903"/>
    <w:rsid w:val="001C7B60"/>
    <w:rsid w:val="001D10FC"/>
    <w:rsid w:val="001D177B"/>
    <w:rsid w:val="001D25B9"/>
    <w:rsid w:val="001D426E"/>
    <w:rsid w:val="001D44FA"/>
    <w:rsid w:val="001D4598"/>
    <w:rsid w:val="001E1E07"/>
    <w:rsid w:val="001E535B"/>
    <w:rsid w:val="001E6052"/>
    <w:rsid w:val="001F462A"/>
    <w:rsid w:val="001F485C"/>
    <w:rsid w:val="001F621A"/>
    <w:rsid w:val="001F7215"/>
    <w:rsid w:val="001F7E3F"/>
    <w:rsid w:val="00201AB3"/>
    <w:rsid w:val="00203D0E"/>
    <w:rsid w:val="00210983"/>
    <w:rsid w:val="00216C4D"/>
    <w:rsid w:val="0022006F"/>
    <w:rsid w:val="002214CB"/>
    <w:rsid w:val="00221ABA"/>
    <w:rsid w:val="00222D04"/>
    <w:rsid w:val="002232E4"/>
    <w:rsid w:val="002233D0"/>
    <w:rsid w:val="002257B8"/>
    <w:rsid w:val="00226EC6"/>
    <w:rsid w:val="00230D57"/>
    <w:rsid w:val="00236FD9"/>
    <w:rsid w:val="0023734B"/>
    <w:rsid w:val="00240424"/>
    <w:rsid w:val="00240F8F"/>
    <w:rsid w:val="00241543"/>
    <w:rsid w:val="00246A13"/>
    <w:rsid w:val="002508CE"/>
    <w:rsid w:val="00250DC4"/>
    <w:rsid w:val="00250F3B"/>
    <w:rsid w:val="00255C3A"/>
    <w:rsid w:val="00260DFF"/>
    <w:rsid w:val="00262EA4"/>
    <w:rsid w:val="00264B7A"/>
    <w:rsid w:val="00267982"/>
    <w:rsid w:val="00270EEE"/>
    <w:rsid w:val="00277DBD"/>
    <w:rsid w:val="00281710"/>
    <w:rsid w:val="00281CCB"/>
    <w:rsid w:val="002822E7"/>
    <w:rsid w:val="00283236"/>
    <w:rsid w:val="00283ED9"/>
    <w:rsid w:val="00287988"/>
    <w:rsid w:val="00290C0E"/>
    <w:rsid w:val="00291734"/>
    <w:rsid w:val="002948C5"/>
    <w:rsid w:val="002952BC"/>
    <w:rsid w:val="00295EEB"/>
    <w:rsid w:val="002A0526"/>
    <w:rsid w:val="002A2013"/>
    <w:rsid w:val="002A2EE2"/>
    <w:rsid w:val="002A54C1"/>
    <w:rsid w:val="002A586A"/>
    <w:rsid w:val="002A618A"/>
    <w:rsid w:val="002B1771"/>
    <w:rsid w:val="002B17E8"/>
    <w:rsid w:val="002B536D"/>
    <w:rsid w:val="002B53D1"/>
    <w:rsid w:val="002B6A0A"/>
    <w:rsid w:val="002B6E2B"/>
    <w:rsid w:val="002C3311"/>
    <w:rsid w:val="002C49D2"/>
    <w:rsid w:val="002C51B0"/>
    <w:rsid w:val="002C5C89"/>
    <w:rsid w:val="002D165B"/>
    <w:rsid w:val="002D61B4"/>
    <w:rsid w:val="002E1864"/>
    <w:rsid w:val="002E1DF5"/>
    <w:rsid w:val="002E240F"/>
    <w:rsid w:val="002E471E"/>
    <w:rsid w:val="002F0AE1"/>
    <w:rsid w:val="002F1633"/>
    <w:rsid w:val="002F47FD"/>
    <w:rsid w:val="002F49B2"/>
    <w:rsid w:val="00300325"/>
    <w:rsid w:val="00300873"/>
    <w:rsid w:val="00303B27"/>
    <w:rsid w:val="0030446D"/>
    <w:rsid w:val="0030483D"/>
    <w:rsid w:val="003053B8"/>
    <w:rsid w:val="00313757"/>
    <w:rsid w:val="003173D7"/>
    <w:rsid w:val="00320366"/>
    <w:rsid w:val="003236EF"/>
    <w:rsid w:val="0032389C"/>
    <w:rsid w:val="00324251"/>
    <w:rsid w:val="0032485C"/>
    <w:rsid w:val="00326381"/>
    <w:rsid w:val="00333E72"/>
    <w:rsid w:val="00334641"/>
    <w:rsid w:val="00334EBF"/>
    <w:rsid w:val="003359FE"/>
    <w:rsid w:val="003363E0"/>
    <w:rsid w:val="00336F6F"/>
    <w:rsid w:val="00337620"/>
    <w:rsid w:val="003409DB"/>
    <w:rsid w:val="00340ED6"/>
    <w:rsid w:val="00341007"/>
    <w:rsid w:val="00347FBA"/>
    <w:rsid w:val="003608C2"/>
    <w:rsid w:val="0036289D"/>
    <w:rsid w:val="00367059"/>
    <w:rsid w:val="0037479A"/>
    <w:rsid w:val="00374BD9"/>
    <w:rsid w:val="00376726"/>
    <w:rsid w:val="00376DDB"/>
    <w:rsid w:val="003935C3"/>
    <w:rsid w:val="00394743"/>
    <w:rsid w:val="0039492F"/>
    <w:rsid w:val="003960FD"/>
    <w:rsid w:val="003A31B3"/>
    <w:rsid w:val="003A3294"/>
    <w:rsid w:val="003A329E"/>
    <w:rsid w:val="003A3BC5"/>
    <w:rsid w:val="003A5293"/>
    <w:rsid w:val="003B1515"/>
    <w:rsid w:val="003B31DB"/>
    <w:rsid w:val="003B3326"/>
    <w:rsid w:val="003B5196"/>
    <w:rsid w:val="003B5FA6"/>
    <w:rsid w:val="003C6FBC"/>
    <w:rsid w:val="003D064F"/>
    <w:rsid w:val="003D0D4D"/>
    <w:rsid w:val="003D2283"/>
    <w:rsid w:val="003D279B"/>
    <w:rsid w:val="003D36C9"/>
    <w:rsid w:val="003D66AB"/>
    <w:rsid w:val="003D75D4"/>
    <w:rsid w:val="003E417C"/>
    <w:rsid w:val="003E4F51"/>
    <w:rsid w:val="003E5578"/>
    <w:rsid w:val="003F2830"/>
    <w:rsid w:val="003F2A18"/>
    <w:rsid w:val="003F2D68"/>
    <w:rsid w:val="003F4880"/>
    <w:rsid w:val="003F5228"/>
    <w:rsid w:val="003F62F3"/>
    <w:rsid w:val="00401017"/>
    <w:rsid w:val="004075E3"/>
    <w:rsid w:val="00410A38"/>
    <w:rsid w:val="00412B8D"/>
    <w:rsid w:val="0042219D"/>
    <w:rsid w:val="00426F65"/>
    <w:rsid w:val="00433DF7"/>
    <w:rsid w:val="004409BA"/>
    <w:rsid w:val="004461F6"/>
    <w:rsid w:val="004508CA"/>
    <w:rsid w:val="00450DC9"/>
    <w:rsid w:val="00453AE0"/>
    <w:rsid w:val="00454F96"/>
    <w:rsid w:val="00457475"/>
    <w:rsid w:val="004579DB"/>
    <w:rsid w:val="0046066F"/>
    <w:rsid w:val="0046280E"/>
    <w:rsid w:val="00464BCE"/>
    <w:rsid w:val="004652A7"/>
    <w:rsid w:val="00465C81"/>
    <w:rsid w:val="00467975"/>
    <w:rsid w:val="00470EFE"/>
    <w:rsid w:val="00472FEC"/>
    <w:rsid w:val="00473FC6"/>
    <w:rsid w:val="00474970"/>
    <w:rsid w:val="0048120B"/>
    <w:rsid w:val="00485F59"/>
    <w:rsid w:val="0048600E"/>
    <w:rsid w:val="00491007"/>
    <w:rsid w:val="004933BE"/>
    <w:rsid w:val="00494BDC"/>
    <w:rsid w:val="00495354"/>
    <w:rsid w:val="00496F91"/>
    <w:rsid w:val="004A00DB"/>
    <w:rsid w:val="004A2A47"/>
    <w:rsid w:val="004A2F05"/>
    <w:rsid w:val="004A3041"/>
    <w:rsid w:val="004A3FF0"/>
    <w:rsid w:val="004A46E8"/>
    <w:rsid w:val="004B16A2"/>
    <w:rsid w:val="004B1F1F"/>
    <w:rsid w:val="004B3744"/>
    <w:rsid w:val="004B41A2"/>
    <w:rsid w:val="004B59D1"/>
    <w:rsid w:val="004B5BFF"/>
    <w:rsid w:val="004B7505"/>
    <w:rsid w:val="004B7F03"/>
    <w:rsid w:val="004C1309"/>
    <w:rsid w:val="004C5001"/>
    <w:rsid w:val="004D1C93"/>
    <w:rsid w:val="004D62C7"/>
    <w:rsid w:val="004D6E7D"/>
    <w:rsid w:val="004D7354"/>
    <w:rsid w:val="004D7B81"/>
    <w:rsid w:val="004D7DAA"/>
    <w:rsid w:val="004E0050"/>
    <w:rsid w:val="004E21FD"/>
    <w:rsid w:val="004E6562"/>
    <w:rsid w:val="004E6C4D"/>
    <w:rsid w:val="004F1D2D"/>
    <w:rsid w:val="004F43F9"/>
    <w:rsid w:val="004F5B4E"/>
    <w:rsid w:val="004F6487"/>
    <w:rsid w:val="004F74FE"/>
    <w:rsid w:val="00501B43"/>
    <w:rsid w:val="005057B7"/>
    <w:rsid w:val="0050635A"/>
    <w:rsid w:val="00510DC4"/>
    <w:rsid w:val="005124A0"/>
    <w:rsid w:val="005130B5"/>
    <w:rsid w:val="005205CF"/>
    <w:rsid w:val="00521183"/>
    <w:rsid w:val="00524200"/>
    <w:rsid w:val="00525D1B"/>
    <w:rsid w:val="00526307"/>
    <w:rsid w:val="005313AF"/>
    <w:rsid w:val="00533043"/>
    <w:rsid w:val="00540CA7"/>
    <w:rsid w:val="00541C95"/>
    <w:rsid w:val="0054353E"/>
    <w:rsid w:val="00543C8D"/>
    <w:rsid w:val="00543CAE"/>
    <w:rsid w:val="005454BC"/>
    <w:rsid w:val="005455DF"/>
    <w:rsid w:val="00547497"/>
    <w:rsid w:val="00547DB3"/>
    <w:rsid w:val="00550DBE"/>
    <w:rsid w:val="00552670"/>
    <w:rsid w:val="00554EE7"/>
    <w:rsid w:val="00555B11"/>
    <w:rsid w:val="00560DE7"/>
    <w:rsid w:val="0056443C"/>
    <w:rsid w:val="005668B7"/>
    <w:rsid w:val="005716FB"/>
    <w:rsid w:val="00574052"/>
    <w:rsid w:val="005803F6"/>
    <w:rsid w:val="005820E0"/>
    <w:rsid w:val="00585284"/>
    <w:rsid w:val="00585D8B"/>
    <w:rsid w:val="00585FEF"/>
    <w:rsid w:val="005909E1"/>
    <w:rsid w:val="005945E3"/>
    <w:rsid w:val="00594A0C"/>
    <w:rsid w:val="0059511A"/>
    <w:rsid w:val="005A00B6"/>
    <w:rsid w:val="005A042D"/>
    <w:rsid w:val="005A3531"/>
    <w:rsid w:val="005A46CB"/>
    <w:rsid w:val="005A58FB"/>
    <w:rsid w:val="005A71C1"/>
    <w:rsid w:val="005B067D"/>
    <w:rsid w:val="005B4810"/>
    <w:rsid w:val="005B4D29"/>
    <w:rsid w:val="005B5EA5"/>
    <w:rsid w:val="005C29A2"/>
    <w:rsid w:val="005D1E18"/>
    <w:rsid w:val="005D2B7D"/>
    <w:rsid w:val="005D5244"/>
    <w:rsid w:val="005D5843"/>
    <w:rsid w:val="005E06BF"/>
    <w:rsid w:val="005E15F4"/>
    <w:rsid w:val="005E26A8"/>
    <w:rsid w:val="005E2B6F"/>
    <w:rsid w:val="005E7B23"/>
    <w:rsid w:val="005F6287"/>
    <w:rsid w:val="005F6732"/>
    <w:rsid w:val="005F7248"/>
    <w:rsid w:val="005F73B3"/>
    <w:rsid w:val="005F7618"/>
    <w:rsid w:val="006014BD"/>
    <w:rsid w:val="00605F30"/>
    <w:rsid w:val="00606D42"/>
    <w:rsid w:val="006107EF"/>
    <w:rsid w:val="0061131A"/>
    <w:rsid w:val="0061281A"/>
    <w:rsid w:val="00612E15"/>
    <w:rsid w:val="0061334E"/>
    <w:rsid w:val="006211FE"/>
    <w:rsid w:val="00624379"/>
    <w:rsid w:val="00630424"/>
    <w:rsid w:val="0063332A"/>
    <w:rsid w:val="006352A0"/>
    <w:rsid w:val="0063736B"/>
    <w:rsid w:val="006376CF"/>
    <w:rsid w:val="006503DD"/>
    <w:rsid w:val="00650435"/>
    <w:rsid w:val="00650FFC"/>
    <w:rsid w:val="00653815"/>
    <w:rsid w:val="006540F7"/>
    <w:rsid w:val="00654425"/>
    <w:rsid w:val="0065543C"/>
    <w:rsid w:val="006663A0"/>
    <w:rsid w:val="006663A1"/>
    <w:rsid w:val="00671C16"/>
    <w:rsid w:val="006730D8"/>
    <w:rsid w:val="00674163"/>
    <w:rsid w:val="00674D77"/>
    <w:rsid w:val="0067529A"/>
    <w:rsid w:val="006777E1"/>
    <w:rsid w:val="00677889"/>
    <w:rsid w:val="00685150"/>
    <w:rsid w:val="00686B2C"/>
    <w:rsid w:val="006873C9"/>
    <w:rsid w:val="00687C17"/>
    <w:rsid w:val="00690137"/>
    <w:rsid w:val="00690735"/>
    <w:rsid w:val="00691182"/>
    <w:rsid w:val="00693370"/>
    <w:rsid w:val="00694B9A"/>
    <w:rsid w:val="00695C0D"/>
    <w:rsid w:val="006A0C83"/>
    <w:rsid w:val="006B0202"/>
    <w:rsid w:val="006B115B"/>
    <w:rsid w:val="006B728E"/>
    <w:rsid w:val="006C1F49"/>
    <w:rsid w:val="006C3A85"/>
    <w:rsid w:val="006C6365"/>
    <w:rsid w:val="006C74BB"/>
    <w:rsid w:val="006C78DD"/>
    <w:rsid w:val="006C7CC4"/>
    <w:rsid w:val="006D2CB2"/>
    <w:rsid w:val="006D515F"/>
    <w:rsid w:val="006D6BF6"/>
    <w:rsid w:val="006E1F08"/>
    <w:rsid w:val="006E1F0C"/>
    <w:rsid w:val="006E3226"/>
    <w:rsid w:val="006E34B0"/>
    <w:rsid w:val="006E44A1"/>
    <w:rsid w:val="006E4AFF"/>
    <w:rsid w:val="006E4D66"/>
    <w:rsid w:val="006E7665"/>
    <w:rsid w:val="006F514D"/>
    <w:rsid w:val="00701CF7"/>
    <w:rsid w:val="007037A0"/>
    <w:rsid w:val="00703AA6"/>
    <w:rsid w:val="00712135"/>
    <w:rsid w:val="00712BDD"/>
    <w:rsid w:val="00715138"/>
    <w:rsid w:val="0071747A"/>
    <w:rsid w:val="007201B4"/>
    <w:rsid w:val="007205F4"/>
    <w:rsid w:val="007215D6"/>
    <w:rsid w:val="0072636B"/>
    <w:rsid w:val="0072685C"/>
    <w:rsid w:val="00730BA9"/>
    <w:rsid w:val="00731E90"/>
    <w:rsid w:val="00733314"/>
    <w:rsid w:val="00734C71"/>
    <w:rsid w:val="00734E1C"/>
    <w:rsid w:val="00735504"/>
    <w:rsid w:val="007373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5643"/>
    <w:rsid w:val="0076704C"/>
    <w:rsid w:val="0076783B"/>
    <w:rsid w:val="00773A78"/>
    <w:rsid w:val="00773D31"/>
    <w:rsid w:val="00774DD1"/>
    <w:rsid w:val="00776ADD"/>
    <w:rsid w:val="00783382"/>
    <w:rsid w:val="00783D21"/>
    <w:rsid w:val="00785261"/>
    <w:rsid w:val="0079046B"/>
    <w:rsid w:val="00791519"/>
    <w:rsid w:val="00792D85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5A61"/>
    <w:rsid w:val="007C060F"/>
    <w:rsid w:val="007C4A64"/>
    <w:rsid w:val="007C775F"/>
    <w:rsid w:val="007D2A27"/>
    <w:rsid w:val="007D30C5"/>
    <w:rsid w:val="007D596D"/>
    <w:rsid w:val="007D6E52"/>
    <w:rsid w:val="007E0F7A"/>
    <w:rsid w:val="007E2B70"/>
    <w:rsid w:val="007E2DFE"/>
    <w:rsid w:val="007E2E9E"/>
    <w:rsid w:val="007E3171"/>
    <w:rsid w:val="007E71AD"/>
    <w:rsid w:val="007E76A3"/>
    <w:rsid w:val="007F2C95"/>
    <w:rsid w:val="007F3058"/>
    <w:rsid w:val="007F426E"/>
    <w:rsid w:val="007F4ED5"/>
    <w:rsid w:val="007F502C"/>
    <w:rsid w:val="007F78E5"/>
    <w:rsid w:val="00805867"/>
    <w:rsid w:val="008058B0"/>
    <w:rsid w:val="00806894"/>
    <w:rsid w:val="00807DE9"/>
    <w:rsid w:val="0081078F"/>
    <w:rsid w:val="0081322B"/>
    <w:rsid w:val="00820534"/>
    <w:rsid w:val="008264B3"/>
    <w:rsid w:val="008304C4"/>
    <w:rsid w:val="00831541"/>
    <w:rsid w:val="0083298F"/>
    <w:rsid w:val="00832AB9"/>
    <w:rsid w:val="0083517F"/>
    <w:rsid w:val="00835A52"/>
    <w:rsid w:val="0084082A"/>
    <w:rsid w:val="00840EC7"/>
    <w:rsid w:val="00840F97"/>
    <w:rsid w:val="00842571"/>
    <w:rsid w:val="00843671"/>
    <w:rsid w:val="00845591"/>
    <w:rsid w:val="008540A6"/>
    <w:rsid w:val="0086520F"/>
    <w:rsid w:val="00865581"/>
    <w:rsid w:val="00871AC4"/>
    <w:rsid w:val="00872DC6"/>
    <w:rsid w:val="008762CD"/>
    <w:rsid w:val="00884C51"/>
    <w:rsid w:val="00885501"/>
    <w:rsid w:val="00885D72"/>
    <w:rsid w:val="00886B56"/>
    <w:rsid w:val="00892B39"/>
    <w:rsid w:val="00896226"/>
    <w:rsid w:val="008A3517"/>
    <w:rsid w:val="008A401E"/>
    <w:rsid w:val="008A5689"/>
    <w:rsid w:val="008A616D"/>
    <w:rsid w:val="008A61F7"/>
    <w:rsid w:val="008B2840"/>
    <w:rsid w:val="008B3640"/>
    <w:rsid w:val="008B461B"/>
    <w:rsid w:val="008B47DD"/>
    <w:rsid w:val="008B49B8"/>
    <w:rsid w:val="008B7F17"/>
    <w:rsid w:val="008C115C"/>
    <w:rsid w:val="008C1BE8"/>
    <w:rsid w:val="008C5F61"/>
    <w:rsid w:val="008D15B8"/>
    <w:rsid w:val="008D3A9C"/>
    <w:rsid w:val="008D429C"/>
    <w:rsid w:val="008D610A"/>
    <w:rsid w:val="008D6319"/>
    <w:rsid w:val="008E1EC7"/>
    <w:rsid w:val="008E31B5"/>
    <w:rsid w:val="008E4AB5"/>
    <w:rsid w:val="008E5514"/>
    <w:rsid w:val="008E55A4"/>
    <w:rsid w:val="008E5D95"/>
    <w:rsid w:val="008E6407"/>
    <w:rsid w:val="008E65F4"/>
    <w:rsid w:val="008F0E81"/>
    <w:rsid w:val="008F1162"/>
    <w:rsid w:val="008F2531"/>
    <w:rsid w:val="008F2A19"/>
    <w:rsid w:val="008F2A97"/>
    <w:rsid w:val="008F2FFF"/>
    <w:rsid w:val="008F430E"/>
    <w:rsid w:val="008F6D2E"/>
    <w:rsid w:val="00902EC8"/>
    <w:rsid w:val="00903868"/>
    <w:rsid w:val="00904D28"/>
    <w:rsid w:val="00907232"/>
    <w:rsid w:val="00907F64"/>
    <w:rsid w:val="0091055E"/>
    <w:rsid w:val="0091212E"/>
    <w:rsid w:val="0091239B"/>
    <w:rsid w:val="0091277A"/>
    <w:rsid w:val="00916517"/>
    <w:rsid w:val="00917351"/>
    <w:rsid w:val="00921D1C"/>
    <w:rsid w:val="00922C4A"/>
    <w:rsid w:val="00924784"/>
    <w:rsid w:val="00925637"/>
    <w:rsid w:val="009376E7"/>
    <w:rsid w:val="00940B16"/>
    <w:rsid w:val="00942893"/>
    <w:rsid w:val="00945030"/>
    <w:rsid w:val="00954321"/>
    <w:rsid w:val="009543AB"/>
    <w:rsid w:val="00954B0E"/>
    <w:rsid w:val="0096064E"/>
    <w:rsid w:val="009607CB"/>
    <w:rsid w:val="00961C0E"/>
    <w:rsid w:val="009625A0"/>
    <w:rsid w:val="00964845"/>
    <w:rsid w:val="00971EE7"/>
    <w:rsid w:val="00973FBE"/>
    <w:rsid w:val="00975F77"/>
    <w:rsid w:val="009765A4"/>
    <w:rsid w:val="00977F84"/>
    <w:rsid w:val="009851FF"/>
    <w:rsid w:val="0098628C"/>
    <w:rsid w:val="0099120D"/>
    <w:rsid w:val="009913C3"/>
    <w:rsid w:val="00991616"/>
    <w:rsid w:val="00992518"/>
    <w:rsid w:val="00993EE5"/>
    <w:rsid w:val="009A17D4"/>
    <w:rsid w:val="009A1DF7"/>
    <w:rsid w:val="009A5961"/>
    <w:rsid w:val="009A6143"/>
    <w:rsid w:val="009B026D"/>
    <w:rsid w:val="009B1277"/>
    <w:rsid w:val="009B1B52"/>
    <w:rsid w:val="009B4A94"/>
    <w:rsid w:val="009B7232"/>
    <w:rsid w:val="009C1496"/>
    <w:rsid w:val="009C4710"/>
    <w:rsid w:val="009C49E6"/>
    <w:rsid w:val="009D2CE5"/>
    <w:rsid w:val="009D51A8"/>
    <w:rsid w:val="009E3C35"/>
    <w:rsid w:val="009E79B0"/>
    <w:rsid w:val="009F041E"/>
    <w:rsid w:val="009F4351"/>
    <w:rsid w:val="009F4FC5"/>
    <w:rsid w:val="009F5358"/>
    <w:rsid w:val="00A01B33"/>
    <w:rsid w:val="00A0332D"/>
    <w:rsid w:val="00A07696"/>
    <w:rsid w:val="00A1350A"/>
    <w:rsid w:val="00A158EB"/>
    <w:rsid w:val="00A24C56"/>
    <w:rsid w:val="00A261D3"/>
    <w:rsid w:val="00A2755B"/>
    <w:rsid w:val="00A30A44"/>
    <w:rsid w:val="00A34D6B"/>
    <w:rsid w:val="00A34EF4"/>
    <w:rsid w:val="00A408EC"/>
    <w:rsid w:val="00A40C29"/>
    <w:rsid w:val="00A420C0"/>
    <w:rsid w:val="00A515FF"/>
    <w:rsid w:val="00A52E54"/>
    <w:rsid w:val="00A53810"/>
    <w:rsid w:val="00A579B2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0C88"/>
    <w:rsid w:val="00A80C9A"/>
    <w:rsid w:val="00A815D8"/>
    <w:rsid w:val="00A81E0A"/>
    <w:rsid w:val="00A8648D"/>
    <w:rsid w:val="00A93B4F"/>
    <w:rsid w:val="00AA0738"/>
    <w:rsid w:val="00AA3153"/>
    <w:rsid w:val="00AA6CCA"/>
    <w:rsid w:val="00AB0497"/>
    <w:rsid w:val="00AB39C6"/>
    <w:rsid w:val="00AB4EB2"/>
    <w:rsid w:val="00AB4F51"/>
    <w:rsid w:val="00AB592B"/>
    <w:rsid w:val="00AC0DF0"/>
    <w:rsid w:val="00AC1B4E"/>
    <w:rsid w:val="00AC2853"/>
    <w:rsid w:val="00AC370B"/>
    <w:rsid w:val="00AC4350"/>
    <w:rsid w:val="00AC5E3A"/>
    <w:rsid w:val="00AC711C"/>
    <w:rsid w:val="00AC792A"/>
    <w:rsid w:val="00AD1EF9"/>
    <w:rsid w:val="00AD76C4"/>
    <w:rsid w:val="00AE0AC7"/>
    <w:rsid w:val="00AE17DB"/>
    <w:rsid w:val="00AE41BB"/>
    <w:rsid w:val="00B02948"/>
    <w:rsid w:val="00B04B47"/>
    <w:rsid w:val="00B0658A"/>
    <w:rsid w:val="00B06920"/>
    <w:rsid w:val="00B06A74"/>
    <w:rsid w:val="00B1224F"/>
    <w:rsid w:val="00B13E9B"/>
    <w:rsid w:val="00B1432F"/>
    <w:rsid w:val="00B158B3"/>
    <w:rsid w:val="00B2124C"/>
    <w:rsid w:val="00B22876"/>
    <w:rsid w:val="00B2753F"/>
    <w:rsid w:val="00B27DA2"/>
    <w:rsid w:val="00B34603"/>
    <w:rsid w:val="00B37AE2"/>
    <w:rsid w:val="00B37E4B"/>
    <w:rsid w:val="00B40CBA"/>
    <w:rsid w:val="00B505AD"/>
    <w:rsid w:val="00B50B4F"/>
    <w:rsid w:val="00B53081"/>
    <w:rsid w:val="00B537D7"/>
    <w:rsid w:val="00B62058"/>
    <w:rsid w:val="00B63630"/>
    <w:rsid w:val="00B63CF2"/>
    <w:rsid w:val="00B70C41"/>
    <w:rsid w:val="00B72392"/>
    <w:rsid w:val="00B73FCD"/>
    <w:rsid w:val="00B74819"/>
    <w:rsid w:val="00B750C3"/>
    <w:rsid w:val="00B7678E"/>
    <w:rsid w:val="00B76F43"/>
    <w:rsid w:val="00B77E62"/>
    <w:rsid w:val="00B81306"/>
    <w:rsid w:val="00B816CC"/>
    <w:rsid w:val="00B81B74"/>
    <w:rsid w:val="00B844EB"/>
    <w:rsid w:val="00B8480D"/>
    <w:rsid w:val="00B85343"/>
    <w:rsid w:val="00B87361"/>
    <w:rsid w:val="00B87AF4"/>
    <w:rsid w:val="00B90A0A"/>
    <w:rsid w:val="00B9329F"/>
    <w:rsid w:val="00B93995"/>
    <w:rsid w:val="00BA0521"/>
    <w:rsid w:val="00BA15FE"/>
    <w:rsid w:val="00BA2A4C"/>
    <w:rsid w:val="00BA4472"/>
    <w:rsid w:val="00BA69D9"/>
    <w:rsid w:val="00BA6EA3"/>
    <w:rsid w:val="00BA7E6A"/>
    <w:rsid w:val="00BB1924"/>
    <w:rsid w:val="00BB2E2D"/>
    <w:rsid w:val="00BB4B1A"/>
    <w:rsid w:val="00BC1F47"/>
    <w:rsid w:val="00BC2717"/>
    <w:rsid w:val="00BC443F"/>
    <w:rsid w:val="00BD010F"/>
    <w:rsid w:val="00BD1B76"/>
    <w:rsid w:val="00BD5AE0"/>
    <w:rsid w:val="00BD6349"/>
    <w:rsid w:val="00BD7FAD"/>
    <w:rsid w:val="00BE4B42"/>
    <w:rsid w:val="00BF208D"/>
    <w:rsid w:val="00BF237D"/>
    <w:rsid w:val="00BF2491"/>
    <w:rsid w:val="00BF4916"/>
    <w:rsid w:val="00BF6946"/>
    <w:rsid w:val="00C01F6E"/>
    <w:rsid w:val="00C023BA"/>
    <w:rsid w:val="00C02B0B"/>
    <w:rsid w:val="00C0620F"/>
    <w:rsid w:val="00C1006C"/>
    <w:rsid w:val="00C10808"/>
    <w:rsid w:val="00C14981"/>
    <w:rsid w:val="00C17070"/>
    <w:rsid w:val="00C17BD1"/>
    <w:rsid w:val="00C17CF3"/>
    <w:rsid w:val="00C2243C"/>
    <w:rsid w:val="00C322D2"/>
    <w:rsid w:val="00C34646"/>
    <w:rsid w:val="00C37C40"/>
    <w:rsid w:val="00C4004B"/>
    <w:rsid w:val="00C42EF0"/>
    <w:rsid w:val="00C4569A"/>
    <w:rsid w:val="00C462A8"/>
    <w:rsid w:val="00C528A2"/>
    <w:rsid w:val="00C53373"/>
    <w:rsid w:val="00C54F5A"/>
    <w:rsid w:val="00C55626"/>
    <w:rsid w:val="00C56317"/>
    <w:rsid w:val="00C606D2"/>
    <w:rsid w:val="00C62341"/>
    <w:rsid w:val="00C641DC"/>
    <w:rsid w:val="00C6476E"/>
    <w:rsid w:val="00C677A2"/>
    <w:rsid w:val="00C73C55"/>
    <w:rsid w:val="00C82C33"/>
    <w:rsid w:val="00C86E44"/>
    <w:rsid w:val="00C87145"/>
    <w:rsid w:val="00C9188E"/>
    <w:rsid w:val="00C91C78"/>
    <w:rsid w:val="00C9520A"/>
    <w:rsid w:val="00C95AE7"/>
    <w:rsid w:val="00C9734B"/>
    <w:rsid w:val="00C97A14"/>
    <w:rsid w:val="00CA0DE7"/>
    <w:rsid w:val="00CA4B4F"/>
    <w:rsid w:val="00CA5EB1"/>
    <w:rsid w:val="00CA7BAB"/>
    <w:rsid w:val="00CB000F"/>
    <w:rsid w:val="00CB363F"/>
    <w:rsid w:val="00CB4924"/>
    <w:rsid w:val="00CB5A78"/>
    <w:rsid w:val="00CC316B"/>
    <w:rsid w:val="00CC3576"/>
    <w:rsid w:val="00CC39C4"/>
    <w:rsid w:val="00CC4635"/>
    <w:rsid w:val="00CC46D3"/>
    <w:rsid w:val="00CC542C"/>
    <w:rsid w:val="00CD4488"/>
    <w:rsid w:val="00CD7591"/>
    <w:rsid w:val="00CE2BAE"/>
    <w:rsid w:val="00CE3019"/>
    <w:rsid w:val="00CE314B"/>
    <w:rsid w:val="00CE3E53"/>
    <w:rsid w:val="00CE5891"/>
    <w:rsid w:val="00CE7C2F"/>
    <w:rsid w:val="00CF5090"/>
    <w:rsid w:val="00D05DF9"/>
    <w:rsid w:val="00D06755"/>
    <w:rsid w:val="00D074D7"/>
    <w:rsid w:val="00D125C7"/>
    <w:rsid w:val="00D1464D"/>
    <w:rsid w:val="00D15F77"/>
    <w:rsid w:val="00D20C79"/>
    <w:rsid w:val="00D217F0"/>
    <w:rsid w:val="00D22CF8"/>
    <w:rsid w:val="00D23658"/>
    <w:rsid w:val="00D23EFE"/>
    <w:rsid w:val="00D26680"/>
    <w:rsid w:val="00D30E09"/>
    <w:rsid w:val="00D31400"/>
    <w:rsid w:val="00D318D4"/>
    <w:rsid w:val="00D33483"/>
    <w:rsid w:val="00D42CB9"/>
    <w:rsid w:val="00D43F86"/>
    <w:rsid w:val="00D51C4B"/>
    <w:rsid w:val="00D52EDF"/>
    <w:rsid w:val="00D60D48"/>
    <w:rsid w:val="00D6111F"/>
    <w:rsid w:val="00D61F54"/>
    <w:rsid w:val="00D66B78"/>
    <w:rsid w:val="00D77985"/>
    <w:rsid w:val="00D81A6D"/>
    <w:rsid w:val="00D84BE4"/>
    <w:rsid w:val="00D86757"/>
    <w:rsid w:val="00D87C44"/>
    <w:rsid w:val="00D901BE"/>
    <w:rsid w:val="00D9052C"/>
    <w:rsid w:val="00D90F28"/>
    <w:rsid w:val="00D91A27"/>
    <w:rsid w:val="00D942C4"/>
    <w:rsid w:val="00D94D93"/>
    <w:rsid w:val="00D958C5"/>
    <w:rsid w:val="00D95E2B"/>
    <w:rsid w:val="00DA0A24"/>
    <w:rsid w:val="00DA2B2E"/>
    <w:rsid w:val="00DA4BA9"/>
    <w:rsid w:val="00DA4DB0"/>
    <w:rsid w:val="00DA50EF"/>
    <w:rsid w:val="00DA5307"/>
    <w:rsid w:val="00DA7BEE"/>
    <w:rsid w:val="00DB04D7"/>
    <w:rsid w:val="00DB0C3B"/>
    <w:rsid w:val="00DB71AA"/>
    <w:rsid w:val="00DC00B2"/>
    <w:rsid w:val="00DC01AE"/>
    <w:rsid w:val="00DC10B2"/>
    <w:rsid w:val="00DC1D6E"/>
    <w:rsid w:val="00DC2540"/>
    <w:rsid w:val="00DC458F"/>
    <w:rsid w:val="00DC6855"/>
    <w:rsid w:val="00DD00A6"/>
    <w:rsid w:val="00DE53F9"/>
    <w:rsid w:val="00DE5BBA"/>
    <w:rsid w:val="00DE669F"/>
    <w:rsid w:val="00DF0003"/>
    <w:rsid w:val="00DF2100"/>
    <w:rsid w:val="00DF40F9"/>
    <w:rsid w:val="00DF44FA"/>
    <w:rsid w:val="00E02817"/>
    <w:rsid w:val="00E075DB"/>
    <w:rsid w:val="00E10CDE"/>
    <w:rsid w:val="00E128EE"/>
    <w:rsid w:val="00E12FB3"/>
    <w:rsid w:val="00E13ABC"/>
    <w:rsid w:val="00E17EF9"/>
    <w:rsid w:val="00E22732"/>
    <w:rsid w:val="00E440BF"/>
    <w:rsid w:val="00E475F7"/>
    <w:rsid w:val="00E50547"/>
    <w:rsid w:val="00E5372E"/>
    <w:rsid w:val="00E53C7F"/>
    <w:rsid w:val="00E5453C"/>
    <w:rsid w:val="00E564D0"/>
    <w:rsid w:val="00E628C1"/>
    <w:rsid w:val="00E63E59"/>
    <w:rsid w:val="00E6621F"/>
    <w:rsid w:val="00E67DA4"/>
    <w:rsid w:val="00E704A3"/>
    <w:rsid w:val="00E71FAC"/>
    <w:rsid w:val="00E767C5"/>
    <w:rsid w:val="00E82F07"/>
    <w:rsid w:val="00E86B4A"/>
    <w:rsid w:val="00E9040B"/>
    <w:rsid w:val="00E91449"/>
    <w:rsid w:val="00E94734"/>
    <w:rsid w:val="00E97557"/>
    <w:rsid w:val="00EA3A84"/>
    <w:rsid w:val="00EA4A9B"/>
    <w:rsid w:val="00EA587A"/>
    <w:rsid w:val="00EA5C2F"/>
    <w:rsid w:val="00EA6F8F"/>
    <w:rsid w:val="00EB0037"/>
    <w:rsid w:val="00EB0F1A"/>
    <w:rsid w:val="00EB2793"/>
    <w:rsid w:val="00EB54AD"/>
    <w:rsid w:val="00EB7B25"/>
    <w:rsid w:val="00EB7B31"/>
    <w:rsid w:val="00EC00AD"/>
    <w:rsid w:val="00EC092E"/>
    <w:rsid w:val="00EC164D"/>
    <w:rsid w:val="00EC1E2E"/>
    <w:rsid w:val="00EC42C9"/>
    <w:rsid w:val="00EC5818"/>
    <w:rsid w:val="00EC7948"/>
    <w:rsid w:val="00ED1049"/>
    <w:rsid w:val="00ED2B51"/>
    <w:rsid w:val="00ED5884"/>
    <w:rsid w:val="00ED7814"/>
    <w:rsid w:val="00EE3597"/>
    <w:rsid w:val="00EE3AA6"/>
    <w:rsid w:val="00EE6FF2"/>
    <w:rsid w:val="00EE7982"/>
    <w:rsid w:val="00EF40A6"/>
    <w:rsid w:val="00EF671B"/>
    <w:rsid w:val="00F006B2"/>
    <w:rsid w:val="00F016D7"/>
    <w:rsid w:val="00F0235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16B5"/>
    <w:rsid w:val="00F32094"/>
    <w:rsid w:val="00F333E8"/>
    <w:rsid w:val="00F35DF7"/>
    <w:rsid w:val="00F37B25"/>
    <w:rsid w:val="00F42327"/>
    <w:rsid w:val="00F43EB8"/>
    <w:rsid w:val="00F45D00"/>
    <w:rsid w:val="00F4712C"/>
    <w:rsid w:val="00F51B56"/>
    <w:rsid w:val="00F530A8"/>
    <w:rsid w:val="00F53B44"/>
    <w:rsid w:val="00F60A8D"/>
    <w:rsid w:val="00F631D6"/>
    <w:rsid w:val="00F653CE"/>
    <w:rsid w:val="00F65C66"/>
    <w:rsid w:val="00F71058"/>
    <w:rsid w:val="00F714D5"/>
    <w:rsid w:val="00F74010"/>
    <w:rsid w:val="00F741B6"/>
    <w:rsid w:val="00F760A7"/>
    <w:rsid w:val="00F76ECC"/>
    <w:rsid w:val="00F77D8F"/>
    <w:rsid w:val="00F8100C"/>
    <w:rsid w:val="00F82F45"/>
    <w:rsid w:val="00F838D2"/>
    <w:rsid w:val="00F84AAF"/>
    <w:rsid w:val="00F90207"/>
    <w:rsid w:val="00F91195"/>
    <w:rsid w:val="00F939F1"/>
    <w:rsid w:val="00F94807"/>
    <w:rsid w:val="00FA1D42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C74DA"/>
    <w:rsid w:val="00FD395B"/>
    <w:rsid w:val="00FD4A92"/>
    <w:rsid w:val="00FD6ACE"/>
    <w:rsid w:val="00FE0A1A"/>
    <w:rsid w:val="00FF0C37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uiPriority w:val="59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uiPriority w:val="59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5A4B-3D92-48E4-8237-EBCA7951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9</cp:revision>
  <cp:lastPrinted>2022-11-28T06:23:00Z</cp:lastPrinted>
  <dcterms:created xsi:type="dcterms:W3CDTF">2022-11-29T04:54:00Z</dcterms:created>
  <dcterms:modified xsi:type="dcterms:W3CDTF">2022-12-13T11:20:00Z</dcterms:modified>
</cp:coreProperties>
</file>