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3D10D6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22.12.2020</w:t>
            </w:r>
            <w:r w:rsidR="00030DCB" w:rsidRPr="000A2FF9">
              <w:rPr>
                <w:sz w:val="26"/>
                <w:szCs w:val="26"/>
              </w:rPr>
              <w:t xml:space="preserve">  №</w:t>
            </w:r>
            <w:r w:rsidR="00A02B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4415-п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915A04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121D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</w:t>
            </w:r>
            <w:r w:rsidR="00FC16C3">
              <w:rPr>
                <w:sz w:val="28"/>
                <w:szCs w:val="28"/>
              </w:rPr>
              <w:t>3.07</w:t>
            </w:r>
            <w:r w:rsidR="00450F63">
              <w:rPr>
                <w:sz w:val="28"/>
                <w:szCs w:val="28"/>
              </w:rPr>
              <w:t>.20</w:t>
            </w:r>
            <w:r w:rsidR="00FC16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FC16C3">
              <w:rPr>
                <w:sz w:val="28"/>
                <w:szCs w:val="28"/>
              </w:rPr>
              <w:t>2136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BC36F3" w:rsidRDefault="00BC36F3" w:rsidP="00915A04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</w:p>
          <w:p w:rsidR="00BC36F3" w:rsidRDefault="00BC36F3" w:rsidP="00915A04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E6391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Российской Федерации», </w:t>
      </w:r>
      <w:r w:rsidR="00BF29C8"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406FD" w:rsidRPr="00A26DAA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06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proofErr w:type="gram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>на основании протеста прокуратуры Соль-</w:t>
      </w:r>
      <w:proofErr w:type="spellStart"/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24.11.2020 № 7-1-2020</w:t>
      </w:r>
      <w:r w:rsidR="00D451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BC6F01" w:rsidRDefault="00BC6F01" w:rsidP="00E63916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3.07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2136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BC36F3" w:rsidRDefault="00915A04" w:rsidP="00E639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Подпункт 1 </w:t>
      </w:r>
      <w:r w:rsidR="00D45135">
        <w:rPr>
          <w:bCs/>
          <w:sz w:val="28"/>
          <w:szCs w:val="28"/>
        </w:rPr>
        <w:t xml:space="preserve">и подпункт </w:t>
      </w:r>
      <w:r w:rsidR="00273E2F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пункта 21 приложения к постановлению изложить в новой редакции:</w:t>
      </w:r>
    </w:p>
    <w:p w:rsidR="00915A04" w:rsidRDefault="00915A04" w:rsidP="00E6391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«1) </w:t>
      </w:r>
      <w:r w:rsidRPr="00676C61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676C61">
        <w:rPr>
          <w:sz w:val="28"/>
          <w:szCs w:val="28"/>
        </w:rPr>
        <w:t>ГрК</w:t>
      </w:r>
      <w:proofErr w:type="spellEnd"/>
      <w:r w:rsidRPr="00676C61">
        <w:rPr>
          <w:sz w:val="28"/>
          <w:szCs w:val="28"/>
        </w:rPr>
        <w:t xml:space="preserve"> РФ</w:t>
      </w:r>
      <w:r>
        <w:rPr>
          <w:sz w:val="28"/>
          <w:szCs w:val="28"/>
        </w:rPr>
        <w:t>, если иное не установле</w:t>
      </w:r>
      <w:r w:rsidR="00273E2F">
        <w:rPr>
          <w:sz w:val="28"/>
          <w:szCs w:val="28"/>
        </w:rPr>
        <w:t>но частью 7.3</w:t>
      </w:r>
      <w:proofErr w:type="gramEnd"/>
      <w:r w:rsidR="00273E2F">
        <w:rPr>
          <w:sz w:val="28"/>
          <w:szCs w:val="28"/>
        </w:rPr>
        <w:t xml:space="preserve"> статьи 51 </w:t>
      </w:r>
      <w:proofErr w:type="spellStart"/>
      <w:r w:rsidR="00273E2F">
        <w:rPr>
          <w:sz w:val="28"/>
          <w:szCs w:val="28"/>
        </w:rPr>
        <w:t>ГрК</w:t>
      </w:r>
      <w:proofErr w:type="spellEnd"/>
      <w:r w:rsidR="00273E2F">
        <w:rPr>
          <w:sz w:val="28"/>
          <w:szCs w:val="28"/>
        </w:rPr>
        <w:t xml:space="preserve"> РФ»;</w:t>
      </w:r>
      <w:bookmarkStart w:id="0" w:name="_GoBack"/>
      <w:bookmarkEnd w:id="0"/>
    </w:p>
    <w:p w:rsidR="00273E2F" w:rsidRPr="00676C61" w:rsidRDefault="00273E2F" w:rsidP="00E63916">
      <w:pPr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273E2F">
        <w:rPr>
          <w:sz w:val="28"/>
          <w:szCs w:val="28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273E2F">
        <w:rPr>
          <w:sz w:val="28"/>
          <w:szCs w:val="28"/>
        </w:rPr>
        <w:t xml:space="preserve"> частью 12.1 статьи 48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</w:t>
      </w:r>
      <w:r>
        <w:rPr>
          <w:sz w:val="28"/>
          <w:szCs w:val="28"/>
        </w:rPr>
        <w:t xml:space="preserve">нных частью 6 статьи 49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РФ».</w:t>
      </w:r>
    </w:p>
    <w:p w:rsidR="00915A04" w:rsidRDefault="00915A04" w:rsidP="00E6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31 приложения к постановлению изложить в новой редакции:</w:t>
      </w:r>
    </w:p>
    <w:p w:rsidR="00915A04" w:rsidRPr="00DD26A9" w:rsidRDefault="00915A04" w:rsidP="00E63916">
      <w:pPr>
        <w:ind w:firstLine="709"/>
        <w:jc w:val="both"/>
        <w:textAlignment w:val="baseline"/>
        <w:rPr>
          <w:sz w:val="28"/>
          <w:szCs w:val="28"/>
        </w:rPr>
      </w:pPr>
      <w:r w:rsidRPr="00BE4989">
        <w:rPr>
          <w:sz w:val="28"/>
          <w:szCs w:val="28"/>
        </w:rPr>
        <w:t>«</w:t>
      </w:r>
      <w:r w:rsidRPr="00DD26A9">
        <w:rPr>
          <w:sz w:val="28"/>
          <w:szCs w:val="28"/>
        </w:rPr>
        <w:t>31.</w:t>
      </w:r>
      <w:r w:rsidRPr="00DD26A9">
        <w:rPr>
          <w:b/>
          <w:sz w:val="28"/>
          <w:szCs w:val="28"/>
        </w:rPr>
        <w:t xml:space="preserve"> </w:t>
      </w:r>
      <w:r w:rsidRPr="00DD26A9">
        <w:rPr>
          <w:sz w:val="28"/>
          <w:szCs w:val="28"/>
        </w:rPr>
        <w:t>Основаниями для отказа в выдаче разрешения на строительство</w:t>
      </w:r>
      <w:r w:rsidR="00B25735">
        <w:rPr>
          <w:sz w:val="28"/>
          <w:szCs w:val="28"/>
        </w:rPr>
        <w:t xml:space="preserve"> являются:</w:t>
      </w:r>
    </w:p>
    <w:p w:rsidR="00915A04" w:rsidRPr="00DD26A9" w:rsidRDefault="00915A04" w:rsidP="00E6391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 xml:space="preserve">отсутствие документов, предусмотренных пунктами 14 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3, 4, 5, 6, 7 пункта </w:t>
      </w:r>
      <w:r w:rsidRPr="00DD26A9">
        <w:rPr>
          <w:sz w:val="28"/>
          <w:szCs w:val="28"/>
        </w:rPr>
        <w:t>21 Административного регламента;</w:t>
      </w:r>
    </w:p>
    <w:p w:rsidR="00915A04" w:rsidRPr="00DD26A9" w:rsidRDefault="00915A04" w:rsidP="00E63916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15A04" w:rsidRDefault="00915A04" w:rsidP="00E6391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 xml:space="preserve">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</w:t>
      </w:r>
      <w:r>
        <w:rPr>
          <w:sz w:val="28"/>
          <w:szCs w:val="28"/>
        </w:rPr>
        <w:t>реконструкции;</w:t>
      </w:r>
    </w:p>
    <w:p w:rsidR="00915A04" w:rsidRDefault="00915A04" w:rsidP="00E6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является:</w:t>
      </w:r>
    </w:p>
    <w:p w:rsidR="00915A04" w:rsidRDefault="00915A04" w:rsidP="00E63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</w:r>
      <w:r w:rsidR="00BC36F3">
        <w:rPr>
          <w:rFonts w:eastAsiaTheme="minorHAnsi"/>
          <w:sz w:val="28"/>
          <w:szCs w:val="28"/>
          <w:lang w:eastAsia="en-US"/>
        </w:rPr>
        <w:t>мплексного развития территории)».</w:t>
      </w:r>
    </w:p>
    <w:p w:rsidR="00915A04" w:rsidRPr="00DD26A9" w:rsidRDefault="00915A04" w:rsidP="00E63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81 </w:t>
      </w:r>
      <w:r>
        <w:rPr>
          <w:sz w:val="28"/>
          <w:szCs w:val="28"/>
        </w:rPr>
        <w:t>приложения к постановлению исключить.</w:t>
      </w:r>
    </w:p>
    <w:p w:rsidR="00915A04" w:rsidRPr="00A26DAA" w:rsidRDefault="00915A04" w:rsidP="00E639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DA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BC36F3" w:rsidRDefault="00915A04" w:rsidP="00E6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003">
        <w:rPr>
          <w:sz w:val="28"/>
          <w:szCs w:val="28"/>
        </w:rPr>
        <w:t xml:space="preserve">. </w:t>
      </w:r>
      <w:proofErr w:type="gramStart"/>
      <w:r w:rsidR="00BC36F3" w:rsidRPr="00D75B5F">
        <w:rPr>
          <w:sz w:val="28"/>
          <w:szCs w:val="28"/>
        </w:rPr>
        <w:t>Контроль за</w:t>
      </w:r>
      <w:proofErr w:type="gramEnd"/>
      <w:r w:rsidR="00BC36F3" w:rsidRPr="00D75B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BC36F3" w:rsidRDefault="00915A04" w:rsidP="00E63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40338A" w:rsidRDefault="0040338A" w:rsidP="0040338A">
      <w:pPr>
        <w:jc w:val="both"/>
        <w:rPr>
          <w:sz w:val="28"/>
        </w:rPr>
      </w:pPr>
    </w:p>
    <w:p w:rsidR="0040338A" w:rsidRDefault="0040338A" w:rsidP="0040338A">
      <w:pPr>
        <w:jc w:val="both"/>
        <w:rPr>
          <w:sz w:val="28"/>
        </w:rPr>
      </w:pPr>
    </w:p>
    <w:p w:rsidR="0040338A" w:rsidRDefault="0040338A" w:rsidP="0040338A">
      <w:pPr>
        <w:jc w:val="both"/>
        <w:rPr>
          <w:sz w:val="28"/>
        </w:rPr>
      </w:pPr>
    </w:p>
    <w:p w:rsidR="00A26DAA" w:rsidRDefault="007406FD" w:rsidP="0040338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26DAA" w:rsidRDefault="007406FD" w:rsidP="0040338A">
      <w:pPr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А.А.</w:t>
      </w:r>
      <w:r w:rsidR="0040338A">
        <w:rPr>
          <w:sz w:val="28"/>
        </w:rPr>
        <w:t xml:space="preserve"> </w:t>
      </w:r>
      <w:r>
        <w:rPr>
          <w:sz w:val="28"/>
        </w:rPr>
        <w:t>Кузьмин</w:t>
      </w:r>
    </w:p>
    <w:p w:rsidR="00BC6F01" w:rsidRDefault="00BC6F01" w:rsidP="00BC6F01">
      <w:pPr>
        <w:ind w:right="-1050"/>
        <w:rPr>
          <w:i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40338A" w:rsidRDefault="0040338A" w:rsidP="00915A04">
      <w:pPr>
        <w:tabs>
          <w:tab w:val="left" w:pos="7016"/>
        </w:tabs>
        <w:rPr>
          <w:sz w:val="28"/>
        </w:rPr>
      </w:pPr>
    </w:p>
    <w:p w:rsidR="0040338A" w:rsidRDefault="0040338A" w:rsidP="00915A04">
      <w:pPr>
        <w:tabs>
          <w:tab w:val="left" w:pos="7016"/>
        </w:tabs>
        <w:rPr>
          <w:sz w:val="28"/>
        </w:rPr>
      </w:pPr>
    </w:p>
    <w:p w:rsidR="0040338A" w:rsidRDefault="0040338A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</w:pPr>
    </w:p>
    <w:p w:rsidR="00F07D01" w:rsidRDefault="00F07D01" w:rsidP="00BC6F01">
      <w:pPr>
        <w:jc w:val="both"/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5C70EC" w:rsidRDefault="00BC6F01" w:rsidP="00BC36F3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BC36F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7C" w:rsidRDefault="0009437C" w:rsidP="00A344DF">
      <w:r>
        <w:separator/>
      </w:r>
    </w:p>
  </w:endnote>
  <w:endnote w:type="continuationSeparator" w:id="0">
    <w:p w:rsidR="0009437C" w:rsidRDefault="0009437C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7C" w:rsidRDefault="0009437C" w:rsidP="00A344DF">
      <w:r>
        <w:separator/>
      </w:r>
    </w:p>
  </w:footnote>
  <w:footnote w:type="continuationSeparator" w:id="0">
    <w:p w:rsidR="0009437C" w:rsidRDefault="0009437C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412"/>
    <w:rsid w:val="00030DCB"/>
    <w:rsid w:val="0004748C"/>
    <w:rsid w:val="00062022"/>
    <w:rsid w:val="00082225"/>
    <w:rsid w:val="0009437C"/>
    <w:rsid w:val="000D4C94"/>
    <w:rsid w:val="000D5F41"/>
    <w:rsid w:val="000E7DDB"/>
    <w:rsid w:val="000F739B"/>
    <w:rsid w:val="000F7944"/>
    <w:rsid w:val="00142BF3"/>
    <w:rsid w:val="0017253D"/>
    <w:rsid w:val="001A69C3"/>
    <w:rsid w:val="001E7DBF"/>
    <w:rsid w:val="00203465"/>
    <w:rsid w:val="00245C73"/>
    <w:rsid w:val="00273E2F"/>
    <w:rsid w:val="0028588F"/>
    <w:rsid w:val="002B42B2"/>
    <w:rsid w:val="002D1B4F"/>
    <w:rsid w:val="00305142"/>
    <w:rsid w:val="003202D1"/>
    <w:rsid w:val="003435B5"/>
    <w:rsid w:val="0034432C"/>
    <w:rsid w:val="003550F4"/>
    <w:rsid w:val="003D10D6"/>
    <w:rsid w:val="0040338A"/>
    <w:rsid w:val="00423D17"/>
    <w:rsid w:val="0044406B"/>
    <w:rsid w:val="00450F63"/>
    <w:rsid w:val="00490144"/>
    <w:rsid w:val="00496EA9"/>
    <w:rsid w:val="00497DCD"/>
    <w:rsid w:val="00520A57"/>
    <w:rsid w:val="00521BAC"/>
    <w:rsid w:val="00536EDF"/>
    <w:rsid w:val="00556779"/>
    <w:rsid w:val="005657AC"/>
    <w:rsid w:val="005672A1"/>
    <w:rsid w:val="00571D2A"/>
    <w:rsid w:val="00574F5F"/>
    <w:rsid w:val="0058395C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406FD"/>
    <w:rsid w:val="00741545"/>
    <w:rsid w:val="00762037"/>
    <w:rsid w:val="00774751"/>
    <w:rsid w:val="00797FD5"/>
    <w:rsid w:val="007B4DB0"/>
    <w:rsid w:val="007B799C"/>
    <w:rsid w:val="007C46D9"/>
    <w:rsid w:val="007D1B6E"/>
    <w:rsid w:val="00803383"/>
    <w:rsid w:val="00807EB5"/>
    <w:rsid w:val="0081417C"/>
    <w:rsid w:val="00837CAA"/>
    <w:rsid w:val="00863C20"/>
    <w:rsid w:val="00867EBC"/>
    <w:rsid w:val="008846E0"/>
    <w:rsid w:val="008D4315"/>
    <w:rsid w:val="00901DD4"/>
    <w:rsid w:val="00901F14"/>
    <w:rsid w:val="009025A9"/>
    <w:rsid w:val="00915A04"/>
    <w:rsid w:val="009819D8"/>
    <w:rsid w:val="00984264"/>
    <w:rsid w:val="009B3B2E"/>
    <w:rsid w:val="00A02B43"/>
    <w:rsid w:val="00A200B1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B5649"/>
    <w:rsid w:val="00AC13E0"/>
    <w:rsid w:val="00AC4B13"/>
    <w:rsid w:val="00AC544F"/>
    <w:rsid w:val="00AE37A0"/>
    <w:rsid w:val="00AF50E2"/>
    <w:rsid w:val="00AF7BE0"/>
    <w:rsid w:val="00B25735"/>
    <w:rsid w:val="00B646D6"/>
    <w:rsid w:val="00B746E8"/>
    <w:rsid w:val="00B86C8C"/>
    <w:rsid w:val="00BB5516"/>
    <w:rsid w:val="00BC36F3"/>
    <w:rsid w:val="00BC6F01"/>
    <w:rsid w:val="00BE332C"/>
    <w:rsid w:val="00BE7E19"/>
    <w:rsid w:val="00BF29C8"/>
    <w:rsid w:val="00C04BDB"/>
    <w:rsid w:val="00C1754A"/>
    <w:rsid w:val="00C17EEC"/>
    <w:rsid w:val="00C5445B"/>
    <w:rsid w:val="00C679BC"/>
    <w:rsid w:val="00C7608C"/>
    <w:rsid w:val="00C91EE7"/>
    <w:rsid w:val="00CC56A6"/>
    <w:rsid w:val="00CE2906"/>
    <w:rsid w:val="00CF4759"/>
    <w:rsid w:val="00D121D6"/>
    <w:rsid w:val="00D45135"/>
    <w:rsid w:val="00D4639F"/>
    <w:rsid w:val="00D4675F"/>
    <w:rsid w:val="00D90956"/>
    <w:rsid w:val="00DB5388"/>
    <w:rsid w:val="00DD26A9"/>
    <w:rsid w:val="00DD6523"/>
    <w:rsid w:val="00DF3BFF"/>
    <w:rsid w:val="00E540D1"/>
    <w:rsid w:val="00E63916"/>
    <w:rsid w:val="00E65799"/>
    <w:rsid w:val="00E93A28"/>
    <w:rsid w:val="00EA44EC"/>
    <w:rsid w:val="00EC6B2D"/>
    <w:rsid w:val="00F00962"/>
    <w:rsid w:val="00F07D01"/>
    <w:rsid w:val="00F4363F"/>
    <w:rsid w:val="00F5342C"/>
    <w:rsid w:val="00F917FB"/>
    <w:rsid w:val="00FC16C3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56EB-97B9-47E8-A3D2-903AF96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9</cp:revision>
  <cp:lastPrinted>2020-12-21T10:44:00Z</cp:lastPrinted>
  <dcterms:created xsi:type="dcterms:W3CDTF">2020-12-25T11:42:00Z</dcterms:created>
  <dcterms:modified xsi:type="dcterms:W3CDTF">2020-12-25T11:48:00Z</dcterms:modified>
</cp:coreProperties>
</file>