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406B2">
        <w:trPr>
          <w:trHeight w:hRule="exact" w:val="4536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814B9B" wp14:editId="363E6BB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E302D2" w:rsidRDefault="00E302D2" w:rsidP="00E30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139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1397E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№</w:t>
            </w:r>
            <w:r w:rsidR="00F24B7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1059-п</w:t>
            </w:r>
          </w:p>
          <w:p w:rsidR="008C0468" w:rsidRPr="0092101A" w:rsidRDefault="008C0468" w:rsidP="0050241E">
            <w:pPr>
              <w:jc w:val="center"/>
              <w:rPr>
                <w:sz w:val="2"/>
              </w:rPr>
            </w:pPr>
          </w:p>
          <w:p w:rsidR="008C0468" w:rsidRPr="0092101A" w:rsidRDefault="008C0468" w:rsidP="0050241E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F24B7B" w:rsidRPr="00F24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F24B7B" w:rsidRDefault="00F24B7B" w:rsidP="00F24B7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F24B7B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F24B7B" w:rsidP="00F24B7B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F24B7B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EC71A8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D00518" w:rsidRPr="00D00518" w:rsidRDefault="00F24B7B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color w:val="auto"/>
          <w:sz w:val="28"/>
          <w:szCs w:val="28"/>
          <w:u w:val="none"/>
          <w:shd w:val="clear" w:color="auto" w:fill="auto"/>
          <w:lang w:val="ru-RU"/>
        </w:rPr>
      </w:pPr>
      <w:r w:rsidRPr="00F24B7B">
        <w:rPr>
          <w:rStyle w:val="10"/>
          <w:sz w:val="28"/>
          <w:szCs w:val="28"/>
          <w:u w:val="none"/>
          <w:lang w:val="ru-RU"/>
        </w:rPr>
        <w:t xml:space="preserve">1.1. </w:t>
      </w:r>
      <w:r w:rsidR="00D00518">
        <w:rPr>
          <w:rStyle w:val="10"/>
          <w:sz w:val="28"/>
          <w:szCs w:val="28"/>
          <w:u w:val="none"/>
          <w:lang w:val="ru-RU"/>
        </w:rPr>
        <w:t>В пункте 2 постановления:</w:t>
      </w:r>
    </w:p>
    <w:p w:rsidR="00B93A1D" w:rsidRDefault="00B104D8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а</w:t>
      </w:r>
      <w:r w:rsidR="00D00518">
        <w:rPr>
          <w:rStyle w:val="10"/>
          <w:sz w:val="28"/>
          <w:szCs w:val="28"/>
          <w:u w:val="none"/>
          <w:lang w:val="ru-RU"/>
        </w:rPr>
        <w:t xml:space="preserve">бзац второй </w:t>
      </w:r>
      <w:r w:rsidR="00B93A1D">
        <w:rPr>
          <w:rStyle w:val="10"/>
          <w:sz w:val="28"/>
          <w:szCs w:val="28"/>
          <w:u w:val="none"/>
          <w:lang w:val="ru-RU"/>
        </w:rPr>
        <w:t>изложить в новой редакции:</w:t>
      </w:r>
    </w:p>
    <w:p w:rsidR="00B104D8" w:rsidRDefault="00D00518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proofErr w:type="gramStart"/>
      <w:r>
        <w:rPr>
          <w:rStyle w:val="10"/>
          <w:sz w:val="28"/>
          <w:szCs w:val="28"/>
          <w:u w:val="none"/>
          <w:lang w:val="ru-RU"/>
        </w:rPr>
        <w:t>«</w:t>
      </w:r>
      <w:r w:rsidR="00825138" w:rsidRPr="00825138">
        <w:rPr>
          <w:rStyle w:val="10"/>
          <w:sz w:val="28"/>
          <w:szCs w:val="28"/>
          <w:u w:val="none"/>
          <w:lang w:val="ru-RU"/>
        </w:rPr>
        <w:t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физкультурных мероприятий и спортивных мероприятий Оренбургской области, муниципальных образований Оренбургской области</w:t>
      </w:r>
      <w:r>
        <w:rPr>
          <w:rStyle w:val="10"/>
          <w:sz w:val="28"/>
          <w:szCs w:val="28"/>
          <w:u w:val="none"/>
          <w:lang w:val="ru-RU"/>
        </w:rPr>
        <w:t>, физкультурных и спортивных мероприятий, проводимых в рамках корпоративного спорта;»;</w:t>
      </w:r>
      <w:proofErr w:type="gramEnd"/>
    </w:p>
    <w:p w:rsidR="00B104D8" w:rsidRDefault="00B104D8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дополнить абзацем седьмым следующего содержания:</w:t>
      </w:r>
    </w:p>
    <w:p w:rsidR="00B104D8" w:rsidRDefault="00B104D8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 xml:space="preserve">«мероприятий, посвященных 76-й годовщине Победы в Великой </w:t>
      </w:r>
      <w:r>
        <w:rPr>
          <w:rStyle w:val="10"/>
          <w:sz w:val="28"/>
          <w:szCs w:val="28"/>
          <w:u w:val="none"/>
          <w:lang w:val="ru-RU"/>
        </w:rPr>
        <w:lastRenderedPageBreak/>
        <w:t>Отечественной во</w:t>
      </w:r>
      <w:r w:rsidR="006F2F2D">
        <w:rPr>
          <w:rStyle w:val="10"/>
          <w:sz w:val="28"/>
          <w:szCs w:val="28"/>
          <w:u w:val="none"/>
          <w:lang w:val="ru-RU"/>
        </w:rPr>
        <w:t>й</w:t>
      </w:r>
      <w:r>
        <w:rPr>
          <w:rStyle w:val="10"/>
          <w:sz w:val="28"/>
          <w:szCs w:val="28"/>
          <w:u w:val="none"/>
          <w:lang w:val="ru-RU"/>
        </w:rPr>
        <w:t>не 1941-1945 годов</w:t>
      </w:r>
      <w:proofErr w:type="gramStart"/>
      <w:r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C03131" w:rsidRDefault="00C03131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абзац восьмой изложить в новой редакции:</w:t>
      </w:r>
    </w:p>
    <w:p w:rsidR="00C03131" w:rsidRPr="00B104D8" w:rsidRDefault="00C03131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color w:val="auto"/>
          <w:sz w:val="28"/>
          <w:szCs w:val="28"/>
          <w:u w:val="none"/>
          <w:shd w:val="clear" w:color="auto" w:fill="auto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«</w:t>
      </w:r>
      <w:r w:rsidRPr="00C03131">
        <w:rPr>
          <w:color w:val="000000"/>
        </w:rPr>
        <w:t>при проведении мероприятий их организаторы обязаны обеспечить соблюдение участниками мероприятий требований санитарно-эпидемиологического законодательства, включая обязательное использование средств индивидуальной защиты (маски и перчатки), установку в общедоступных местах антисептических средств для обработки рук, контроль за соблюдением установленных требований</w:t>
      </w:r>
      <w:proofErr w:type="gramStart"/>
      <w:r>
        <w:rPr>
          <w:color w:val="000000"/>
        </w:rPr>
        <w:t>.»</w:t>
      </w:r>
      <w:r w:rsidRPr="00C03131">
        <w:rPr>
          <w:rStyle w:val="10"/>
          <w:sz w:val="28"/>
          <w:szCs w:val="28"/>
          <w:u w:val="none"/>
          <w:lang w:val="ru-RU"/>
        </w:rPr>
        <w:t>;</w:t>
      </w:r>
      <w:r w:rsidRPr="00B104D8">
        <w:rPr>
          <w:rStyle w:val="10"/>
          <w:color w:val="auto"/>
          <w:sz w:val="28"/>
          <w:szCs w:val="28"/>
          <w:u w:val="none"/>
          <w:shd w:val="clear" w:color="auto" w:fill="auto"/>
          <w:lang w:val="ru-RU"/>
        </w:rPr>
        <w:t xml:space="preserve"> </w:t>
      </w:r>
      <w:proofErr w:type="gramEnd"/>
    </w:p>
    <w:p w:rsidR="00B86DBD" w:rsidRPr="00081272" w:rsidRDefault="00F24B7B" w:rsidP="00F24B7B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</w:pPr>
      <w:r w:rsidRPr="00F24B7B">
        <w:rPr>
          <w:rStyle w:val="10"/>
          <w:sz w:val="28"/>
          <w:szCs w:val="28"/>
          <w:u w:val="none"/>
          <w:lang w:val="ru-RU"/>
        </w:rPr>
        <w:t xml:space="preserve">1.2. </w:t>
      </w:r>
      <w:r w:rsidR="00B86DBD" w:rsidRPr="00081272">
        <w:rPr>
          <w:rStyle w:val="10"/>
          <w:sz w:val="28"/>
          <w:szCs w:val="28"/>
          <w:u w:val="none"/>
          <w:lang w:val="ru-RU"/>
        </w:rPr>
        <w:t>абзац первый пункта 2 постановления изложить в новой редакции:</w:t>
      </w:r>
    </w:p>
    <w:p w:rsidR="00B104D8" w:rsidRDefault="00B86DBD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081272">
        <w:rPr>
          <w:rStyle w:val="10"/>
          <w:sz w:val="28"/>
          <w:szCs w:val="28"/>
          <w:u w:val="none"/>
          <w:lang w:val="ru-RU"/>
        </w:rPr>
        <w:t xml:space="preserve">«2. Приостановить по </w:t>
      </w:r>
      <w:r w:rsidR="00B104D8">
        <w:rPr>
          <w:rStyle w:val="10"/>
          <w:sz w:val="28"/>
          <w:szCs w:val="28"/>
          <w:u w:val="none"/>
          <w:lang w:val="ru-RU"/>
        </w:rPr>
        <w:t>25</w:t>
      </w:r>
      <w:r w:rsidRPr="00081272">
        <w:rPr>
          <w:rStyle w:val="10"/>
          <w:sz w:val="28"/>
          <w:szCs w:val="28"/>
          <w:u w:val="none"/>
          <w:lang w:val="ru-RU"/>
        </w:rPr>
        <w:t xml:space="preserve"> мая 2021 года на территории Соль-</w:t>
      </w:r>
      <w:proofErr w:type="spellStart"/>
      <w:r w:rsidRPr="00081272"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 w:rsidRPr="00081272">
        <w:rPr>
          <w:rStyle w:val="10"/>
          <w:sz w:val="28"/>
          <w:szCs w:val="28"/>
          <w:u w:val="none"/>
          <w:lang w:val="ru-RU"/>
        </w:rPr>
        <w:t xml:space="preserve"> городского округа работу ночных клубов, объектов, оказывающих услуги по предоставлению кальянов для курения, продажу напитков на розлив в объектах розничной торговли</w:t>
      </w:r>
      <w:r w:rsidR="00B104D8">
        <w:rPr>
          <w:rStyle w:val="10"/>
          <w:sz w:val="28"/>
          <w:szCs w:val="28"/>
          <w:u w:val="none"/>
          <w:lang w:val="ru-RU"/>
        </w:rPr>
        <w:t xml:space="preserve">, за исключением продажи посредством </w:t>
      </w:r>
      <w:proofErr w:type="spellStart"/>
      <w:r w:rsidR="00B104D8">
        <w:rPr>
          <w:rStyle w:val="10"/>
          <w:sz w:val="28"/>
          <w:szCs w:val="28"/>
          <w:u w:val="none"/>
          <w:lang w:val="ru-RU"/>
        </w:rPr>
        <w:t>вендингового</w:t>
      </w:r>
      <w:proofErr w:type="spellEnd"/>
      <w:r w:rsidR="00B104D8">
        <w:rPr>
          <w:rStyle w:val="10"/>
          <w:sz w:val="28"/>
          <w:szCs w:val="28"/>
          <w:u w:val="none"/>
          <w:lang w:val="ru-RU"/>
        </w:rPr>
        <w:t xml:space="preserve"> автомата</w:t>
      </w:r>
      <w:proofErr w:type="gramStart"/>
      <w:r w:rsidRPr="00081272">
        <w:rPr>
          <w:rStyle w:val="10"/>
          <w:sz w:val="28"/>
          <w:szCs w:val="28"/>
          <w:u w:val="none"/>
          <w:lang w:val="ru-RU"/>
        </w:rPr>
        <w:t>.»</w:t>
      </w:r>
      <w:r w:rsidR="00B104D8">
        <w:rPr>
          <w:rStyle w:val="10"/>
          <w:sz w:val="28"/>
          <w:szCs w:val="28"/>
          <w:u w:val="none"/>
          <w:lang w:val="ru-RU"/>
        </w:rPr>
        <w:t>;</w:t>
      </w:r>
      <w:proofErr w:type="gramEnd"/>
    </w:p>
    <w:p w:rsidR="00B86DBD" w:rsidRDefault="00F24B7B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F24B7B">
        <w:rPr>
          <w:rStyle w:val="10"/>
          <w:sz w:val="28"/>
          <w:szCs w:val="28"/>
          <w:u w:val="none"/>
          <w:lang w:val="ru-RU"/>
        </w:rPr>
        <w:t xml:space="preserve">1.3. </w:t>
      </w:r>
      <w:r w:rsidR="00B104D8">
        <w:rPr>
          <w:rStyle w:val="10"/>
          <w:sz w:val="28"/>
          <w:szCs w:val="28"/>
          <w:u w:val="none"/>
          <w:lang w:val="ru-RU"/>
        </w:rPr>
        <w:t>Пункт 7, подпункты 8.1, 8.4 пункта 8 постановления признать утратившими силу;</w:t>
      </w:r>
    </w:p>
    <w:p w:rsidR="00471B27" w:rsidRDefault="00F24B7B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F24B7B">
        <w:rPr>
          <w:rStyle w:val="10"/>
          <w:sz w:val="28"/>
          <w:szCs w:val="28"/>
          <w:u w:val="none"/>
          <w:lang w:val="ru-RU"/>
        </w:rPr>
        <w:t xml:space="preserve">1.4. </w:t>
      </w:r>
      <w:r w:rsidR="006F2F2D">
        <w:rPr>
          <w:rStyle w:val="10"/>
          <w:sz w:val="28"/>
          <w:szCs w:val="28"/>
          <w:u w:val="none"/>
          <w:lang w:val="ru-RU"/>
        </w:rPr>
        <w:t>П</w:t>
      </w:r>
      <w:r w:rsidR="00471B27">
        <w:rPr>
          <w:rStyle w:val="10"/>
          <w:sz w:val="28"/>
          <w:szCs w:val="28"/>
          <w:u w:val="none"/>
          <w:lang w:val="ru-RU"/>
        </w:rPr>
        <w:t>ункт 8.6 пункта 8 постановления изложить в новой редакции:</w:t>
      </w:r>
    </w:p>
    <w:p w:rsidR="00471B27" w:rsidRDefault="00471B27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«8.6. В период религиозных праздников гражданам Российской Федерации, иностранным гражданам, лицам без гражданств</w:t>
      </w:r>
      <w:r w:rsidR="00567E41">
        <w:rPr>
          <w:rStyle w:val="10"/>
          <w:sz w:val="28"/>
          <w:szCs w:val="28"/>
          <w:u w:val="none"/>
          <w:lang w:val="ru-RU"/>
        </w:rPr>
        <w:t>а</w:t>
      </w:r>
      <w:r>
        <w:rPr>
          <w:rStyle w:val="10"/>
          <w:sz w:val="28"/>
          <w:szCs w:val="28"/>
          <w:u w:val="none"/>
          <w:lang w:val="ru-RU"/>
        </w:rPr>
        <w:t>, проживающим (пребывающим) на территории Соль-</w:t>
      </w:r>
      <w:proofErr w:type="spellStart"/>
      <w:r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>
        <w:rPr>
          <w:rStyle w:val="10"/>
          <w:sz w:val="28"/>
          <w:szCs w:val="28"/>
          <w:u w:val="none"/>
          <w:lang w:val="ru-RU"/>
        </w:rPr>
        <w:t xml:space="preserve"> городского округа (далее – лица),</w:t>
      </w:r>
      <w:r w:rsidR="006F2F2D">
        <w:rPr>
          <w:rStyle w:val="10"/>
          <w:sz w:val="28"/>
          <w:szCs w:val="28"/>
          <w:u w:val="none"/>
          <w:lang w:val="ru-RU"/>
        </w:rPr>
        <w:t xml:space="preserve"> в</w:t>
      </w:r>
      <w:r>
        <w:rPr>
          <w:rStyle w:val="10"/>
          <w:sz w:val="28"/>
          <w:szCs w:val="28"/>
          <w:u w:val="none"/>
          <w:lang w:val="ru-RU"/>
        </w:rPr>
        <w:t>оздержаться от посещения объектов религиозного назначения и кладбищ.</w:t>
      </w:r>
    </w:p>
    <w:p w:rsidR="00471B27" w:rsidRDefault="00044582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Руководителям религиозных конфессий Соль-</w:t>
      </w:r>
      <w:proofErr w:type="spellStart"/>
      <w:r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>
        <w:rPr>
          <w:rStyle w:val="10"/>
          <w:sz w:val="28"/>
          <w:szCs w:val="28"/>
          <w:u w:val="none"/>
          <w:lang w:val="ru-RU"/>
        </w:rPr>
        <w:t xml:space="preserve"> городского округа проводить службы и обряды с соблюдением противоэпидемических мероприятий</w:t>
      </w:r>
      <w:proofErr w:type="gramStart"/>
      <w:r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6F2F2D" w:rsidRDefault="00F24B7B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F24B7B">
        <w:rPr>
          <w:rStyle w:val="10"/>
          <w:sz w:val="28"/>
          <w:szCs w:val="28"/>
          <w:u w:val="none"/>
          <w:lang w:val="ru-RU"/>
        </w:rPr>
        <w:t xml:space="preserve">1.5. </w:t>
      </w:r>
      <w:r w:rsidR="006F2F2D">
        <w:rPr>
          <w:rStyle w:val="10"/>
          <w:sz w:val="28"/>
          <w:szCs w:val="28"/>
          <w:u w:val="none"/>
          <w:lang w:val="ru-RU"/>
        </w:rPr>
        <w:t>В пункте 9.8 пункта 9 абзац седьмой признать утратившим силу;</w:t>
      </w:r>
    </w:p>
    <w:p w:rsidR="006F2F2D" w:rsidRPr="00081272" w:rsidRDefault="00F24B7B" w:rsidP="00F24B7B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F24B7B">
        <w:rPr>
          <w:rStyle w:val="10"/>
          <w:sz w:val="28"/>
          <w:szCs w:val="28"/>
          <w:u w:val="none"/>
          <w:lang w:val="ru-RU"/>
        </w:rPr>
        <w:t xml:space="preserve">1.6. </w:t>
      </w:r>
      <w:r w:rsidR="006F2F2D">
        <w:rPr>
          <w:rStyle w:val="10"/>
          <w:sz w:val="28"/>
          <w:szCs w:val="28"/>
          <w:u w:val="none"/>
          <w:lang w:val="ru-RU"/>
        </w:rPr>
        <w:t>В тексте постановления слова «перчатки, «и перчатки» исключить.</w:t>
      </w:r>
      <w:bookmarkStart w:id="0" w:name="_GoBack"/>
      <w:bookmarkEnd w:id="0"/>
    </w:p>
    <w:p w:rsidR="00B86DBD" w:rsidRPr="00F178A1" w:rsidRDefault="00B86DBD" w:rsidP="00F24B7B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Default="00B86DBD" w:rsidP="00F24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F24B7B" w:rsidRDefault="00F24B7B" w:rsidP="00F24B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24B7B" w:rsidRDefault="00F24B7B" w:rsidP="00F24B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24B7B" w:rsidRDefault="00F24B7B" w:rsidP="00F24B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24B7B" w:rsidRDefault="00F24B7B" w:rsidP="00F24B7B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24B7B" w:rsidRPr="00F178A1" w:rsidRDefault="00F24B7B" w:rsidP="00F24B7B">
      <w:pPr>
        <w:shd w:val="clear" w:color="auto" w:fill="FFFFFF"/>
        <w:jc w:val="both"/>
        <w:rPr>
          <w:color w:val="000000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</w:t>
      </w:r>
      <w:r w:rsidRPr="00454165">
        <w:rPr>
          <w:spacing w:val="-2"/>
          <w:sz w:val="28"/>
          <w:szCs w:val="28"/>
        </w:rPr>
        <w:t>А.А.</w:t>
      </w:r>
      <w:r>
        <w:rPr>
          <w:spacing w:val="-2"/>
          <w:sz w:val="28"/>
          <w:szCs w:val="28"/>
        </w:rPr>
        <w:t xml:space="preserve"> </w:t>
      </w:r>
      <w:r w:rsidRPr="00454165">
        <w:rPr>
          <w:spacing w:val="-2"/>
          <w:sz w:val="28"/>
          <w:szCs w:val="28"/>
        </w:rPr>
        <w:t>Кузьмин</w:t>
      </w: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F24B7B" w:rsidRDefault="00F24B7B" w:rsidP="00F24B7B">
      <w:pPr>
        <w:jc w:val="both"/>
      </w:pPr>
    </w:p>
    <w:p w:rsidR="006043B7" w:rsidRPr="006043B7" w:rsidRDefault="00B86DBD" w:rsidP="00F24B7B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6043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1" w:rsidRDefault="007F11A1">
      <w:r>
        <w:separator/>
      </w:r>
    </w:p>
  </w:endnote>
  <w:endnote w:type="continuationSeparator" w:id="0">
    <w:p w:rsidR="007F11A1" w:rsidRDefault="007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1" w:rsidRDefault="007F11A1">
      <w:r>
        <w:separator/>
      </w:r>
    </w:p>
  </w:footnote>
  <w:footnote w:type="continuationSeparator" w:id="0">
    <w:p w:rsidR="007F11A1" w:rsidRDefault="007F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901F0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3A40"/>
    <w:rsid w:val="001A2DDC"/>
    <w:rsid w:val="001C2DF9"/>
    <w:rsid w:val="001F7B13"/>
    <w:rsid w:val="002032FD"/>
    <w:rsid w:val="00204240"/>
    <w:rsid w:val="00225877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F007B"/>
    <w:rsid w:val="004F694A"/>
    <w:rsid w:val="00504F62"/>
    <w:rsid w:val="0051040C"/>
    <w:rsid w:val="00530C0C"/>
    <w:rsid w:val="00535BAE"/>
    <w:rsid w:val="0054486A"/>
    <w:rsid w:val="00550C8E"/>
    <w:rsid w:val="0055137D"/>
    <w:rsid w:val="00553D29"/>
    <w:rsid w:val="00567E41"/>
    <w:rsid w:val="00567E86"/>
    <w:rsid w:val="00570A8D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F2994"/>
    <w:rsid w:val="006F2F2D"/>
    <w:rsid w:val="006F3E7F"/>
    <w:rsid w:val="007406B2"/>
    <w:rsid w:val="00756CE0"/>
    <w:rsid w:val="00762AFA"/>
    <w:rsid w:val="00763DE3"/>
    <w:rsid w:val="0076565B"/>
    <w:rsid w:val="007A23D2"/>
    <w:rsid w:val="007C436A"/>
    <w:rsid w:val="007F11A1"/>
    <w:rsid w:val="00804D93"/>
    <w:rsid w:val="0082232B"/>
    <w:rsid w:val="00825138"/>
    <w:rsid w:val="00830579"/>
    <w:rsid w:val="0083602B"/>
    <w:rsid w:val="00846730"/>
    <w:rsid w:val="00847D5E"/>
    <w:rsid w:val="00851AA1"/>
    <w:rsid w:val="00855943"/>
    <w:rsid w:val="00857D8D"/>
    <w:rsid w:val="00860485"/>
    <w:rsid w:val="00883E9C"/>
    <w:rsid w:val="008918D2"/>
    <w:rsid w:val="0089336A"/>
    <w:rsid w:val="00893398"/>
    <w:rsid w:val="00895B98"/>
    <w:rsid w:val="00895C80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70837"/>
    <w:rsid w:val="00992291"/>
    <w:rsid w:val="00994CC8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748B"/>
    <w:rsid w:val="00BF7658"/>
    <w:rsid w:val="00C03131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20E09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2D2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C71A8"/>
    <w:rsid w:val="00ED49D2"/>
    <w:rsid w:val="00ED4AE1"/>
    <w:rsid w:val="00EE14DC"/>
    <w:rsid w:val="00EE6A7B"/>
    <w:rsid w:val="00EF6739"/>
    <w:rsid w:val="00EF7091"/>
    <w:rsid w:val="00F014BC"/>
    <w:rsid w:val="00F04848"/>
    <w:rsid w:val="00F24B7B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857D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57D8D"/>
  </w:style>
  <w:style w:type="paragraph" w:styleId="af1">
    <w:name w:val="footer"/>
    <w:basedOn w:val="a"/>
    <w:link w:val="af2"/>
    <w:rsid w:val="00857D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857D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57D8D"/>
  </w:style>
  <w:style w:type="paragraph" w:styleId="af1">
    <w:name w:val="footer"/>
    <w:basedOn w:val="a"/>
    <w:link w:val="af2"/>
    <w:rsid w:val="00857D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F0A5-E5EC-4D6A-9079-A946883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6</cp:revision>
  <cp:lastPrinted>2021-05-05T07:17:00Z</cp:lastPrinted>
  <dcterms:created xsi:type="dcterms:W3CDTF">2021-05-18T09:15:00Z</dcterms:created>
  <dcterms:modified xsi:type="dcterms:W3CDTF">2021-05-18T10:09:00Z</dcterms:modified>
</cp:coreProperties>
</file>