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3" w:type="dxa"/>
        <w:tblLook w:val="01E0" w:firstRow="1" w:lastRow="1" w:firstColumn="1" w:lastColumn="1" w:noHBand="0" w:noVBand="0"/>
      </w:tblPr>
      <w:tblGrid>
        <w:gridCol w:w="4457"/>
        <w:gridCol w:w="5116"/>
      </w:tblGrid>
      <w:tr w:rsidR="00C45751" w:rsidTr="00E24FDF">
        <w:tc>
          <w:tcPr>
            <w:tcW w:w="4457" w:type="dxa"/>
            <w:shd w:val="clear" w:color="auto" w:fill="auto"/>
          </w:tcPr>
          <w:p w:rsidR="00C45751" w:rsidRDefault="00592B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7159DE3" wp14:editId="3356C104">
                  <wp:extent cx="445135" cy="691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9345F1" w:rsidRDefault="00934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9345F1" w:rsidRPr="009345F1" w:rsidRDefault="00934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5F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30.03.2022 </w:t>
            </w:r>
            <w:r w:rsidRPr="009345F1">
              <w:rPr>
                <w:rFonts w:ascii="Times New Roman" w:hAnsi="Times New Roman"/>
                <w:sz w:val="28"/>
                <w:szCs w:val="28"/>
              </w:rPr>
              <w:t>№ 584-п</w:t>
            </w:r>
          </w:p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UnoMark__9704_3149056414"/>
            <w:bookmarkEnd w:id="0"/>
          </w:p>
        </w:tc>
        <w:tc>
          <w:tcPr>
            <w:tcW w:w="5116" w:type="dxa"/>
            <w:shd w:val="clear" w:color="auto" w:fill="auto"/>
          </w:tcPr>
          <w:p w:rsidR="00C45751" w:rsidRDefault="00C457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751" w:rsidRDefault="0086007E">
      <w:pPr>
        <w:pStyle w:val="BlockQuotation"/>
        <w:widowControl/>
        <w:tabs>
          <w:tab w:val="left" w:pos="-426"/>
        </w:tabs>
        <w:suppressAutoHyphens/>
        <w:ind w:left="0" w:right="3687" w:firstLine="0"/>
      </w:pPr>
      <w:r>
        <w:t>О внесении изменений в постановление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25.11.2019 № 2419-п «Об утверждении муниципальной программы «Развитие муниципальной службы»</w:t>
      </w:r>
    </w:p>
    <w:p w:rsidR="00C45751" w:rsidRDefault="00C45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5751" w:rsidRDefault="00860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Законом Оренбургской области от 10.10.2007 № 1611/339-IV-ОЗ «О муниципальной службе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Оренбургской области», постановлениями администрации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округ», распоряжением администрации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24.06.2020 № 64-р «Об утверждении регламента работы, плана контрольных мероприятий ГРБС и структурных подразделений администрации по реализации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программ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округа», в целях совершенствования системы муниципальной службы в муниципальном образовании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округ, повышения ее эффективности и результативности постановляю: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1. Внести в постановление администрации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от 25.11.2019 № 2419-п «Об утверждении муниципальной программы «Развитие муниципальной службы» следующие изменения: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1.1. В Паспорте муниципальной программы «Развитие муниципальной службы»: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Раздел «Объем бюджетных ассигнований Программы» изложить в </w:t>
      </w:r>
      <w:r>
        <w:lastRenderedPageBreak/>
        <w:t>следующей редакции:</w:t>
      </w:r>
    </w:p>
    <w:p w:rsidR="00C45751" w:rsidRDefault="0086007E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/>
          <w:sz w:val="28"/>
          <w:szCs w:val="28"/>
        </w:rPr>
        <w:t>2020 год – 37,4 тыс. руб</w:t>
      </w:r>
      <w:r>
        <w:rPr>
          <w:rFonts w:ascii="Times New Roman" w:hAnsi="Times New Roman"/>
          <w:sz w:val="26"/>
          <w:szCs w:val="26"/>
        </w:rPr>
        <w:t>.;</w:t>
      </w:r>
    </w:p>
    <w:p w:rsidR="00C45751" w:rsidRDefault="0086007E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</w:t>
      </w:r>
      <w:r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8"/>
          <w:szCs w:val="28"/>
        </w:rPr>
        <w:t>39,3 тыс. руб.;</w:t>
      </w:r>
    </w:p>
    <w:p w:rsidR="00C45751" w:rsidRDefault="0086007E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70 тыс. руб.;</w:t>
      </w:r>
    </w:p>
    <w:p w:rsidR="00C45751" w:rsidRDefault="0086007E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– 0 тыс. руб.;</w:t>
      </w:r>
    </w:p>
    <w:p w:rsidR="00C45751" w:rsidRDefault="0086007E">
      <w:pPr>
        <w:widowControl w:val="0"/>
        <w:tabs>
          <w:tab w:val="left" w:pos="-42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–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2025 год – 370 тыс. руб.».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1.2. Раздел 5. Ресурсное обеспечение реализации муниципальной программы изложить в следующей редакции: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«Финансирование мероприятий Программы осуществляется за счет и в пределах </w:t>
      </w:r>
      <w:proofErr w:type="gramStart"/>
      <w:r>
        <w:t>средств, предусмотренных в бюджете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и представлено</w:t>
      </w:r>
      <w:proofErr w:type="gramEnd"/>
      <w:r>
        <w:t xml:space="preserve"> в Приложении № 3.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Общий объем финансирования программы составляет 516,7 тыс. рублей в том числе: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На повышение квалификации муниципальных служащих – 216,7 тысяч рублей: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2020 году предполагается обучение 8 муниципальных служащих, общая стоимость обучения составляет 37,4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2021 году предполагается обучение 10 муниципальных служащих, общая стоимость обучения составляет 39,3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 году предполагается обучение 10 муниципальных служащих, общая стоимость обучения составляет 70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2023 году предполагается обучение 10 муниципальных служащих, общая стоимость обучения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2024 году предполагается обучение 10 муниципальных служащих, общая стоимость обучения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2025 году предполагается обучение 10 муниципальных служащих, общая стоимость обучения составляет 70 тыс. руб.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На проведение диспансеризации муниципальных служащих – 300 тыс. рублей: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2020 году стоимость прохождения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2021 году стоимость прохождения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2022 году стоимость прохождения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2023 году стоимость прохождения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2024 году стоимость прохождения составляет 0 тыс. руб.;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- в 2025 году стоимость прохождения составляет 300 тыс. руб.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Ежегодно при формировании бюджета муниципального образования Соль-</w:t>
      </w:r>
      <w:proofErr w:type="spellStart"/>
      <w:r>
        <w:t>Илецкий</w:t>
      </w:r>
      <w:proofErr w:type="spellEnd"/>
      <w:r>
        <w:t xml:space="preserve">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целевых показателей (индикаторов)».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>2. Приложения № 1, 2, 3, 4 к муниципальной программе изложить в новой редакции согласно приложениям № 1, 2, 3, 4 к настоящему постановлению.</w:t>
      </w:r>
    </w:p>
    <w:p w:rsidR="00C45751" w:rsidRDefault="0086007E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>
        <w:lastRenderedPageBreak/>
        <w:t xml:space="preserve">исполняющего обязанности заместителя главы администрации городского округам – руководителя аппарата  </w:t>
      </w:r>
      <w:proofErr w:type="spellStart"/>
      <w:r>
        <w:t>А.Е.Романова</w:t>
      </w:r>
      <w:proofErr w:type="spellEnd"/>
      <w:r>
        <w:t>.</w:t>
      </w:r>
    </w:p>
    <w:p w:rsidR="00C45751" w:rsidRDefault="0086007E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4. Постановление вступает в силу после его официального опубликования.</w:t>
      </w: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86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45751" w:rsidRDefault="008600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В.И.</w:t>
      </w:r>
      <w:r w:rsidR="00E24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Дубровин</w:t>
      </w: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1" w:name="__UnoMark__9702_3149056414"/>
      <w:bookmarkEnd w:id="1"/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E24FDF" w:rsidRDefault="00E24FD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C45751" w:rsidRDefault="008600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Разослано: в прокуратуру Соль-</w:t>
      </w:r>
      <w:proofErr w:type="spellStart"/>
      <w:r>
        <w:rPr>
          <w:rFonts w:ascii="Times New Roman" w:hAnsi="Times New Roman"/>
          <w:sz w:val="18"/>
          <w:szCs w:val="18"/>
        </w:rPr>
        <w:t>Илецкого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района, организационный отдел, финансовое управление, </w:t>
      </w:r>
      <w:r>
        <w:rPr>
          <w:rFonts w:ascii="Times New Roman" w:hAnsi="Times New Roman"/>
          <w:iCs/>
          <w:sz w:val="18"/>
          <w:szCs w:val="18"/>
        </w:rPr>
        <w:t xml:space="preserve">сектор по вопросам муниципальной службы и кадровой работе </w:t>
      </w:r>
      <w:r>
        <w:rPr>
          <w:rFonts w:ascii="Times New Roman" w:hAnsi="Times New Roman"/>
          <w:sz w:val="18"/>
          <w:szCs w:val="18"/>
        </w:rPr>
        <w:t xml:space="preserve">администрации городского округа, </w:t>
      </w:r>
      <w:r>
        <w:rPr>
          <w:rFonts w:ascii="Times New Roman" w:hAnsi="Times New Roman"/>
          <w:bCs/>
          <w:sz w:val="18"/>
          <w:szCs w:val="18"/>
        </w:rPr>
        <w:t>МКУ «ЦУО»</w:t>
      </w:r>
      <w:r>
        <w:rPr>
          <w:rFonts w:ascii="Times New Roman" w:hAnsi="Times New Roman"/>
          <w:sz w:val="18"/>
          <w:szCs w:val="18"/>
        </w:rPr>
        <w:t>.</w:t>
      </w:r>
    </w:p>
    <w:p w:rsidR="00C45751" w:rsidRDefault="00C4575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C45751"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99" w:charSpace="-2049"/>
        </w:sectPr>
      </w:pP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 30.03.2022 № 584-п</w:t>
      </w:r>
    </w:p>
    <w:p w:rsidR="00E24FDF" w:rsidRDefault="00E24FDF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bookmarkStart w:id="2" w:name="_GoBack"/>
      <w:bookmarkEnd w:id="2"/>
      <w:r>
        <w:rPr>
          <w:rFonts w:ascii="Times New Roman" w:hAnsi="Times New Roman"/>
        </w:rPr>
        <w:t>Приложение № 1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«Развитие муниципальной службы»</w:t>
      </w:r>
    </w:p>
    <w:p w:rsidR="00C45751" w:rsidRDefault="00C4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17"/>
      <w:bookmarkEnd w:id="3"/>
    </w:p>
    <w:p w:rsidR="00C45751" w:rsidRDefault="00860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45751" w:rsidRDefault="00860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показателях (индикаторах) Программы и их значениях</w:t>
      </w:r>
    </w:p>
    <w:p w:rsidR="00C45751" w:rsidRDefault="00C4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75" w:type="dxa"/>
        <w:tblInd w:w="62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3"/>
        <w:gridCol w:w="2621"/>
        <w:gridCol w:w="61"/>
        <w:gridCol w:w="1704"/>
        <w:gridCol w:w="1195"/>
        <w:gridCol w:w="1095"/>
        <w:gridCol w:w="1009"/>
        <w:gridCol w:w="1223"/>
        <w:gridCol w:w="1132"/>
        <w:gridCol w:w="1192"/>
        <w:gridCol w:w="1192"/>
        <w:gridCol w:w="958"/>
        <w:gridCol w:w="850"/>
      </w:tblGrid>
      <w:tr w:rsidR="00C45751" w:rsidTr="0086007E">
        <w:trPr>
          <w:trHeight w:val="276"/>
        </w:trPr>
        <w:tc>
          <w:tcPr>
            <w:tcW w:w="4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(индикатора)*)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51" w:type="dxa"/>
            <w:gridSpan w:val="8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C45751" w:rsidTr="0086007E">
        <w:tc>
          <w:tcPr>
            <w:tcW w:w="4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последний год реализации</w:t>
            </w:r>
          </w:p>
        </w:tc>
      </w:tr>
      <w:tr w:rsidR="00C45751" w:rsidTr="0086007E">
        <w:trPr>
          <w:trHeight w:val="267"/>
        </w:trPr>
        <w:tc>
          <w:tcPr>
            <w:tcW w:w="4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</w:tr>
      <w:tr w:rsidR="00C45751" w:rsidTr="0086007E">
        <w:trPr>
          <w:trHeight w:val="303"/>
        </w:trPr>
        <w:tc>
          <w:tcPr>
            <w:tcW w:w="1467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Pr="0086007E" w:rsidRDefault="0086007E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C45751" w:rsidTr="0086007E">
        <w:trPr>
          <w:trHeight w:val="734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т.ч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>. внесенных изменений в действующие правовые акты;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Pr="0086007E" w:rsidRDefault="0086007E">
            <w:pPr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5751" w:rsidTr="0086007E">
        <w:trPr>
          <w:trHeight w:val="130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проведенных координационно-методических мероприятий (семинаров, совещаний).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ОМ </w:t>
            </w:r>
          </w:p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Количество муниципальных служащих, прошедших повышение квалификации, получивших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дополнительное профессиональное образование.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ОМ</w:t>
            </w:r>
          </w:p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/>
                <w:sz w:val="25"/>
                <w:szCs w:val="25"/>
              </w:rPr>
              <w:t>Количество вакантных должностей муниципальной службы Соль-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городского округа, замещаемых  из управленческого и кадрового  резервов.</w:t>
            </w:r>
            <w:proofErr w:type="gramEnd"/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городского округа, имеющих стаж муниципальной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службы более 1 года.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5751" w:rsidTr="0086007E">
        <w:trPr>
          <w:trHeight w:val="82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751" w:rsidTr="0086007E">
        <w:trPr>
          <w:trHeight w:val="794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  <w:p w:rsidR="00C45751" w:rsidRDefault="0086007E">
            <w:pPr>
              <w:spacing w:after="0" w:line="240" w:lineRule="auto"/>
            </w:pPr>
            <w:r>
              <w:rPr>
                <w:rFonts w:ascii="Times New Roman" w:hAnsi="Times New Roman"/>
                <w:sz w:val="25"/>
                <w:szCs w:val="25"/>
              </w:rPr>
              <w:t>МБ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45751" w:rsidTr="0086007E">
        <w:trPr>
          <w:trHeight w:val="2397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751" w:rsidTr="0086007E">
        <w:trPr>
          <w:trHeight w:val="461"/>
        </w:trPr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ОМ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jc w:val="right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86007E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 w:rsidRPr="0086007E">
        <w:rPr>
          <w:rFonts w:ascii="Times New Roman" w:hAnsi="Times New Roman"/>
        </w:rPr>
        <w:t>от 30.03.2022 № 584-п</w:t>
      </w:r>
    </w:p>
    <w:p w:rsidR="0086007E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45751" w:rsidRDefault="0086007E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«Развитие муниципальной службы»</w:t>
      </w:r>
    </w:p>
    <w:p w:rsidR="00C45751" w:rsidRDefault="00C4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P288"/>
      <w:bookmarkEnd w:id="4"/>
    </w:p>
    <w:p w:rsidR="00C45751" w:rsidRDefault="008600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основных мероприятий Программы</w:t>
      </w:r>
    </w:p>
    <w:p w:rsidR="00C45751" w:rsidRDefault="00C45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4"/>
        <w:gridCol w:w="2885"/>
        <w:gridCol w:w="1950"/>
        <w:gridCol w:w="1292"/>
        <w:gridCol w:w="1292"/>
        <w:gridCol w:w="2986"/>
        <w:gridCol w:w="2226"/>
        <w:gridCol w:w="2585"/>
      </w:tblGrid>
      <w:tr w:rsidR="00C45751"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</w:pPr>
            <w:bookmarkStart w:id="5" w:name="P298"/>
            <w:bookmarkEnd w:id="5"/>
            <w:r>
              <w:rPr>
                <w:rFonts w:ascii="Times New Roman" w:hAnsi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>
              <w:r>
                <w:rPr>
                  <w:rStyle w:val="InternetLink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</w:tr>
      <w:tr w:rsidR="00C45751">
        <w:trPr>
          <w:trHeight w:val="1606"/>
        </w:trPr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rPr>
          <w:trHeight w:val="439"/>
        </w:trPr>
        <w:tc>
          <w:tcPr>
            <w:tcW w:w="153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внесенных изменений в действующие правовые акты;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служащих, прошедших повышение квалификации, получивших дополнительное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образование.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замещаемых из управленческого и кадрового управленческого резервов</w:t>
            </w:r>
            <w:proofErr w:type="gramEnd"/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доверия к муниципальным служащим, увеличение предпосылок к коррупционным деяниям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Раннее выявление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законодательства РФ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14 декабря 2009 г. № 984н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Порядка прохождения диспансеризации государственными гражданскими служащими Российской Федерации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заключение медицинского учреждения»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Направление сотрудников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муниципальной службы и кадровой работе;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целей регионального проекта «Информационная безопасность»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C45751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C45751" w:rsidRDefault="00C45751">
      <w:pPr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3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86007E">
        <w:rPr>
          <w:rFonts w:ascii="Times New Roman" w:hAnsi="Times New Roman"/>
        </w:rPr>
        <w:t>30.03.2022 № 584-п</w:t>
      </w:r>
    </w:p>
    <w:p w:rsidR="0086007E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45751" w:rsidRDefault="0086007E">
      <w:pPr>
        <w:spacing w:after="0" w:line="240" w:lineRule="auto"/>
        <w:ind w:left="10206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«Развитие муниципальной службы»</w:t>
      </w:r>
    </w:p>
    <w:p w:rsidR="00C45751" w:rsidRDefault="00C45751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45751" w:rsidRDefault="0086007E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</w:p>
    <w:p w:rsidR="00C45751" w:rsidRDefault="00C45751">
      <w:pPr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45751" w:rsidRDefault="0086007E">
      <w:pPr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926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631"/>
        <w:gridCol w:w="1868"/>
        <w:gridCol w:w="2972"/>
        <w:gridCol w:w="1849"/>
        <w:gridCol w:w="1464"/>
        <w:gridCol w:w="782"/>
        <w:gridCol w:w="1411"/>
        <w:gridCol w:w="803"/>
        <w:gridCol w:w="691"/>
        <w:gridCol w:w="691"/>
        <w:gridCol w:w="691"/>
        <w:gridCol w:w="691"/>
        <w:gridCol w:w="691"/>
        <w:gridCol w:w="691"/>
      </w:tblGrid>
      <w:tr w:rsidR="00C45751" w:rsidTr="0086007E">
        <w:trPr>
          <w:trHeight w:val="20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49" w:type="dxa"/>
            <w:gridSpan w:val="7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C45751" w:rsidTr="0086007E">
        <w:trPr>
          <w:trHeight w:val="20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за 2020-2025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6" w:type="dxa"/>
            <w:gridSpan w:val="6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 w:rsidP="0086007E">
            <w:pPr>
              <w:spacing w:after="0" w:line="240" w:lineRule="auto"/>
              <w:ind w:hanging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</w:tc>
      </w:tr>
      <w:tr w:rsidR="00C45751" w:rsidTr="0086007E">
        <w:trPr>
          <w:trHeight w:val="20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C45751" w:rsidTr="0086007E">
        <w:trPr>
          <w:trHeight w:val="255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5751" w:rsidTr="0086007E">
        <w:trPr>
          <w:trHeight w:val="20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C45751" w:rsidTr="0086007E">
        <w:trPr>
          <w:trHeight w:val="20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20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89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516,7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правовых актов регулирующих вопросы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службы, внесение изменений в действующие правовые акты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и кадровой работе 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837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418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268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100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1300300000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100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координационно-методических мероприятий (семинаров, совещаний)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100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100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100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1300371541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840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размещение (актуализация) материалов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муниципальной службы в информационно-телекоммуникационной сети «Интернет»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по вопросам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службы и кадровой работе 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642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20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558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900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573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11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574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1300100000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кадровой работе</w:t>
            </w:r>
          </w:p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1300170540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45751" w:rsidTr="0086007E">
        <w:trPr>
          <w:trHeight w:val="870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583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07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510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653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577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505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53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485"/>
        </w:trPr>
        <w:tc>
          <w:tcPr>
            <w:tcW w:w="6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184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Сектор по вопросам муниципальной службы и кадровой работе 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435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485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52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экзамен)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Диспансеризация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02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1300270550</w:t>
            </w: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C45751" w:rsidTr="0086007E">
        <w:trPr>
          <w:trHeight w:val="850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551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558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837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556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849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91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1275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603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603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03"/>
        </w:trPr>
        <w:tc>
          <w:tcPr>
            <w:tcW w:w="6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03"/>
        </w:trPr>
        <w:tc>
          <w:tcPr>
            <w:tcW w:w="6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82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1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860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645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 w:rsidTr="0086007E">
        <w:trPr>
          <w:trHeight w:val="318"/>
        </w:trPr>
        <w:tc>
          <w:tcPr>
            <w:tcW w:w="6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8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C45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45751" w:rsidRDefault="00860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5751" w:rsidRDefault="00C457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345"/>
      <w:bookmarkEnd w:id="6"/>
    </w:p>
    <w:p w:rsidR="00C45751" w:rsidRDefault="0086007E">
      <w:pPr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&lt;*&gt; В данной </w:t>
      </w:r>
      <w:hyperlink w:anchor="P298">
        <w:r>
          <w:rPr>
            <w:rStyle w:val="InternetLink"/>
            <w:rFonts w:ascii="Times New Roman" w:hAnsi="Times New Roman"/>
            <w:sz w:val="20"/>
            <w:szCs w:val="20"/>
          </w:rPr>
          <w:t>графе</w:t>
        </w:r>
      </w:hyperlink>
      <w:r>
        <w:rPr>
          <w:rFonts w:ascii="Times New Roman" w:hAnsi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>
        <w:rPr>
          <w:rFonts w:ascii="Times New Roman" w:hAnsi="Times New Roman"/>
          <w:sz w:val="20"/>
          <w:szCs w:val="20"/>
        </w:rPr>
        <w:t>данная</w:t>
      </w:r>
      <w:proofErr w:type="gramEnd"/>
      <w:r>
        <w:rPr>
          <w:rFonts w:ascii="Times New Roman" w:hAnsi="Times New Roman"/>
          <w:sz w:val="20"/>
          <w:szCs w:val="20"/>
        </w:rPr>
        <w:t xml:space="preserve"> ВЦП (основное мероприятие).</w:t>
      </w: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C45751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Соль-</w:t>
      </w:r>
      <w:proofErr w:type="spellStart"/>
      <w:r>
        <w:rPr>
          <w:rFonts w:ascii="Times New Roman" w:hAnsi="Times New Roman"/>
        </w:rPr>
        <w:t>Илецкий</w:t>
      </w:r>
      <w:proofErr w:type="spellEnd"/>
      <w:r>
        <w:rPr>
          <w:rFonts w:ascii="Times New Roman" w:hAnsi="Times New Roman"/>
        </w:rPr>
        <w:t xml:space="preserve"> городской округ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Pr="0086007E">
        <w:rPr>
          <w:rFonts w:ascii="Times New Roman" w:hAnsi="Times New Roman"/>
        </w:rPr>
        <w:t>30.03.2022 № 584-п</w:t>
      </w:r>
    </w:p>
    <w:p w:rsidR="0086007E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4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45751" w:rsidRDefault="0086007E">
      <w:pPr>
        <w:spacing w:after="0" w:line="240" w:lineRule="auto"/>
        <w:ind w:left="10490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«Развитие муниципальной службы»</w:t>
      </w:r>
    </w:p>
    <w:p w:rsidR="00C45751" w:rsidRDefault="00C4575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45751" w:rsidRDefault="0086007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План</w:t>
      </w:r>
    </w:p>
    <w:p w:rsidR="00C45751" w:rsidRDefault="0086007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муниципальной программы</w:t>
      </w:r>
    </w:p>
    <w:p w:rsidR="00C45751" w:rsidRDefault="0086007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2022 год</w:t>
      </w:r>
    </w:p>
    <w:p w:rsidR="00C45751" w:rsidRDefault="00C45751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0"/>
        <w:gridCol w:w="3388"/>
        <w:gridCol w:w="4536"/>
        <w:gridCol w:w="2411"/>
        <w:gridCol w:w="2126"/>
        <w:gridCol w:w="1983"/>
      </w:tblGrid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1"/>
              </w:num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Наталья Юрьевна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внесенных изменений в действующие правовые акты;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координационно-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мероприятий (семинаров, совещаний)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координационно-методических мероприятий (семинаров, совещаний).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муниципальной службы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(индикатор)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вакантных должностей муниципальной службы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замещаемых из управленческого и кадрового управленческого резервов.</w:t>
            </w:r>
            <w:proofErr w:type="gram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муниципальной службе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политики в системе муниципальной службы с целью улучшения кадрового состава муниципальной службы (аттестация, квалификационный экзамен</w:t>
            </w:r>
            <w:proofErr w:type="gramEnd"/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диспансеризацию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«Информационная безопасность (Оренбургской области)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«Кадры для цифровой экономики (Оренбургская область)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</w:tr>
      <w:tr w:rsidR="00C45751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numPr>
                <w:ilvl w:val="0"/>
                <w:numId w:val="2"/>
              </w:num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86007E">
            <w:pPr>
              <w:widowControl w:val="0"/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5751" w:rsidRDefault="00C45751">
            <w:pPr>
              <w:widowControl w:val="0"/>
              <w:spacing w:after="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751" w:rsidRDefault="00C4575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751" w:rsidRDefault="0086007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&lt;*&gt; В случае если контрольное событие определить невозможно, информация не указывается.</w:t>
      </w:r>
    </w:p>
    <w:sectPr w:rsidR="00C45751">
      <w:pgSz w:w="16838" w:h="11906" w:orient="landscape"/>
      <w:pgMar w:top="1134" w:right="1134" w:bottom="1134" w:left="1134" w:header="0" w:footer="0" w:gutter="0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F16"/>
    <w:multiLevelType w:val="multilevel"/>
    <w:tmpl w:val="BD96C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54CF"/>
    <w:multiLevelType w:val="multilevel"/>
    <w:tmpl w:val="83D29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931C31"/>
    <w:multiLevelType w:val="multilevel"/>
    <w:tmpl w:val="94AE3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51"/>
    <w:rsid w:val="00592BCE"/>
    <w:rsid w:val="0086007E"/>
    <w:rsid w:val="009345F1"/>
    <w:rsid w:val="00C45751"/>
    <w:rsid w:val="00E2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060B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8B2122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locked/>
    <w:rsid w:val="008B2122"/>
    <w:rPr>
      <w:rFonts w:cs="Times New Roman"/>
    </w:rPr>
  </w:style>
  <w:style w:type="character" w:customStyle="1" w:styleId="InternetLink">
    <w:name w:val="Internet Link"/>
    <w:uiPriority w:val="99"/>
    <w:rsid w:val="00F14E3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60B21"/>
    <w:pPr>
      <w:widowControl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qFormat/>
    <w:rsid w:val="00060B21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uiPriority w:val="99"/>
    <w:semiHidden/>
    <w:qFormat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47606"/>
    <w:pPr>
      <w:widowControl w:val="0"/>
    </w:pPr>
    <w:rPr>
      <w:rFonts w:ascii="Arial" w:hAnsi="Arial" w:cs="Arial"/>
      <w:sz w:val="22"/>
    </w:rPr>
  </w:style>
  <w:style w:type="paragraph" w:styleId="aa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b">
    <w:name w:val="header"/>
    <w:basedOn w:val="a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702494"/>
    <w:rPr>
      <w:rFonts w:ascii="Arial" w:hAnsi="Arial" w:cs="Arial"/>
      <w:sz w:val="22"/>
    </w:rPr>
  </w:style>
  <w:style w:type="paragraph" w:customStyle="1" w:styleId="2">
    <w:name w:val="Стиль2"/>
    <w:basedOn w:val="a"/>
    <w:qFormat/>
    <w:rsid w:val="009A3B8D"/>
  </w:style>
  <w:style w:type="paragraph" w:customStyle="1" w:styleId="Default">
    <w:name w:val="Default"/>
    <w:qFormat/>
    <w:rsid w:val="00BB5B51"/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6F5B3D"/>
    <w:rPr>
      <w:sz w:val="22"/>
      <w:szCs w:val="22"/>
    </w:rPr>
  </w:style>
  <w:style w:type="numbering" w:customStyle="1" w:styleId="1">
    <w:name w:val="Нет списка1"/>
    <w:uiPriority w:val="99"/>
    <w:semiHidden/>
    <w:unhideWhenUsed/>
    <w:qFormat/>
    <w:rsid w:val="006F5B3D"/>
  </w:style>
  <w:style w:type="table" w:styleId="ae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060B2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locked/>
    <w:rsid w:val="008B2122"/>
    <w:rPr>
      <w:rFonts w:cs="Times New Roman"/>
    </w:rPr>
  </w:style>
  <w:style w:type="character" w:customStyle="1" w:styleId="a5">
    <w:name w:val="Нижний колонтитул Знак"/>
    <w:uiPriority w:val="99"/>
    <w:semiHidden/>
    <w:qFormat/>
    <w:locked/>
    <w:rsid w:val="008B2122"/>
    <w:rPr>
      <w:rFonts w:cs="Times New Roman"/>
    </w:rPr>
  </w:style>
  <w:style w:type="character" w:customStyle="1" w:styleId="InternetLink">
    <w:name w:val="Internet Link"/>
    <w:uiPriority w:val="99"/>
    <w:rsid w:val="00F14E3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irmala U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Title">
    <w:name w:val="ConsPlusTitle"/>
    <w:uiPriority w:val="99"/>
    <w:qFormat/>
    <w:rsid w:val="00060B21"/>
    <w:pPr>
      <w:widowControl w:val="0"/>
    </w:pPr>
    <w:rPr>
      <w:rFonts w:cs="Calibri"/>
      <w:b/>
      <w:bCs/>
      <w:sz w:val="22"/>
      <w:szCs w:val="22"/>
    </w:rPr>
  </w:style>
  <w:style w:type="paragraph" w:customStyle="1" w:styleId="BlockQuotation">
    <w:name w:val="Block Quotation"/>
    <w:basedOn w:val="a"/>
    <w:qFormat/>
    <w:rsid w:val="00060B21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styleId="a9">
    <w:name w:val="Balloon Text"/>
    <w:basedOn w:val="a"/>
    <w:uiPriority w:val="99"/>
    <w:semiHidden/>
    <w:qFormat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D47606"/>
    <w:pPr>
      <w:widowControl w:val="0"/>
    </w:pPr>
    <w:rPr>
      <w:rFonts w:ascii="Arial" w:hAnsi="Arial" w:cs="Arial"/>
      <w:sz w:val="22"/>
    </w:rPr>
  </w:style>
  <w:style w:type="paragraph" w:styleId="aa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b">
    <w:name w:val="header"/>
    <w:basedOn w:val="a"/>
    <w:uiPriority w:val="99"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rsid w:val="008B21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702494"/>
    <w:rPr>
      <w:rFonts w:ascii="Arial" w:hAnsi="Arial" w:cs="Arial"/>
      <w:sz w:val="22"/>
    </w:rPr>
  </w:style>
  <w:style w:type="paragraph" w:customStyle="1" w:styleId="2">
    <w:name w:val="Стиль2"/>
    <w:basedOn w:val="a"/>
    <w:qFormat/>
    <w:rsid w:val="009A3B8D"/>
  </w:style>
  <w:style w:type="paragraph" w:customStyle="1" w:styleId="Default">
    <w:name w:val="Default"/>
    <w:qFormat/>
    <w:rsid w:val="00BB5B51"/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6F5B3D"/>
    <w:rPr>
      <w:sz w:val="22"/>
      <w:szCs w:val="22"/>
    </w:rPr>
  </w:style>
  <w:style w:type="numbering" w:customStyle="1" w:styleId="1">
    <w:name w:val="Нет списка1"/>
    <w:uiPriority w:val="99"/>
    <w:semiHidden/>
    <w:unhideWhenUsed/>
    <w:qFormat/>
    <w:rsid w:val="006F5B3D"/>
  </w:style>
  <w:style w:type="table" w:styleId="ae">
    <w:name w:val="Table Grid"/>
    <w:basedOn w:val="a1"/>
    <w:uiPriority w:val="99"/>
    <w:rsid w:val="00FE3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6F5B3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D330-B15B-4CD9-886D-13EC3BBC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4334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5</cp:revision>
  <cp:lastPrinted>2021-12-17T07:48:00Z</cp:lastPrinted>
  <dcterms:created xsi:type="dcterms:W3CDTF">2022-04-04T04:24:00Z</dcterms:created>
  <dcterms:modified xsi:type="dcterms:W3CDTF">2022-04-04T04:28:00Z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Melkosoft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