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E32857" w:rsidRPr="00820EF4" w:rsidTr="0076268C">
        <w:tc>
          <w:tcPr>
            <w:tcW w:w="4786" w:type="dxa"/>
          </w:tcPr>
          <w:p w:rsidR="00E32857" w:rsidRPr="00820EF4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E32857" w:rsidRPr="00820EF4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E32857" w:rsidRPr="00820EF4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ОБРАЗОВАНИЯ</w:t>
            </w:r>
          </w:p>
          <w:p w:rsidR="00E32857" w:rsidRPr="00820EF4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СОЛЬ-ИЛЕЦКИЙ</w:t>
            </w:r>
          </w:p>
          <w:p w:rsidR="00E32857" w:rsidRPr="00820EF4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ГОРОДСКОЙ ОКРУГ</w:t>
            </w:r>
          </w:p>
          <w:p w:rsidR="00E32857" w:rsidRPr="00820EF4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ОРЕНБУРГСКОЙ ОБЛАСТИ</w:t>
            </w:r>
          </w:p>
          <w:p w:rsidR="00E32857" w:rsidRPr="00820EF4" w:rsidRDefault="00E32857" w:rsidP="0076268C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 О С Т А Н О В Л Е Н И Е</w:t>
            </w:r>
          </w:p>
          <w:p w:rsidR="00E32857" w:rsidRPr="00820EF4" w:rsidRDefault="00D46969" w:rsidP="00D46969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23.03</w:t>
            </w:r>
            <w:r w:rsidR="009B4F43" w:rsidRPr="00820E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="00E32857" w:rsidRPr="00820E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201</w:t>
            </w:r>
            <w:r w:rsidR="00FC3312" w:rsidRPr="00820E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</w:t>
            </w:r>
            <w:r w:rsidR="00E32857" w:rsidRPr="00820E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646-п</w:t>
            </w:r>
          </w:p>
        </w:tc>
        <w:tc>
          <w:tcPr>
            <w:tcW w:w="4288" w:type="dxa"/>
          </w:tcPr>
          <w:p w:rsidR="00E32857" w:rsidRPr="00820EF4" w:rsidRDefault="00E32857" w:rsidP="0076268C">
            <w:pPr>
              <w:pStyle w:val="FR2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D6D72" w:rsidRPr="00820EF4" w:rsidRDefault="00ED6D72" w:rsidP="00ED6D7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11"/>
        <w:gridCol w:w="5012"/>
      </w:tblGrid>
      <w:tr w:rsidR="00085AC8" w:rsidRPr="00820EF4" w:rsidTr="00E60B48">
        <w:tc>
          <w:tcPr>
            <w:tcW w:w="5011" w:type="dxa"/>
          </w:tcPr>
          <w:p w:rsidR="005E39B0" w:rsidRPr="00820EF4" w:rsidRDefault="005E39B0" w:rsidP="00E60B4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5AC8" w:rsidRPr="00820EF4" w:rsidRDefault="00085AC8" w:rsidP="00E60B4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5E39B0" w:rsidRPr="00820EF4" w:rsidRDefault="00085AC8" w:rsidP="00E60B4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Соль-Илецкого горо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округа от </w:t>
            </w:r>
            <w:r w:rsidR="00B0216F"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5.03.2016г.№779-п  «Об утверждении муниципальной пр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«Эффективное управление м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ниципальными финансами и муниц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</w:t>
            </w:r>
            <w:r w:rsidR="00C466DF"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долгом Соль-Илецкого горо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руга»</w:t>
            </w:r>
          </w:p>
          <w:p w:rsidR="005E39B0" w:rsidRPr="00820EF4" w:rsidRDefault="005E39B0" w:rsidP="00E60B4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12" w:type="dxa"/>
          </w:tcPr>
          <w:p w:rsidR="00085AC8" w:rsidRPr="00820EF4" w:rsidRDefault="00085AC8" w:rsidP="00E60B48">
            <w:pPr>
              <w:pStyle w:val="ConsPlusTitle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5E2F" w:rsidRPr="00820EF4" w:rsidRDefault="009435D7" w:rsidP="004D31CF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E40" w:rsidRPr="00820EF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82F7D" w:rsidRPr="00820E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82F7D" w:rsidRPr="00820EF4" w:rsidRDefault="00D35E2F" w:rsidP="004D31CF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820EF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82F7D" w:rsidRPr="00820EF4">
        <w:rPr>
          <w:rFonts w:ascii="Times New Roman" w:hAnsi="Times New Roman"/>
          <w:color w:val="000000"/>
          <w:sz w:val="28"/>
          <w:szCs w:val="28"/>
        </w:rPr>
        <w:t>Руководствуясь статьей 179 Бюджетного к</w:t>
      </w:r>
      <w:r w:rsidR="006C31E6" w:rsidRPr="00820EF4">
        <w:rPr>
          <w:rFonts w:ascii="Times New Roman" w:hAnsi="Times New Roman"/>
          <w:color w:val="000000"/>
          <w:sz w:val="28"/>
          <w:szCs w:val="28"/>
        </w:rPr>
        <w:t>одекса Российской Федерации, п.</w:t>
      </w:r>
      <w:r w:rsidR="00182F7D" w:rsidRPr="00820EF4">
        <w:rPr>
          <w:rFonts w:ascii="Times New Roman" w:hAnsi="Times New Roman"/>
          <w:color w:val="000000"/>
          <w:sz w:val="28"/>
          <w:szCs w:val="28"/>
        </w:rPr>
        <w:t>2</w:t>
      </w:r>
      <w:r w:rsidR="006C31E6" w:rsidRPr="00820EF4">
        <w:rPr>
          <w:rFonts w:ascii="Times New Roman" w:hAnsi="Times New Roman"/>
          <w:color w:val="000000"/>
          <w:sz w:val="28"/>
          <w:szCs w:val="28"/>
        </w:rPr>
        <w:t>4</w:t>
      </w:r>
      <w:r w:rsidR="00182F7D" w:rsidRPr="00820EF4">
        <w:rPr>
          <w:rFonts w:ascii="Times New Roman" w:hAnsi="Times New Roman"/>
          <w:color w:val="000000"/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Соль-Илецкий городской округ, утве</w:t>
      </w:r>
      <w:r w:rsidR="00182F7D" w:rsidRPr="00820EF4">
        <w:rPr>
          <w:rFonts w:ascii="Times New Roman" w:hAnsi="Times New Roman"/>
          <w:color w:val="000000"/>
          <w:sz w:val="28"/>
          <w:szCs w:val="28"/>
        </w:rPr>
        <w:t>р</w:t>
      </w:r>
      <w:r w:rsidR="00182F7D" w:rsidRPr="00820EF4">
        <w:rPr>
          <w:rFonts w:ascii="Times New Roman" w:hAnsi="Times New Roman"/>
          <w:color w:val="000000"/>
          <w:sz w:val="28"/>
          <w:szCs w:val="28"/>
        </w:rPr>
        <w:t>жде</w:t>
      </w:r>
      <w:r w:rsidR="00182F7D" w:rsidRPr="00820EF4">
        <w:rPr>
          <w:rFonts w:ascii="Times New Roman" w:hAnsi="Times New Roman"/>
          <w:color w:val="000000"/>
          <w:sz w:val="28"/>
          <w:szCs w:val="28"/>
        </w:rPr>
        <w:t>н</w:t>
      </w:r>
      <w:r w:rsidR="00182F7D" w:rsidRPr="00820EF4">
        <w:rPr>
          <w:rFonts w:ascii="Times New Roman" w:hAnsi="Times New Roman"/>
          <w:color w:val="000000"/>
          <w:sz w:val="28"/>
          <w:szCs w:val="28"/>
        </w:rPr>
        <w:t>ного постановлением администрации Соль-Илецкого городского округа от 06.01.2016г. №56-п постановляю:</w:t>
      </w:r>
    </w:p>
    <w:p w:rsidR="00F41367" w:rsidRPr="00820EF4" w:rsidRDefault="00F41367" w:rsidP="004D31C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       В приложение к постановлению администрации Соль-Илецкого </w:t>
      </w:r>
      <w:r w:rsidR="00820EF4" w:rsidRPr="00820EF4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от 25.03.2016г.№779-п «Об утверждении муниципальной программы «Эффективное управление муниципальными финансами и муниципальным до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гом Соль-илецкого  городского округа» </w:t>
      </w:r>
      <w:r w:rsidR="008A7EF5" w:rsidRPr="00820EF4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постановлений администр</w:t>
      </w:r>
      <w:r w:rsidR="008A7EF5" w:rsidRPr="00820E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7EF5" w:rsidRPr="00820EF4">
        <w:rPr>
          <w:rFonts w:ascii="Times New Roman" w:hAnsi="Times New Roman" w:cs="Times New Roman"/>
          <w:color w:val="000000"/>
          <w:sz w:val="28"/>
          <w:szCs w:val="28"/>
        </w:rPr>
        <w:t>ции Соль-Илецкого городского округа от 13.05.2016г. №1458-п, от 30.05.2016г. №167</w:t>
      </w:r>
      <w:r w:rsidR="00B0216F" w:rsidRPr="00820E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7EF5" w:rsidRPr="00820EF4">
        <w:rPr>
          <w:rFonts w:ascii="Times New Roman" w:hAnsi="Times New Roman" w:cs="Times New Roman"/>
          <w:color w:val="000000"/>
          <w:sz w:val="28"/>
          <w:szCs w:val="28"/>
        </w:rPr>
        <w:t>-п., от 01.07.2016г. №2017-п, от 22.09.2016 №2880-п, от 13.12.2016г. №3754-п, от 30.03.2017г. №906-п</w:t>
      </w:r>
      <w:r w:rsidR="002574C4" w:rsidRPr="00820EF4">
        <w:rPr>
          <w:rFonts w:ascii="Times New Roman" w:hAnsi="Times New Roman" w:cs="Times New Roman"/>
          <w:color w:val="000000"/>
          <w:sz w:val="28"/>
          <w:szCs w:val="28"/>
        </w:rPr>
        <w:t>, от 22.12.2017 №3344-п</w:t>
      </w:r>
      <w:r w:rsidR="008A7EF5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(далее по тексту - Пр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грамма) вн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сти следующие изменения:</w:t>
      </w:r>
    </w:p>
    <w:p w:rsidR="0067764E" w:rsidRPr="00820EF4" w:rsidRDefault="00F41367" w:rsidP="002574C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      1.</w:t>
      </w:r>
      <w:r w:rsidR="007B32A6" w:rsidRPr="00820E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7764E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паспорте Программы раздел «Объем бюджетных ассигнований Програ</w:t>
      </w:r>
      <w:r w:rsidR="0067764E" w:rsidRPr="00820E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7764E" w:rsidRPr="00820EF4">
        <w:rPr>
          <w:rFonts w:ascii="Times New Roman" w:hAnsi="Times New Roman" w:cs="Times New Roman"/>
          <w:color w:val="000000"/>
          <w:sz w:val="28"/>
          <w:szCs w:val="28"/>
        </w:rPr>
        <w:t>мы» изложить в новой редакции: «</w:t>
      </w:r>
      <w:r w:rsidR="0097524A" w:rsidRPr="00820EF4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957DCD" w:rsidRPr="00820EF4">
        <w:rPr>
          <w:rFonts w:ascii="Times New Roman" w:hAnsi="Times New Roman" w:cs="Times New Roman"/>
          <w:color w:val="000000"/>
          <w:sz w:val="28"/>
          <w:szCs w:val="28"/>
        </w:rPr>
        <w:t> 238,38</w:t>
      </w:r>
      <w:r w:rsidR="0067764E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 г</w:t>
      </w:r>
      <w:r w:rsidR="0067764E" w:rsidRPr="00820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764E" w:rsidRPr="00820EF4">
        <w:rPr>
          <w:rFonts w:ascii="Times New Roman" w:hAnsi="Times New Roman" w:cs="Times New Roman"/>
          <w:color w:val="000000"/>
          <w:sz w:val="28"/>
          <w:szCs w:val="28"/>
        </w:rPr>
        <w:t>дам:</w:t>
      </w:r>
    </w:p>
    <w:p w:rsidR="0067764E" w:rsidRPr="00820EF4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>2016 год – 15 793,55 тыс. рублей;</w:t>
      </w:r>
    </w:p>
    <w:p w:rsidR="0067764E" w:rsidRPr="00820EF4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>2017 год –</w:t>
      </w:r>
      <w:r w:rsidR="0097524A" w:rsidRPr="00820EF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57DCD" w:rsidRPr="00820EF4">
        <w:rPr>
          <w:rFonts w:ascii="Times New Roman" w:hAnsi="Times New Roman" w:cs="Times New Roman"/>
          <w:color w:val="000000"/>
          <w:sz w:val="28"/>
          <w:szCs w:val="28"/>
        </w:rPr>
        <w:t> 314,53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7764E" w:rsidRPr="00820EF4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97524A" w:rsidRPr="00820EF4">
        <w:rPr>
          <w:rFonts w:ascii="Times New Roman" w:hAnsi="Times New Roman" w:cs="Times New Roman"/>
          <w:color w:val="000000"/>
          <w:sz w:val="28"/>
          <w:szCs w:val="28"/>
        </w:rPr>
        <w:t>23 833,9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7764E" w:rsidRPr="00820EF4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2019 год – </w:t>
      </w:r>
      <w:r w:rsidR="0097524A" w:rsidRPr="00820EF4">
        <w:rPr>
          <w:rFonts w:ascii="Times New Roman" w:hAnsi="Times New Roman" w:cs="Times New Roman"/>
          <w:color w:val="000000"/>
          <w:sz w:val="28"/>
          <w:szCs w:val="28"/>
        </w:rPr>
        <w:t>8 618,4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7764E" w:rsidRPr="00820EF4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2020 год – </w:t>
      </w:r>
      <w:r w:rsidR="0097524A" w:rsidRPr="00820EF4">
        <w:rPr>
          <w:rFonts w:ascii="Times New Roman" w:hAnsi="Times New Roman" w:cs="Times New Roman"/>
          <w:color w:val="000000"/>
          <w:sz w:val="28"/>
          <w:szCs w:val="28"/>
        </w:rPr>
        <w:t>8 678,0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7764E" w:rsidRPr="00820EF4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>На реализацию:</w:t>
      </w:r>
    </w:p>
    <w:p w:rsidR="0067764E" w:rsidRPr="00820EF4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подпрограммы 1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«Создание организационных условий для составления и испо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нения бюджета городского округа» потреб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="00D746BF" w:rsidRPr="00820EF4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 628,38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7764E" w:rsidRPr="00820EF4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Style w:val="a4"/>
          <w:rFonts w:ascii="Times New Roman" w:hAnsi="Times New Roman"/>
          <w:b w:val="0"/>
          <w:color w:val="000000"/>
          <w:sz w:val="28"/>
          <w:szCs w:val="28"/>
        </w:rPr>
        <w:lastRenderedPageBreak/>
        <w:t>подпрограммы 2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муниципальным долгом и муниципальными ф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нансовыми активами Соль-Илецкого городского округа» потребуется 0 тыс. ру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лей;</w:t>
      </w:r>
    </w:p>
    <w:p w:rsidR="0067764E" w:rsidRPr="00820EF4" w:rsidRDefault="0067764E" w:rsidP="0067764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3 «Повышение эффективности бюджетных расходов Соль-Илецкого городского округа на 2015–2020 годы» потребуется </w:t>
      </w:r>
      <w:r w:rsidR="00D746BF" w:rsidRPr="00820E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 610,0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лей. </w:t>
      </w:r>
    </w:p>
    <w:p w:rsidR="0067764E" w:rsidRPr="00820EF4" w:rsidRDefault="0067764E" w:rsidP="0067764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      Источником финансирования муниципал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ной программы являются:</w:t>
      </w:r>
    </w:p>
    <w:p w:rsidR="0067764E" w:rsidRPr="00820EF4" w:rsidRDefault="0067764E" w:rsidP="0067764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областного бюджета – </w:t>
      </w:r>
      <w:r w:rsidR="00093980" w:rsidRPr="00820EF4">
        <w:rPr>
          <w:rFonts w:ascii="Times New Roman" w:hAnsi="Times New Roman" w:cs="Times New Roman"/>
          <w:color w:val="000000"/>
          <w:sz w:val="28"/>
          <w:szCs w:val="28"/>
        </w:rPr>
        <w:t>5 793,1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67764E" w:rsidRPr="00820EF4" w:rsidRDefault="0067764E" w:rsidP="0067764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бюджета городского округа – </w:t>
      </w:r>
      <w:r w:rsidR="00093980" w:rsidRPr="00820EF4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 325,28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E236F6" w:rsidRPr="00820EF4" w:rsidRDefault="00E236F6" w:rsidP="0067764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населения городского округа – </w:t>
      </w:r>
      <w:r w:rsidR="00EF5DE3" w:rsidRPr="00820E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20,0 тыс. руб.</w:t>
      </w:r>
    </w:p>
    <w:p w:rsidR="0067764E" w:rsidRPr="00820EF4" w:rsidRDefault="0067764E" w:rsidP="0067764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      По результатам ежегодной оценки качества управления муниципальными финансами проводимой Министерством финансов Оренбургской области в соо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ветствии с постановлением Правительства Оренбургской обла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ти от 15 мая 2012 года № 414-п  «Об утверждении методики проведения оценки качества управл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ния муниципальными финансами и результативности мер по повышению эффе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тивности бюджетных расходов городских округов и муниципальных районов» и результатам ежегодного конкурсного отбора муниципальных образований Оре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бургской области, проводимого Мин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стерством финансов Оренбургской области в соответствии с Постановление от 30.07.2012 года № 644-п «Об утверждении порядка предоставления субсидий из областного бюджета бюджетам городских округов и муниципальных городской округов на реализацию </w:t>
      </w:r>
      <w:r w:rsidRPr="00820EF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мероприятий по</w:t>
      </w:r>
      <w:r w:rsidRPr="00820EF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д</w:t>
      </w:r>
      <w:r w:rsidRPr="00820EF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программы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«Повышения эффективности бюджетных расходов» могут быть пр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влечены субсидии, дотации из областного бюджета</w:t>
      </w:r>
      <w:r w:rsidR="00D80614" w:rsidRPr="00820E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80614" w:rsidRPr="00820E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605" w:rsidRPr="00820EF4" w:rsidRDefault="0067764E" w:rsidP="00093980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93980" w:rsidRPr="00820E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80614" w:rsidRPr="00820E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3980" w:rsidRPr="00820E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72605" w:rsidRPr="00820EF4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4A28A1" w:rsidRPr="00820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2605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3 к Программе изложить в новой редакции согласно прилож</w:t>
      </w:r>
      <w:r w:rsidR="00B72605" w:rsidRPr="00820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2605" w:rsidRPr="00820EF4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A28A1" w:rsidRPr="00820EF4">
        <w:rPr>
          <w:rFonts w:ascii="Times New Roman" w:hAnsi="Times New Roman" w:cs="Times New Roman"/>
          <w:color w:val="000000"/>
          <w:sz w:val="28"/>
          <w:szCs w:val="28"/>
        </w:rPr>
        <w:t>я 1</w:t>
      </w:r>
      <w:r w:rsidR="00B72605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</w:t>
      </w:r>
      <w:r w:rsidR="00B72605" w:rsidRPr="00820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2605" w:rsidRPr="00820EF4">
        <w:rPr>
          <w:rFonts w:ascii="Times New Roman" w:hAnsi="Times New Roman" w:cs="Times New Roman"/>
          <w:color w:val="000000"/>
          <w:sz w:val="28"/>
          <w:szCs w:val="28"/>
        </w:rPr>
        <w:t>нию.</w:t>
      </w:r>
    </w:p>
    <w:p w:rsidR="00897EB4" w:rsidRPr="00820EF4" w:rsidRDefault="00D80614" w:rsidP="004A28A1">
      <w:pPr>
        <w:pStyle w:val="1"/>
        <w:widowControl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0EF4">
        <w:rPr>
          <w:rFonts w:ascii="Times New Roman" w:hAnsi="Times New Roman"/>
          <w:b w:val="0"/>
          <w:color w:val="000000"/>
          <w:sz w:val="28"/>
          <w:szCs w:val="28"/>
        </w:rPr>
        <w:t xml:space="preserve">      </w:t>
      </w:r>
      <w:r w:rsidR="00B72605" w:rsidRPr="00820EF4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4A28A1" w:rsidRPr="00820EF4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3</w:t>
      </w:r>
      <w:r w:rsidRPr="00820EF4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897EB4" w:rsidRPr="00820EF4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B72605" w:rsidRPr="00820EF4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Приложении 4 к Программе в</w:t>
      </w:r>
      <w:r w:rsidR="00897EB4" w:rsidRPr="00820EF4">
        <w:rPr>
          <w:rFonts w:ascii="Times New Roman" w:hAnsi="Times New Roman"/>
          <w:b w:val="0"/>
          <w:color w:val="000000"/>
          <w:sz w:val="28"/>
          <w:szCs w:val="28"/>
        </w:rPr>
        <w:t xml:space="preserve"> паспорт</w:t>
      </w:r>
      <w:r w:rsidR="00B72605" w:rsidRPr="00820EF4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</w:t>
      </w:r>
      <w:r w:rsidR="00897EB4" w:rsidRPr="00820EF4">
        <w:rPr>
          <w:rFonts w:ascii="Times New Roman" w:hAnsi="Times New Roman"/>
          <w:b w:val="0"/>
          <w:color w:val="000000"/>
          <w:sz w:val="28"/>
          <w:szCs w:val="28"/>
        </w:rPr>
        <w:t xml:space="preserve"> подпрограммы 1</w:t>
      </w:r>
      <w:r w:rsidR="00897EB4" w:rsidRPr="00820EF4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897EB4" w:rsidRPr="00820EF4">
        <w:rPr>
          <w:rFonts w:ascii="Times New Roman" w:hAnsi="Times New Roman"/>
          <w:b w:val="0"/>
          <w:color w:val="000000"/>
          <w:sz w:val="28"/>
          <w:szCs w:val="28"/>
        </w:rPr>
        <w:t>«Создание организационных условий для составления и исполнения бюджета городского округа»</w:t>
      </w:r>
      <w:r w:rsidR="00897EB4" w:rsidRPr="00820EF4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(далее – Подпрограмма 1) </w:t>
      </w:r>
      <w:r w:rsidR="006C31E6" w:rsidRPr="00820EF4">
        <w:rPr>
          <w:rFonts w:ascii="Times New Roman" w:hAnsi="Times New Roman"/>
          <w:b w:val="0"/>
          <w:color w:val="000000"/>
          <w:sz w:val="28"/>
          <w:szCs w:val="28"/>
        </w:rPr>
        <w:t>раздел</w:t>
      </w:r>
      <w:r w:rsidR="00897EB4" w:rsidRPr="00820EF4">
        <w:rPr>
          <w:rFonts w:ascii="Times New Roman" w:hAnsi="Times New Roman"/>
          <w:b w:val="0"/>
          <w:color w:val="000000"/>
          <w:sz w:val="28"/>
          <w:szCs w:val="28"/>
        </w:rPr>
        <w:t xml:space="preserve"> «Объемы бюджетных ассигнований подпрограммы» изложить в новой р</w:t>
      </w:r>
      <w:r w:rsidR="00897EB4" w:rsidRPr="00820EF4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897EB4" w:rsidRPr="00820EF4">
        <w:rPr>
          <w:rFonts w:ascii="Times New Roman" w:hAnsi="Times New Roman"/>
          <w:b w:val="0"/>
          <w:color w:val="000000"/>
          <w:sz w:val="28"/>
          <w:szCs w:val="28"/>
        </w:rPr>
        <w:t>дакции</w:t>
      </w:r>
      <w:r w:rsidR="00897EB4" w:rsidRPr="00820EF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7EB4" w:rsidRPr="00820EF4" w:rsidRDefault="00897EB4" w:rsidP="00897EB4">
      <w:pPr>
        <w:pStyle w:val="afff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A28A1" w:rsidRPr="00820EF4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 628,38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 годам:</w:t>
      </w:r>
    </w:p>
    <w:p w:rsidR="00897EB4" w:rsidRPr="00820EF4" w:rsidRDefault="00897EB4" w:rsidP="00897EB4">
      <w:pPr>
        <w:pStyle w:val="afff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>2016 год – 13</w:t>
      </w:r>
      <w:r w:rsidR="00EF5DE3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663,75 тыс. рублей;</w:t>
      </w:r>
    </w:p>
    <w:p w:rsidR="00897EB4" w:rsidRPr="00820EF4" w:rsidRDefault="00897EB4" w:rsidP="00897EB4">
      <w:pPr>
        <w:pStyle w:val="afff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2017 год – </w:t>
      </w:r>
      <w:r w:rsidR="00EF5DE3" w:rsidRPr="00820EF4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721,43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97EB4" w:rsidRPr="00820EF4" w:rsidRDefault="00897EB4" w:rsidP="00897EB4">
      <w:pPr>
        <w:pStyle w:val="afff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4A28A1" w:rsidRPr="00820EF4">
        <w:rPr>
          <w:rFonts w:ascii="Times New Roman" w:hAnsi="Times New Roman" w:cs="Times New Roman"/>
          <w:color w:val="000000"/>
          <w:sz w:val="28"/>
          <w:szCs w:val="28"/>
        </w:rPr>
        <w:t>22 510,3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97EB4" w:rsidRPr="00820EF4" w:rsidRDefault="00897EB4" w:rsidP="00897EB4">
      <w:pPr>
        <w:pStyle w:val="afff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2019 год – </w:t>
      </w:r>
      <w:r w:rsidR="004A28A1" w:rsidRPr="00820EF4">
        <w:rPr>
          <w:rFonts w:ascii="Times New Roman" w:hAnsi="Times New Roman" w:cs="Times New Roman"/>
          <w:color w:val="000000"/>
          <w:sz w:val="28"/>
          <w:szCs w:val="28"/>
        </w:rPr>
        <w:t>8 470,9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97EB4" w:rsidRPr="00820EF4" w:rsidRDefault="00E236F6" w:rsidP="00897EB4">
      <w:pPr>
        <w:pStyle w:val="afff"/>
        <w:widowControl/>
        <w:ind w:left="-108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97EB4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2020 год – </w:t>
      </w:r>
      <w:r w:rsidR="004A28A1" w:rsidRPr="00820EF4">
        <w:rPr>
          <w:rFonts w:ascii="Times New Roman" w:hAnsi="Times New Roman" w:cs="Times New Roman"/>
          <w:color w:val="000000"/>
          <w:sz w:val="28"/>
          <w:szCs w:val="28"/>
        </w:rPr>
        <w:t>8262,0</w:t>
      </w:r>
      <w:r w:rsidR="00897EB4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</w:t>
      </w:r>
    </w:p>
    <w:p w:rsidR="00697385" w:rsidRPr="00820EF4" w:rsidRDefault="00CF4B01" w:rsidP="0024341F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72605" w:rsidRPr="00820EF4">
        <w:rPr>
          <w:rFonts w:ascii="Times New Roman" w:hAnsi="Times New Roman" w:cs="Times New Roman"/>
          <w:color w:val="000000"/>
          <w:sz w:val="28"/>
          <w:szCs w:val="28"/>
        </w:rPr>
        <w:t>.В Приложении 6 к Программе в паспорте подпрограммы 3 «</w:t>
      </w:r>
      <w:r w:rsidR="00B72605" w:rsidRPr="00820EF4">
        <w:rPr>
          <w:rFonts w:ascii="Times New Roman" w:hAnsi="Times New Roman"/>
          <w:color w:val="000000"/>
          <w:sz w:val="28"/>
          <w:szCs w:val="28"/>
        </w:rPr>
        <w:t>Повышение эффективности бюджетных расходов Соль-Илецкого городского округа</w:t>
      </w:r>
      <w:r w:rsidR="00B72605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» (далее по тексту – Подпрограмма 3) </w:t>
      </w:r>
      <w:r w:rsidR="004A28A1" w:rsidRPr="00820E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97385" w:rsidRPr="00820EF4">
        <w:rPr>
          <w:rFonts w:ascii="Times New Roman" w:hAnsi="Times New Roman" w:cs="Times New Roman"/>
          <w:color w:val="000000"/>
          <w:sz w:val="28"/>
          <w:szCs w:val="28"/>
        </w:rPr>
        <w:t>аздел «Объемы бюджетных ассигнований подпр</w:t>
      </w:r>
      <w:r w:rsidR="00697385" w:rsidRPr="00820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7385" w:rsidRPr="00820EF4">
        <w:rPr>
          <w:rFonts w:ascii="Times New Roman" w:hAnsi="Times New Roman" w:cs="Times New Roman"/>
          <w:color w:val="000000"/>
          <w:sz w:val="28"/>
          <w:szCs w:val="28"/>
        </w:rPr>
        <w:t>граммы» изложить в н</w:t>
      </w:r>
      <w:r w:rsidR="00697385" w:rsidRPr="00820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7385" w:rsidRPr="00820EF4">
        <w:rPr>
          <w:rFonts w:ascii="Times New Roman" w:hAnsi="Times New Roman" w:cs="Times New Roman"/>
          <w:color w:val="000000"/>
          <w:sz w:val="28"/>
          <w:szCs w:val="28"/>
        </w:rPr>
        <w:t>вой редакции: «</w:t>
      </w:r>
      <w:r w:rsidR="004A28A1" w:rsidRPr="00820E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 610,0</w:t>
      </w:r>
      <w:r w:rsidR="00697385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</w:t>
      </w:r>
    </w:p>
    <w:p w:rsidR="00E236F6" w:rsidRPr="00820EF4" w:rsidRDefault="00E236F6" w:rsidP="00E236F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>- за счет средств областного бюджета –</w:t>
      </w:r>
      <w:r w:rsidR="004A28A1" w:rsidRPr="00820EF4">
        <w:rPr>
          <w:rFonts w:ascii="Times New Roman" w:hAnsi="Times New Roman" w:cs="Times New Roman"/>
          <w:color w:val="000000"/>
          <w:sz w:val="28"/>
          <w:szCs w:val="28"/>
        </w:rPr>
        <w:t>596,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0 тыс. руб.</w:t>
      </w:r>
    </w:p>
    <w:p w:rsidR="00697385" w:rsidRPr="00820EF4" w:rsidRDefault="00697385" w:rsidP="0069738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 городского округа -</w:t>
      </w:r>
      <w:r w:rsidR="004A28A1" w:rsidRPr="00820E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 894,0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E236F6" w:rsidRPr="00820EF4" w:rsidRDefault="00697385" w:rsidP="0069738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- за счет средств </w:t>
      </w:r>
      <w:r w:rsidR="00E236F6" w:rsidRPr="00820EF4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70A2A" w:rsidRPr="00820E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36F6" w:rsidRPr="00820E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697385" w:rsidRPr="00820EF4" w:rsidRDefault="00697385" w:rsidP="0069738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ежегодной оценки качества управления муниципальными ф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нансами проводимой Министерством финансов Оренбургской области в соотве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ствии с постановлением Правительства Оренбургской области от 15 мая 2012 г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 № 414-п  «Об утверждении методики проведения оценки качества управления муниципальными финансами и результативности мер по повышению эффекти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ности бюджетных расходов г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родских округов и муниципальных районов» Соль-Илецкий городской округ получил межбюджетные трансферты на повышение качества управления муниципальными финансами и эффективности бю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жетных расходов.</w:t>
      </w:r>
    </w:p>
    <w:p w:rsidR="00697385" w:rsidRPr="00820EF4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>Разбивка по годам:</w:t>
      </w:r>
    </w:p>
    <w:p w:rsidR="00697385" w:rsidRPr="00820EF4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>2016 год – 2 129,8 тыс. рублей (1533,8 тыс. рублей –за счет средств бюджета г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родского округа; 596,0 тыс. рублей – за счет средств облас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ного бюджета);</w:t>
      </w:r>
    </w:p>
    <w:p w:rsidR="00697385" w:rsidRPr="00820EF4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2017 год – </w:t>
      </w:r>
      <w:r w:rsidR="00A70A2A" w:rsidRPr="00820E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A2A" w:rsidRPr="00820EF4">
        <w:rPr>
          <w:rFonts w:ascii="Times New Roman" w:hAnsi="Times New Roman" w:cs="Times New Roman"/>
          <w:color w:val="000000"/>
          <w:sz w:val="28"/>
          <w:szCs w:val="28"/>
        </w:rPr>
        <w:t>593,1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(средства бюджета г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родского округа);</w:t>
      </w:r>
    </w:p>
    <w:p w:rsidR="00697385" w:rsidRPr="00820EF4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1 323,6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1303,6</w:t>
      </w:r>
      <w:r w:rsidR="00EB534D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–за счет средств бюджета г</w:t>
      </w:r>
      <w:r w:rsidR="00EB534D" w:rsidRPr="00820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534D" w:rsidRPr="00820EF4">
        <w:rPr>
          <w:rFonts w:ascii="Times New Roman" w:hAnsi="Times New Roman" w:cs="Times New Roman"/>
          <w:color w:val="000000"/>
          <w:sz w:val="28"/>
          <w:szCs w:val="28"/>
        </w:rPr>
        <w:t>родского округа;  20,0- за счет средств населения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314BA" w:rsidRPr="00820EF4" w:rsidRDefault="00697385" w:rsidP="00D314B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2019 год – 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147,5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97,5</w:t>
      </w:r>
      <w:r w:rsidR="00D314BA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средства бюджета городского округа</w:t>
      </w:r>
      <w:r w:rsidR="00D314BA" w:rsidRPr="00820EF4">
        <w:rPr>
          <w:rFonts w:ascii="Times New Roman" w:hAnsi="Times New Roman" w:cs="Times New Roman"/>
          <w:color w:val="000000"/>
          <w:sz w:val="28"/>
          <w:szCs w:val="28"/>
        </w:rPr>
        <w:t>; 50,0- за счет средств населения);</w:t>
      </w:r>
    </w:p>
    <w:p w:rsidR="00697385" w:rsidRPr="00820EF4" w:rsidRDefault="00697385" w:rsidP="00D314B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2020 год – 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416,0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E27910" w:rsidRPr="00820EF4">
        <w:rPr>
          <w:rFonts w:ascii="Times New Roman" w:hAnsi="Times New Roman" w:cs="Times New Roman"/>
          <w:color w:val="000000"/>
          <w:sz w:val="28"/>
          <w:szCs w:val="28"/>
        </w:rPr>
        <w:t>366,0</w:t>
      </w:r>
      <w:r w:rsidR="00D314BA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средства бюджета городского округа</w:t>
      </w:r>
      <w:r w:rsidR="00D314BA" w:rsidRPr="00820EF4">
        <w:rPr>
          <w:rFonts w:ascii="Times New Roman" w:hAnsi="Times New Roman" w:cs="Times New Roman"/>
          <w:color w:val="000000"/>
          <w:sz w:val="28"/>
          <w:szCs w:val="28"/>
        </w:rPr>
        <w:t>; 50,0- за счет средств населения);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9804DE" w:rsidRPr="00820EF4" w:rsidRDefault="00697385" w:rsidP="00CF4B0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F485E"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4B01" w:rsidRPr="00820E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22D21" w:rsidRPr="00820E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4DE" w:rsidRPr="00820EF4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</w:t>
      </w:r>
      <w:r w:rsidR="009804DE" w:rsidRPr="00820E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804DE" w:rsidRPr="00820EF4">
        <w:rPr>
          <w:rFonts w:ascii="Times New Roman" w:hAnsi="Times New Roman" w:cs="Times New Roman"/>
          <w:color w:val="000000"/>
          <w:sz w:val="28"/>
          <w:szCs w:val="28"/>
        </w:rPr>
        <w:t>тителя главы</w:t>
      </w:r>
      <w:r w:rsidR="009804DE" w:rsidRPr="00820EF4"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округа по экономике, бюджетным о</w:t>
      </w:r>
      <w:r w:rsidR="009804DE" w:rsidRPr="00820EF4">
        <w:rPr>
          <w:rFonts w:ascii="Times New Roman" w:hAnsi="Times New Roman"/>
          <w:color w:val="000000"/>
          <w:sz w:val="28"/>
          <w:szCs w:val="28"/>
        </w:rPr>
        <w:t>т</w:t>
      </w:r>
      <w:r w:rsidR="009804DE" w:rsidRPr="00820EF4">
        <w:rPr>
          <w:rFonts w:ascii="Times New Roman" w:hAnsi="Times New Roman"/>
          <w:color w:val="000000"/>
          <w:sz w:val="28"/>
          <w:szCs w:val="28"/>
        </w:rPr>
        <w:t>нош</w:t>
      </w:r>
      <w:r w:rsidR="009804DE" w:rsidRPr="00820EF4">
        <w:rPr>
          <w:rFonts w:ascii="Times New Roman" w:hAnsi="Times New Roman"/>
          <w:color w:val="000000"/>
          <w:sz w:val="28"/>
          <w:szCs w:val="28"/>
        </w:rPr>
        <w:t>е</w:t>
      </w:r>
      <w:r w:rsidR="009804DE" w:rsidRPr="00820EF4">
        <w:rPr>
          <w:rFonts w:ascii="Times New Roman" w:hAnsi="Times New Roman"/>
          <w:color w:val="000000"/>
          <w:sz w:val="28"/>
          <w:szCs w:val="28"/>
        </w:rPr>
        <w:t>ниям и инвестиционной политике – Ю.В. Слепченко</w:t>
      </w:r>
      <w:r w:rsidR="009804DE" w:rsidRPr="00820EF4">
        <w:rPr>
          <w:color w:val="000000"/>
          <w:sz w:val="28"/>
          <w:szCs w:val="28"/>
        </w:rPr>
        <w:t>.</w:t>
      </w:r>
    </w:p>
    <w:p w:rsidR="009804DE" w:rsidRPr="00820EF4" w:rsidRDefault="009804DE" w:rsidP="004D31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F4B01" w:rsidRPr="00820E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2F48" w:rsidRPr="00820EF4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D31CF" w:rsidRPr="00820EF4" w:rsidRDefault="004D31CF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6F3" w:rsidRPr="00820EF4" w:rsidRDefault="005816F3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</w:pPr>
      <w:r w:rsidRPr="00820EF4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5816F3" w:rsidRPr="00820EF4" w:rsidRDefault="005816F3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</w:pPr>
      <w:r w:rsidRPr="00820EF4"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округ                                                         А.А. Кузьмин </w:t>
      </w:r>
    </w:p>
    <w:p w:rsidR="004D31CF" w:rsidRPr="00820EF4" w:rsidRDefault="004D31CF" w:rsidP="004D31CF">
      <w:pPr>
        <w:pStyle w:val="a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0BC" w:rsidRDefault="00CE10BC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10BC" w:rsidRDefault="00CE10BC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10BC" w:rsidRDefault="00CE10BC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10BC" w:rsidRDefault="00CE10BC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10BC" w:rsidRDefault="00CE10BC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10BC" w:rsidRPr="00820EF4" w:rsidRDefault="00CE10BC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4B01" w:rsidRPr="00820EF4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B2E0D" w:rsidRPr="00820EF4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  <w:sectPr w:rsidR="00EB2E0D" w:rsidRPr="00820EF4" w:rsidSect="00C7405E">
          <w:headerReference w:type="default" r:id="rId8"/>
          <w:footerReference w:type="default" r:id="rId9"/>
          <w:headerReference w:type="first" r:id="rId10"/>
          <w:pgSz w:w="11905" w:h="16837"/>
          <w:pgMar w:top="1134" w:right="851" w:bottom="1134" w:left="1191" w:header="720" w:footer="720" w:gutter="0"/>
          <w:cols w:space="720"/>
          <w:noEndnote/>
        </w:sectPr>
      </w:pPr>
      <w:r w:rsidRPr="00820EF4">
        <w:rPr>
          <w:rFonts w:ascii="Times New Roman" w:hAnsi="Times New Roman"/>
          <w:color w:val="000000"/>
          <w:sz w:val="20"/>
          <w:szCs w:val="20"/>
        </w:rPr>
        <w:t xml:space="preserve">Разослано: прокуратуре Соль-Илецкого района, </w:t>
      </w:r>
      <w:r w:rsidR="004D31CF" w:rsidRPr="00820EF4">
        <w:rPr>
          <w:rFonts w:ascii="Times New Roman" w:hAnsi="Times New Roman"/>
          <w:color w:val="000000"/>
          <w:sz w:val="20"/>
          <w:szCs w:val="20"/>
        </w:rPr>
        <w:t>в де</w:t>
      </w:r>
      <w:r w:rsidR="00CF4B01" w:rsidRPr="00820EF4">
        <w:rPr>
          <w:rFonts w:ascii="Times New Roman" w:hAnsi="Times New Roman"/>
          <w:color w:val="000000"/>
          <w:sz w:val="20"/>
          <w:szCs w:val="20"/>
        </w:rPr>
        <w:t>л</w:t>
      </w:r>
      <w:r w:rsidR="004D31CF" w:rsidRPr="00820EF4">
        <w:rPr>
          <w:rFonts w:ascii="Times New Roman" w:hAnsi="Times New Roman"/>
          <w:color w:val="000000"/>
          <w:sz w:val="20"/>
          <w:szCs w:val="20"/>
        </w:rPr>
        <w:t xml:space="preserve">о, </w:t>
      </w:r>
      <w:r w:rsidRPr="00820EF4">
        <w:rPr>
          <w:rFonts w:ascii="Times New Roman" w:hAnsi="Times New Roman"/>
          <w:color w:val="000000"/>
          <w:sz w:val="20"/>
          <w:szCs w:val="20"/>
        </w:rPr>
        <w:t>финансовому управлению</w:t>
      </w:r>
      <w:r w:rsidR="004D31CF" w:rsidRPr="00820EF4">
        <w:rPr>
          <w:rFonts w:ascii="Times New Roman" w:hAnsi="Times New Roman"/>
          <w:color w:val="000000"/>
          <w:sz w:val="20"/>
          <w:szCs w:val="20"/>
        </w:rPr>
        <w:t>.</w:t>
      </w:r>
      <w:r w:rsidRPr="00820EF4"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:rsidR="001354D6" w:rsidRPr="00820EF4" w:rsidRDefault="005816F3" w:rsidP="001354D6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bookmarkStart w:id="0" w:name="sub_6104"/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                                                      </w:t>
      </w:r>
      <w:r w:rsidR="00CF4B01"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936EE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</w:t>
      </w:r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1354D6"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</w:t>
      </w:r>
      <w:r w:rsidR="001354D6"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е</w:t>
      </w:r>
      <w:r w:rsidR="001354D6"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ние № </w:t>
      </w:r>
      <w:r w:rsidR="004A28A1"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1</w:t>
      </w:r>
    </w:p>
    <w:p w:rsidR="001354D6" w:rsidRPr="00820EF4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</w:t>
      </w:r>
      <w:r w:rsidR="00CF4B01"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936EE2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к постановлению администрации</w:t>
      </w:r>
    </w:p>
    <w:p w:rsidR="001354D6" w:rsidRPr="00820EF4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</w:t>
      </w:r>
      <w:r w:rsidR="00CF4B01"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</w:t>
      </w:r>
      <w:r w:rsidR="00936EE2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Соль-Илецкого городского округа</w:t>
      </w:r>
    </w:p>
    <w:p w:rsidR="001354D6" w:rsidRPr="00820EF4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</w:t>
      </w:r>
      <w:r w:rsidR="00936EE2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CF4B01"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от </w:t>
      </w:r>
      <w:r w:rsidR="00D4696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23.03.</w:t>
      </w:r>
      <w:r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201</w:t>
      </w:r>
      <w:r w:rsidR="00FC3312"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8</w:t>
      </w:r>
      <w:r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г. №</w:t>
      </w:r>
      <w:r w:rsidR="00FC3312"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softHyphen/>
      </w:r>
      <w:r w:rsidR="00FC3312"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softHyphen/>
      </w:r>
      <w:r w:rsidR="00FC3312" w:rsidRPr="00820EF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softHyphen/>
      </w:r>
      <w:r w:rsidR="00D4696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646-п</w:t>
      </w:r>
    </w:p>
    <w:p w:rsidR="001354D6" w:rsidRPr="00820EF4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5816F3" w:rsidRPr="00820EF4" w:rsidRDefault="001354D6" w:rsidP="005816F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="00936EE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5816F3"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Приложение № 3 </w:t>
      </w:r>
    </w:p>
    <w:p w:rsidR="005816F3" w:rsidRPr="00820EF4" w:rsidRDefault="005816F3" w:rsidP="005816F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="00936EE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 муниципальной программе </w:t>
      </w:r>
    </w:p>
    <w:p w:rsidR="005816F3" w:rsidRPr="00820EF4" w:rsidRDefault="005816F3" w:rsidP="005816F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«Эффективное управление муниципальн</w:t>
      </w:r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ы</w:t>
      </w:r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ми </w:t>
      </w:r>
    </w:p>
    <w:p w:rsidR="005816F3" w:rsidRPr="00820EF4" w:rsidRDefault="005816F3" w:rsidP="005816F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ф</w:t>
      </w:r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</w:t>
      </w:r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нансами и муниципальным долгом Соль-</w:t>
      </w:r>
    </w:p>
    <w:p w:rsidR="005816F3" w:rsidRPr="00820EF4" w:rsidRDefault="005816F3" w:rsidP="005816F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20EF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Илецкого городского округа»</w:t>
      </w:r>
    </w:p>
    <w:p w:rsidR="005816F3" w:rsidRPr="00820EF4" w:rsidRDefault="005816F3" w:rsidP="005816F3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816F3" w:rsidRPr="00820EF4" w:rsidRDefault="005816F3" w:rsidP="005816F3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Ресурсное обеспечение реализации Программы на 2016–2020 годы</w:t>
      </w:r>
    </w:p>
    <w:p w:rsidR="008D725D" w:rsidRPr="00820EF4" w:rsidRDefault="005816F3" w:rsidP="00E350A6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0E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(тыс. ру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0EF4">
        <w:rPr>
          <w:rFonts w:ascii="Times New Roman" w:hAnsi="Times New Roman" w:cs="Times New Roman"/>
          <w:color w:val="000000"/>
          <w:sz w:val="28"/>
          <w:szCs w:val="28"/>
        </w:rPr>
        <w:t>лей)</w:t>
      </w:r>
    </w:p>
    <w:tbl>
      <w:tblPr>
        <w:tblW w:w="15229" w:type="dxa"/>
        <w:tblInd w:w="96" w:type="dxa"/>
        <w:tblLayout w:type="fixed"/>
        <w:tblLook w:val="04A0"/>
      </w:tblPr>
      <w:tblGrid>
        <w:gridCol w:w="395"/>
        <w:gridCol w:w="1807"/>
        <w:gridCol w:w="7"/>
        <w:gridCol w:w="17"/>
        <w:gridCol w:w="718"/>
        <w:gridCol w:w="143"/>
        <w:gridCol w:w="41"/>
        <w:gridCol w:w="480"/>
        <w:gridCol w:w="50"/>
        <w:gridCol w:w="990"/>
        <w:gridCol w:w="6"/>
        <w:gridCol w:w="136"/>
        <w:gridCol w:w="1450"/>
        <w:gridCol w:w="44"/>
        <w:gridCol w:w="20"/>
        <w:gridCol w:w="62"/>
        <w:gridCol w:w="1122"/>
        <w:gridCol w:w="9"/>
        <w:gridCol w:w="8"/>
        <w:gridCol w:w="11"/>
        <w:gridCol w:w="9"/>
        <w:gridCol w:w="1095"/>
        <w:gridCol w:w="14"/>
        <w:gridCol w:w="21"/>
        <w:gridCol w:w="1074"/>
        <w:gridCol w:w="55"/>
        <w:gridCol w:w="36"/>
        <w:gridCol w:w="912"/>
        <w:gridCol w:w="16"/>
        <w:gridCol w:w="28"/>
        <w:gridCol w:w="19"/>
        <w:gridCol w:w="9"/>
        <w:gridCol w:w="22"/>
        <w:gridCol w:w="1137"/>
        <w:gridCol w:w="36"/>
        <w:gridCol w:w="25"/>
        <w:gridCol w:w="31"/>
        <w:gridCol w:w="6"/>
        <w:gridCol w:w="9"/>
        <w:gridCol w:w="1229"/>
        <w:gridCol w:w="38"/>
        <w:gridCol w:w="27"/>
        <w:gridCol w:w="14"/>
        <w:gridCol w:w="1756"/>
        <w:gridCol w:w="38"/>
        <w:gridCol w:w="27"/>
        <w:gridCol w:w="19"/>
        <w:gridCol w:w="11"/>
      </w:tblGrid>
      <w:tr w:rsidR="005816F3" w:rsidRPr="00820EF4" w:rsidTr="006777CA">
        <w:trPr>
          <w:gridAfter w:val="1"/>
          <w:wAfter w:w="11" w:type="dxa"/>
          <w:trHeight w:val="1224"/>
        </w:trPr>
        <w:tc>
          <w:tcPr>
            <w:tcW w:w="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имен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 ра</w:t>
            </w:r>
            <w:r w:rsidRPr="00820EF4">
              <w:rPr>
                <w:rFonts w:ascii="Times New Roman" w:hAnsi="Times New Roman" w:cs="Times New Roman"/>
                <w:color w:val="000000"/>
              </w:rPr>
              <w:t>с</w:t>
            </w:r>
            <w:r w:rsidRPr="00820EF4">
              <w:rPr>
                <w:rFonts w:ascii="Times New Roman" w:hAnsi="Times New Roman" w:cs="Times New Roman"/>
                <w:color w:val="000000"/>
              </w:rPr>
              <w:t>х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дов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Главный ра</w:t>
            </w:r>
            <w:r w:rsidRPr="00820EF4">
              <w:rPr>
                <w:rFonts w:ascii="Times New Roman" w:hAnsi="Times New Roman" w:cs="Times New Roman"/>
                <w:color w:val="000000"/>
              </w:rPr>
              <w:t>с</w:t>
            </w:r>
            <w:r w:rsidRPr="00820EF4">
              <w:rPr>
                <w:rFonts w:ascii="Times New Roman" w:hAnsi="Times New Roman" w:cs="Times New Roman"/>
                <w:color w:val="000000"/>
              </w:rPr>
              <w:t>порядитель бюджетных средств (ГРБС)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Источники финансир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7094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дов)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6F3" w:rsidRPr="00820EF4" w:rsidRDefault="005816F3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Ожидаемые результаты в  2020 году</w:t>
            </w:r>
          </w:p>
        </w:tc>
      </w:tr>
      <w:tr w:rsidR="005816F3" w:rsidRPr="00820EF4" w:rsidTr="006777CA">
        <w:trPr>
          <w:gridAfter w:val="1"/>
          <w:wAfter w:w="11" w:type="dxa"/>
          <w:trHeight w:val="948"/>
        </w:trPr>
        <w:tc>
          <w:tcPr>
            <w:tcW w:w="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 за 2016  -2020         годы</w:t>
            </w:r>
          </w:p>
        </w:tc>
        <w:tc>
          <w:tcPr>
            <w:tcW w:w="5890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16F3" w:rsidRPr="00820EF4" w:rsidTr="006777CA">
        <w:trPr>
          <w:gridAfter w:val="1"/>
          <w:wAfter w:w="11" w:type="dxa"/>
          <w:trHeight w:val="324"/>
        </w:trPr>
        <w:tc>
          <w:tcPr>
            <w:tcW w:w="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16F3" w:rsidRPr="00820EF4" w:rsidTr="006777CA">
        <w:trPr>
          <w:gridAfter w:val="1"/>
          <w:wAfter w:w="11" w:type="dxa"/>
          <w:trHeight w:val="32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816F3" w:rsidRPr="00820EF4" w:rsidTr="00AC35A4">
        <w:trPr>
          <w:gridAfter w:val="1"/>
          <w:wAfter w:w="11" w:type="dxa"/>
          <w:trHeight w:val="324"/>
        </w:trPr>
        <w:tc>
          <w:tcPr>
            <w:tcW w:w="15218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F3" w:rsidRPr="00820EF4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/>
                <w:b/>
                <w:color w:val="000000"/>
              </w:rPr>
              <w:t>Муниципальная программа «Эффективное управление муниципальными финансами и муниципальным долгом Соль-Илецкого горо</w:t>
            </w:r>
            <w:r w:rsidRPr="00820EF4">
              <w:rPr>
                <w:rFonts w:ascii="Times New Roman" w:hAnsi="Times New Roman"/>
                <w:b/>
                <w:color w:val="000000"/>
              </w:rPr>
              <w:t>д</w:t>
            </w:r>
            <w:r w:rsidRPr="00820EF4">
              <w:rPr>
                <w:rFonts w:ascii="Times New Roman" w:hAnsi="Times New Roman"/>
                <w:b/>
                <w:color w:val="000000"/>
              </w:rPr>
              <w:t>ского округа»</w:t>
            </w:r>
          </w:p>
        </w:tc>
      </w:tr>
      <w:tr w:rsidR="00CD5C1F" w:rsidRPr="00820EF4" w:rsidTr="006777CA">
        <w:trPr>
          <w:gridAfter w:val="1"/>
          <w:wAfter w:w="11" w:type="dxa"/>
          <w:trHeight w:val="41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 по пр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грамме,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1F" w:rsidRPr="00820EF4" w:rsidRDefault="00CD5C1F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495E0E" w:rsidP="00B103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72 238,38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15793,55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15314,53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D955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23 833,9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2F7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8 618,4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2F7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8678,0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5C1F" w:rsidRPr="00820EF4" w:rsidTr="006777CA">
        <w:trPr>
          <w:gridAfter w:val="1"/>
          <w:wAfter w:w="11" w:type="dxa"/>
          <w:trHeight w:val="31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C1F" w:rsidRPr="00820EF4" w:rsidTr="006777CA">
        <w:trPr>
          <w:gridAfter w:val="1"/>
          <w:wAfter w:w="11" w:type="dxa"/>
          <w:trHeight w:val="63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FE3131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C1F" w:rsidRPr="00820EF4" w:rsidTr="006777CA">
        <w:trPr>
          <w:gridAfter w:val="1"/>
          <w:wAfter w:w="11" w:type="dxa"/>
          <w:trHeight w:val="63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7A4D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5793,1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5793,1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6C31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C1F" w:rsidRPr="00820EF4" w:rsidTr="006777CA">
        <w:trPr>
          <w:gridAfter w:val="1"/>
          <w:wAfter w:w="11" w:type="dxa"/>
          <w:trHeight w:val="122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F758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495E0E" w:rsidP="00495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66 325,28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5323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10000,45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15314,53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FE3E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23 813,9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5323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8 568,4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5323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8628,0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C1F" w:rsidRPr="00820EF4" w:rsidTr="006777CA">
        <w:trPr>
          <w:gridAfter w:val="1"/>
          <w:wAfter w:w="11" w:type="dxa"/>
          <w:trHeight w:val="1222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Средства н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селения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27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разрезе ГРБС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Администр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ция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6C46CB" w:rsidP="00C604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17</w:t>
            </w:r>
            <w:r w:rsidR="00C60410" w:rsidRPr="00820EF4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6811BF" w:rsidRPr="00820EF4">
              <w:rPr>
                <w:rFonts w:ascii="Times New Roman" w:hAnsi="Times New Roman" w:cs="Times New Roman"/>
                <w:b/>
                <w:color w:val="000000"/>
              </w:rPr>
              <w:t>,4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233,8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0E7AB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8D725D" w:rsidRPr="00820EF4">
              <w:rPr>
                <w:rFonts w:ascii="Times New Roman" w:hAnsi="Times New Roman" w:cs="Times New Roman"/>
                <w:b/>
                <w:color w:val="000000"/>
              </w:rPr>
              <w:t>33,0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9834E8" w:rsidP="00C604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C60410" w:rsidRPr="00820EF4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0,6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9834E8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D725D"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9834E8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D725D"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27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27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27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6811BF" w:rsidP="00190B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233</w:t>
            </w:r>
            <w:r w:rsidR="009F4A5D" w:rsidRPr="00820EF4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6811BF" w:rsidP="007A4D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27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6811BF" w:rsidP="00964B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1353</w:t>
            </w:r>
            <w:r w:rsidR="00886DC8" w:rsidRPr="00820EF4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3F169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</w:t>
            </w:r>
            <w:r w:rsidR="008D725D" w:rsidRPr="00820EF4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106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9834E8" w:rsidP="00C604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</w:t>
            </w:r>
            <w:r w:rsidR="00C60410" w:rsidRPr="00820EF4">
              <w:rPr>
                <w:rFonts w:ascii="Times New Roman" w:hAnsi="Times New Roman" w:cs="Times New Roman"/>
                <w:color w:val="000000"/>
              </w:rPr>
              <w:t>6</w:t>
            </w:r>
            <w:r w:rsidRPr="00820EF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2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9834E8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9834E8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27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Средства н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селения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EE307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</w:t>
            </w:r>
            <w:r w:rsidR="009F4A5D" w:rsidRPr="00820EF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EE307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820EF4" w:rsidRDefault="00EE307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C1F" w:rsidRPr="00820EF4" w:rsidTr="006777CA">
        <w:trPr>
          <w:gridAfter w:val="1"/>
          <w:wAfter w:w="11" w:type="dxa"/>
          <w:trHeight w:val="349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Финансовое управление</w:t>
            </w: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495E0E" w:rsidP="00FC3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54727,88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9480,45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9948,53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18295,0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935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8470,9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85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8533,0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5C1F" w:rsidRPr="00820EF4" w:rsidTr="006777CA">
        <w:trPr>
          <w:gridAfter w:val="1"/>
          <w:wAfter w:w="11" w:type="dxa"/>
          <w:trHeight w:val="34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C1F" w:rsidRPr="00820EF4" w:rsidTr="006777CA">
        <w:trPr>
          <w:gridAfter w:val="1"/>
          <w:wAfter w:w="11" w:type="dxa"/>
          <w:trHeight w:val="63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FE3131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C1F" w:rsidRPr="00820EF4" w:rsidTr="006777CA">
        <w:trPr>
          <w:gridAfter w:val="1"/>
          <w:wAfter w:w="11" w:type="dxa"/>
          <w:trHeight w:val="63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FE3131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C1F" w:rsidRPr="00820EF4" w:rsidTr="006777CA">
        <w:trPr>
          <w:gridAfter w:val="1"/>
          <w:wAfter w:w="11" w:type="dxa"/>
          <w:trHeight w:val="52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6C46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54503,03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6C46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9390,45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9948,53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6C46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18295,0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6C46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8470,9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C1F" w:rsidRPr="00820EF4" w:rsidRDefault="00CD5C1F" w:rsidP="006C46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8533,0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1F" w:rsidRPr="00820EF4" w:rsidRDefault="00CD5C1F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6C46CB" w:rsidP="00F761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9553,2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3585,2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2F65F0">
            <w:pPr>
              <w:tabs>
                <w:tab w:val="center" w:pos="-105"/>
              </w:tabs>
              <w:ind w:firstLine="88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2F65F0" w:rsidRPr="00820EF4">
              <w:rPr>
                <w:rFonts w:ascii="Times New Roman" w:hAnsi="Times New Roman" w:cs="Times New Roman"/>
                <w:b/>
                <w:color w:val="000000"/>
              </w:rPr>
              <w:t>47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6,2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D955DB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2299,3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D955DB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D955DB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95,0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820EF4" w:rsidTr="006777CA">
        <w:trPr>
          <w:gridAfter w:val="1"/>
          <w:wAfter w:w="11" w:type="dxa"/>
          <w:trHeight w:val="285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3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3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3270,2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3270,2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5DB" w:rsidRPr="00820EF4" w:rsidTr="006777CA">
        <w:trPr>
          <w:gridAfter w:val="1"/>
          <w:wAfter w:w="11" w:type="dxa"/>
          <w:trHeight w:val="648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5DB" w:rsidRPr="00820EF4" w:rsidRDefault="006C46C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6283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5DB" w:rsidRPr="00820EF4" w:rsidRDefault="00D955DB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3476,2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5DB" w:rsidRPr="00820EF4" w:rsidRDefault="00D955DB" w:rsidP="00D955DB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2299,3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5DB" w:rsidRPr="00820EF4" w:rsidRDefault="00D955DB" w:rsidP="00D955DB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5DB" w:rsidRPr="00820EF4" w:rsidRDefault="00D955DB" w:rsidP="00D955DB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559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Отдел кул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туры</w:t>
            </w: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2A5652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6209,9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2494,1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0E7AB7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E7AB7" w:rsidRPr="00820EF4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2F65F0" w:rsidRPr="00820EF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6,8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B508D5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2259,0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820EF4" w:rsidTr="006777CA">
        <w:trPr>
          <w:gridAfter w:val="1"/>
          <w:wAfter w:w="11" w:type="dxa"/>
          <w:trHeight w:val="12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3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3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2199,1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2199,1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5DB" w:rsidRPr="00820EF4" w:rsidTr="006777CA">
        <w:trPr>
          <w:gridAfter w:val="1"/>
          <w:wAfter w:w="11" w:type="dxa"/>
          <w:trHeight w:val="948"/>
        </w:trPr>
        <w:tc>
          <w:tcPr>
            <w:tcW w:w="39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5DB" w:rsidRPr="00820EF4" w:rsidRDefault="002A5652" w:rsidP="000E7A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4010</w:t>
            </w:r>
            <w:r w:rsidR="00D955DB" w:rsidRPr="00820EF4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5DB" w:rsidRPr="00820EF4" w:rsidRDefault="00D955DB" w:rsidP="003F16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1456,8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5DB" w:rsidRPr="00820EF4" w:rsidRDefault="00D955DB" w:rsidP="0088122D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2259,0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5DB" w:rsidRPr="00820EF4" w:rsidRDefault="00D955DB" w:rsidP="0088122D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5DB" w:rsidRPr="00820EF4" w:rsidRDefault="00D955DB" w:rsidP="0088122D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B" w:rsidRPr="00820EF4" w:rsidRDefault="00D955DB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AC35A4">
        <w:trPr>
          <w:gridAfter w:val="1"/>
          <w:wAfter w:w="11" w:type="dxa"/>
          <w:trHeight w:val="763"/>
        </w:trPr>
        <w:tc>
          <w:tcPr>
            <w:tcW w:w="1521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Style w:val="a4"/>
                <w:rFonts w:ascii="Times New Roman" w:hAnsi="Times New Roman"/>
                <w:b w:val="0"/>
                <w:color w:val="000000"/>
              </w:rPr>
              <w:t>Подпрограмма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20EF4">
              <w:rPr>
                <w:rFonts w:ascii="Times New Roman" w:hAnsi="Times New Roman" w:cs="Times New Roman"/>
                <w:color w:val="000000"/>
              </w:rPr>
              <w:t>1 «Создание организационных условий для составления и исполнения бюджета городского округа»</w:t>
            </w:r>
          </w:p>
        </w:tc>
      </w:tr>
      <w:tr w:rsidR="00B83145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45" w:rsidRPr="00820EF4" w:rsidRDefault="00B83145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831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83145" w:rsidRPr="00820EF4" w:rsidRDefault="00B83145" w:rsidP="00AC35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Основное м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роприятие 1.1. Организация составления и исполнение бюджета г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руга</w:t>
            </w:r>
          </w:p>
        </w:tc>
        <w:tc>
          <w:tcPr>
            <w:tcW w:w="90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3145" w:rsidRPr="00820EF4" w:rsidRDefault="00B83145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округа</w:t>
            </w: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495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39</w:t>
            </w:r>
            <w:r w:rsidR="00495E0E" w:rsidRPr="00820EF4">
              <w:rPr>
                <w:rFonts w:ascii="Times New Roman" w:hAnsi="Times New Roman" w:cs="Times New Roman"/>
                <w:b/>
                <w:color w:val="000000"/>
              </w:rPr>
              <w:t> 640,55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8466,65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8026,9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6019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8339,1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7495,9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7312,0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45" w:rsidRPr="00820EF4" w:rsidRDefault="00B83145" w:rsidP="00AC35A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проект бюдж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та городского округа, пов</w:t>
            </w:r>
            <w:r w:rsidRPr="00820EF4">
              <w:rPr>
                <w:rFonts w:ascii="Times New Roman" w:hAnsi="Times New Roman" w:cs="Times New Roman"/>
                <w:color w:val="000000"/>
              </w:rPr>
              <w:t>ы</w:t>
            </w:r>
            <w:r w:rsidRPr="00820EF4">
              <w:rPr>
                <w:rFonts w:ascii="Times New Roman" w:hAnsi="Times New Roman" w:cs="Times New Roman"/>
                <w:color w:val="000000"/>
              </w:rPr>
              <w:t>шение ка-чества работы по исполнению бюд-жета</w:t>
            </w:r>
          </w:p>
        </w:tc>
      </w:tr>
      <w:tr w:rsidR="00B83145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3145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3145" w:rsidRPr="00820EF4" w:rsidTr="006777CA">
        <w:trPr>
          <w:gridAfter w:val="1"/>
          <w:wAfter w:w="11" w:type="dxa"/>
          <w:trHeight w:val="936"/>
        </w:trPr>
        <w:tc>
          <w:tcPr>
            <w:tcW w:w="3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495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39</w:t>
            </w:r>
            <w:r w:rsidR="00495E0E" w:rsidRPr="00820EF4">
              <w:rPr>
                <w:rFonts w:ascii="Times New Roman" w:hAnsi="Times New Roman" w:cs="Times New Roman"/>
                <w:color w:val="000000"/>
              </w:rPr>
              <w:t> 640,55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8466,65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8026,9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8339,1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7495,9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7312,0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3145" w:rsidRPr="00820EF4" w:rsidTr="006777CA">
        <w:trPr>
          <w:gridAfter w:val="1"/>
          <w:wAfter w:w="11" w:type="dxa"/>
          <w:trHeight w:val="312"/>
        </w:trPr>
        <w:tc>
          <w:tcPr>
            <w:tcW w:w="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1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Основное м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роприятие 1.4. Осуществл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ние финанс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рования соц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ально-значимых м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роприятий, за счет средств областного бюджета</w:t>
            </w:r>
          </w:p>
        </w:tc>
        <w:tc>
          <w:tcPr>
            <w:tcW w:w="90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Ко</w:t>
            </w:r>
            <w:r w:rsidRPr="00820EF4">
              <w:rPr>
                <w:rFonts w:ascii="Times New Roman" w:hAnsi="Times New Roman" w:cs="Times New Roman"/>
                <w:color w:val="000000"/>
              </w:rPr>
              <w:t>м</w:t>
            </w:r>
            <w:r w:rsidRPr="00820EF4">
              <w:rPr>
                <w:rFonts w:ascii="Times New Roman" w:hAnsi="Times New Roman" w:cs="Times New Roman"/>
                <w:color w:val="000000"/>
              </w:rPr>
              <w:t>пе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сация до-по</w:t>
            </w:r>
            <w:r w:rsidRPr="00820EF4">
              <w:rPr>
                <w:rFonts w:ascii="Times New Roman" w:hAnsi="Times New Roman" w:cs="Times New Roman"/>
                <w:color w:val="000000"/>
              </w:rPr>
              <w:t>л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тел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ных рас-ходов, во</w:t>
            </w:r>
            <w:r w:rsidRPr="00820EF4">
              <w:rPr>
                <w:rFonts w:ascii="Times New Roman" w:hAnsi="Times New Roman" w:cs="Times New Roman"/>
                <w:color w:val="000000"/>
              </w:rPr>
              <w:t>з</w:t>
            </w:r>
            <w:r w:rsidRPr="00820EF4">
              <w:rPr>
                <w:rFonts w:ascii="Times New Roman" w:hAnsi="Times New Roman" w:cs="Times New Roman"/>
                <w:color w:val="000000"/>
              </w:rPr>
              <w:t>ни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ших в р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зул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тате реше-ний, пр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нятых ор-ган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ми власти дру-гого уро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ня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15309,7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5197,1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FE3131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4933,0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D5762F">
            <w:pPr>
              <w:ind w:firstLine="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5179,6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выполнение ут-вержденных депутатами З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конода-тельного со</w:t>
            </w:r>
            <w:r w:rsidRPr="00820EF4">
              <w:rPr>
                <w:rFonts w:ascii="Times New Roman" w:hAnsi="Times New Roman" w:cs="Times New Roman"/>
                <w:color w:val="000000"/>
              </w:rPr>
              <w:t>б</w:t>
            </w:r>
            <w:r w:rsidRPr="00820EF4">
              <w:rPr>
                <w:rFonts w:ascii="Times New Roman" w:hAnsi="Times New Roman" w:cs="Times New Roman"/>
                <w:color w:val="000000"/>
              </w:rPr>
              <w:t>рания Оре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бургской об-ласти социал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но значимых меро-приятий в Соль-Илецком город-ском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руге.</w:t>
            </w:r>
          </w:p>
          <w:p w:rsidR="00B83145" w:rsidRPr="00820EF4" w:rsidRDefault="00B83145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Своевременное представления в Министерс</w:t>
            </w:r>
            <w:r w:rsidRPr="00820EF4">
              <w:rPr>
                <w:rFonts w:ascii="Times New Roman" w:hAnsi="Times New Roman" w:cs="Times New Roman"/>
                <w:color w:val="000000"/>
              </w:rPr>
              <w:t>т</w:t>
            </w:r>
            <w:r w:rsidRPr="00820EF4">
              <w:rPr>
                <w:rFonts w:ascii="Times New Roman" w:hAnsi="Times New Roman" w:cs="Times New Roman"/>
                <w:color w:val="000000"/>
              </w:rPr>
              <w:t>во финансов Оренбургской области отчета об использов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нии средств, выделенных из областного бюджета на финансиров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 социально значимых м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роприятий</w:t>
            </w:r>
          </w:p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456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 всего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5197,1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5197,1</w:t>
            </w: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456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Управление образование</w:t>
            </w: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3196,0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3196,0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Отдел кул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туры</w:t>
            </w: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2001,1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2001,1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1266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 всего: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5301E1" w:rsidP="005301E1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10 112,6</w:t>
            </w:r>
          </w:p>
        </w:tc>
        <w:tc>
          <w:tcPr>
            <w:tcW w:w="11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303661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4933</w:t>
            </w:r>
          </w:p>
        </w:tc>
        <w:tc>
          <w:tcPr>
            <w:tcW w:w="10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5301E1" w:rsidP="00EF63ED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5179</w:t>
            </w:r>
            <w:r w:rsidR="00EF63ED" w:rsidRPr="00820EF4">
              <w:rPr>
                <w:rFonts w:ascii="Times New Roman" w:hAnsi="Times New Roman" w:cs="Times New Roman"/>
                <w:b/>
                <w:color w:val="000000"/>
              </w:rPr>
              <w:t>,6</w:t>
            </w:r>
          </w:p>
        </w:tc>
        <w:tc>
          <w:tcPr>
            <w:tcW w:w="1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363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B6D2A" w:rsidRPr="00820EF4" w:rsidTr="006777CA">
        <w:trPr>
          <w:gridAfter w:val="1"/>
          <w:wAfter w:w="11" w:type="dxa"/>
          <w:trHeight w:val="1104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19677A" w:rsidP="001967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Админис</w:t>
            </w:r>
            <w:r w:rsidRPr="00820EF4">
              <w:rPr>
                <w:rFonts w:ascii="Times New Roman" w:hAnsi="Times New Roman" w:cs="Times New Roman"/>
                <w:color w:val="000000"/>
              </w:rPr>
              <w:t>т</w:t>
            </w:r>
            <w:r w:rsidRPr="00820EF4">
              <w:rPr>
                <w:rFonts w:ascii="Times New Roman" w:hAnsi="Times New Roman" w:cs="Times New Roman"/>
                <w:color w:val="000000"/>
              </w:rPr>
              <w:t>рация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820EF4" w:rsidRDefault="008D725D" w:rsidP="0019677A">
            <w:pPr>
              <w:ind w:firstLine="0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 xml:space="preserve">руга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820EF4" w:rsidRDefault="00303661" w:rsidP="003036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920,6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820EF4" w:rsidRDefault="0069382F" w:rsidP="00693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920</w:t>
            </w:r>
            <w:r w:rsidR="008D725D" w:rsidRPr="00820EF4">
              <w:rPr>
                <w:rFonts w:ascii="Times New Roman" w:hAnsi="Times New Roman" w:cs="Times New Roman"/>
                <w:color w:val="000000"/>
              </w:rPr>
              <w:t>,</w:t>
            </w:r>
            <w:r w:rsidRPr="00820E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B6D2A" w:rsidRPr="00820EF4" w:rsidTr="006777CA">
        <w:trPr>
          <w:gridAfter w:val="1"/>
          <w:wAfter w:w="11" w:type="dxa"/>
          <w:trHeight w:val="1104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 обр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15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820EF4" w:rsidRDefault="00EF63ED" w:rsidP="001977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</w:t>
            </w:r>
            <w:r w:rsidR="00303661" w:rsidRPr="00820EF4">
              <w:rPr>
                <w:rFonts w:ascii="Times New Roman" w:hAnsi="Times New Roman" w:cs="Times New Roman"/>
                <w:color w:val="000000"/>
              </w:rPr>
              <w:t>476,2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3476,2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820EF4" w:rsidRDefault="00A3628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03661" w:rsidRPr="00820EF4" w:rsidTr="006777CA">
        <w:trPr>
          <w:gridAfter w:val="1"/>
          <w:wAfter w:w="11" w:type="dxa"/>
          <w:trHeight w:val="1681"/>
        </w:trPr>
        <w:tc>
          <w:tcPr>
            <w:tcW w:w="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Отдел кул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туры</w:t>
            </w: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03661" w:rsidRPr="00820EF4" w:rsidRDefault="00303661" w:rsidP="00303661">
            <w:pPr>
              <w:ind w:firstLine="0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 xml:space="preserve">руга 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820EF4" w:rsidRDefault="005301E1" w:rsidP="001977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3715,8</w:t>
            </w:r>
          </w:p>
        </w:tc>
        <w:tc>
          <w:tcPr>
            <w:tcW w:w="11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1456,8</w:t>
            </w:r>
          </w:p>
        </w:tc>
        <w:tc>
          <w:tcPr>
            <w:tcW w:w="10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820EF4" w:rsidRDefault="005A1A33" w:rsidP="005301E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5301E1" w:rsidRPr="00820EF4">
              <w:rPr>
                <w:rFonts w:ascii="Times New Roman" w:hAnsi="Times New Roman" w:cs="Times New Roman"/>
                <w:color w:val="000000"/>
              </w:rPr>
              <w:t>2259,0</w:t>
            </w:r>
          </w:p>
        </w:tc>
        <w:tc>
          <w:tcPr>
            <w:tcW w:w="1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661" w:rsidRPr="00820EF4" w:rsidRDefault="00303661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81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Основное м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роприятие 1.5 «Стабилиз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ция финанс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вой ситуации и финансовое обеспечение непредвиде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ных расходов в Соль-Илецком г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родском окр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b/>
                <w:color w:val="000000"/>
              </w:rPr>
              <w:t>ге»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Со</w:t>
            </w:r>
            <w:r w:rsidRPr="00820EF4">
              <w:rPr>
                <w:rFonts w:ascii="Times New Roman" w:hAnsi="Times New Roman" w:cs="Times New Roman"/>
                <w:color w:val="000000"/>
              </w:rPr>
              <w:t>з</w:t>
            </w:r>
            <w:r w:rsidRPr="00820EF4">
              <w:rPr>
                <w:rFonts w:ascii="Times New Roman" w:hAnsi="Times New Roman" w:cs="Times New Roman"/>
                <w:color w:val="000000"/>
              </w:rPr>
              <w:t>дание и и</w:t>
            </w:r>
            <w:r w:rsidRPr="00820EF4">
              <w:rPr>
                <w:rFonts w:ascii="Times New Roman" w:hAnsi="Times New Roman" w:cs="Times New Roman"/>
                <w:color w:val="000000"/>
              </w:rPr>
              <w:t>с</w:t>
            </w:r>
            <w:r w:rsidRPr="00820EF4">
              <w:rPr>
                <w:rFonts w:ascii="Times New Roman" w:hAnsi="Times New Roman" w:cs="Times New Roman"/>
                <w:color w:val="000000"/>
              </w:rPr>
              <w:t>пол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зов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 средств р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зер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ного фонда мун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ц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пал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ного обр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зов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ния Соль-Иле</w:t>
            </w:r>
            <w:r w:rsidRPr="00820EF4">
              <w:rPr>
                <w:rFonts w:ascii="Times New Roman" w:hAnsi="Times New Roman" w:cs="Times New Roman"/>
                <w:color w:val="000000"/>
              </w:rPr>
              <w:t>ц</w:t>
            </w:r>
            <w:r w:rsidRPr="00820EF4">
              <w:rPr>
                <w:rFonts w:ascii="Times New Roman" w:hAnsi="Times New Roman" w:cs="Times New Roman"/>
                <w:color w:val="000000"/>
              </w:rPr>
              <w:t>кий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ской округ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округа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CF4943" w:rsidP="00F761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11678,13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7F3DD4" w:rsidP="007562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761,53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CF494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8991,6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CF494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975,0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CF494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просроченной кредиторская задолженность по обязател</w:t>
            </w:r>
            <w:r w:rsidRPr="0082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ствам бюджета городского о</w:t>
            </w:r>
            <w:r w:rsidRPr="0082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руга;</w:t>
            </w: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обеспечение условий для своевременн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го исполнения расходных об</w:t>
            </w:r>
            <w:r w:rsidRPr="00820EF4">
              <w:rPr>
                <w:rFonts w:ascii="Times New Roman" w:hAnsi="Times New Roman" w:cs="Times New Roman"/>
                <w:color w:val="000000"/>
              </w:rPr>
              <w:t>я</w:t>
            </w:r>
            <w:r w:rsidRPr="00820EF4">
              <w:rPr>
                <w:rFonts w:ascii="Times New Roman" w:hAnsi="Times New Roman" w:cs="Times New Roman"/>
                <w:color w:val="000000"/>
              </w:rPr>
              <w:t>зательств Соль-Илецкого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окр</w:t>
            </w:r>
            <w:r w:rsidRPr="00820EF4">
              <w:rPr>
                <w:rFonts w:ascii="Times New Roman" w:hAnsi="Times New Roman" w:cs="Times New Roman"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</w:tr>
      <w:tr w:rsidR="008D725D" w:rsidRPr="00820EF4" w:rsidTr="006777CA">
        <w:trPr>
          <w:gridAfter w:val="1"/>
          <w:wAfter w:w="11" w:type="dxa"/>
          <w:trHeight w:val="1128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1128"/>
        </w:trPr>
        <w:tc>
          <w:tcPr>
            <w:tcW w:w="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Мероприятие 1.5.1 «</w:t>
            </w:r>
            <w:r w:rsidRPr="00820EF4">
              <w:rPr>
                <w:rFonts w:ascii="Times New Roman" w:hAnsi="Times New Roman"/>
                <w:color w:val="000000"/>
              </w:rPr>
              <w:t>Созд</w:t>
            </w:r>
            <w:r w:rsidRPr="00820EF4">
              <w:rPr>
                <w:rFonts w:ascii="Times New Roman" w:hAnsi="Times New Roman"/>
                <w:color w:val="000000"/>
              </w:rPr>
              <w:t>а</w:t>
            </w:r>
            <w:r w:rsidRPr="00820EF4">
              <w:rPr>
                <w:rFonts w:ascii="Times New Roman" w:hAnsi="Times New Roman"/>
                <w:color w:val="000000"/>
              </w:rPr>
              <w:t>ние и испол</w:t>
            </w:r>
            <w:r w:rsidRPr="00820EF4">
              <w:rPr>
                <w:rFonts w:ascii="Times New Roman" w:hAnsi="Times New Roman"/>
                <w:color w:val="000000"/>
              </w:rPr>
              <w:t>ь</w:t>
            </w:r>
            <w:r w:rsidRPr="00820EF4">
              <w:rPr>
                <w:rFonts w:ascii="Times New Roman" w:hAnsi="Times New Roman"/>
                <w:color w:val="000000"/>
              </w:rPr>
              <w:t>зование средств р</w:t>
            </w:r>
            <w:r w:rsidRPr="00820EF4">
              <w:rPr>
                <w:rFonts w:ascii="Times New Roman" w:hAnsi="Times New Roman"/>
                <w:color w:val="000000"/>
              </w:rPr>
              <w:t>е</w:t>
            </w:r>
            <w:r w:rsidRPr="00820EF4">
              <w:rPr>
                <w:rFonts w:ascii="Times New Roman" w:hAnsi="Times New Roman"/>
                <w:color w:val="000000"/>
              </w:rPr>
              <w:t>зервного фонда администрации Соль-Илецкого городского о</w:t>
            </w:r>
            <w:r w:rsidRPr="00820EF4">
              <w:rPr>
                <w:rFonts w:ascii="Times New Roman" w:hAnsi="Times New Roman"/>
                <w:color w:val="000000"/>
              </w:rPr>
              <w:t>к</w:t>
            </w:r>
            <w:r w:rsidRPr="00820EF4">
              <w:rPr>
                <w:rFonts w:ascii="Times New Roman" w:hAnsi="Times New Roman"/>
                <w:color w:val="000000"/>
              </w:rPr>
              <w:t>руга»</w:t>
            </w: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943" w:rsidRPr="00820EF4" w:rsidTr="006777CA">
        <w:trPr>
          <w:gridAfter w:val="1"/>
          <w:wAfter w:w="11" w:type="dxa"/>
          <w:trHeight w:val="1128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43" w:rsidRPr="00820EF4" w:rsidRDefault="00CF494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3" w:rsidRPr="00820EF4" w:rsidRDefault="00CF494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43" w:rsidRPr="00820EF4" w:rsidRDefault="00CF494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943" w:rsidRPr="00820EF4" w:rsidRDefault="00CF494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943" w:rsidRPr="00820EF4" w:rsidRDefault="00CF494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943" w:rsidRPr="00820EF4" w:rsidRDefault="00CF4943" w:rsidP="00881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11678,13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943" w:rsidRPr="00820EF4" w:rsidRDefault="00CF4943" w:rsidP="00881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943" w:rsidRPr="00820EF4" w:rsidRDefault="00CF4943" w:rsidP="00881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761,53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943" w:rsidRPr="00820EF4" w:rsidRDefault="00CF4943" w:rsidP="00881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8991,6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943" w:rsidRPr="00820EF4" w:rsidRDefault="00CF4943" w:rsidP="00881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975,0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4943" w:rsidRPr="00820EF4" w:rsidRDefault="00CF4943" w:rsidP="00881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4943" w:rsidRPr="00820EF4" w:rsidRDefault="00CF4943" w:rsidP="00AC35A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3145" w:rsidRPr="00820EF4" w:rsidTr="006777CA">
        <w:trPr>
          <w:gridAfter w:val="4"/>
          <w:wAfter w:w="95" w:type="dxa"/>
          <w:trHeight w:val="312"/>
        </w:trPr>
        <w:tc>
          <w:tcPr>
            <w:tcW w:w="46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B83145" w:rsidRPr="00820EF4" w:rsidRDefault="00B83145" w:rsidP="00AC35A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Итого по подпрограмме 1: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032651" w:rsidP="00B103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66628,</w:t>
            </w:r>
            <w:r w:rsidR="00092C83" w:rsidRPr="00820EF4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4C0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13663,75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13721,43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6019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22510,3</w:t>
            </w:r>
          </w:p>
        </w:tc>
        <w:tc>
          <w:tcPr>
            <w:tcW w:w="12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8470,9</w:t>
            </w:r>
          </w:p>
        </w:tc>
        <w:tc>
          <w:tcPr>
            <w:tcW w:w="1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8262,0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83145" w:rsidRPr="00820EF4" w:rsidTr="006777CA">
        <w:trPr>
          <w:gridAfter w:val="4"/>
          <w:wAfter w:w="95" w:type="dxa"/>
          <w:trHeight w:val="324"/>
        </w:trPr>
        <w:tc>
          <w:tcPr>
            <w:tcW w:w="4648" w:type="dxa"/>
            <w:gridSpan w:val="10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145" w:rsidRPr="00820EF4" w:rsidRDefault="00B83145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5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83145" w:rsidRPr="00820EF4" w:rsidTr="006777CA">
        <w:trPr>
          <w:gridAfter w:val="4"/>
          <w:wAfter w:w="95" w:type="dxa"/>
          <w:trHeight w:val="624"/>
        </w:trPr>
        <w:tc>
          <w:tcPr>
            <w:tcW w:w="4648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FE3131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3145" w:rsidRPr="00820EF4" w:rsidTr="006777CA">
        <w:trPr>
          <w:gridAfter w:val="4"/>
          <w:wAfter w:w="95" w:type="dxa"/>
          <w:trHeight w:val="624"/>
        </w:trPr>
        <w:tc>
          <w:tcPr>
            <w:tcW w:w="4648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5197,1</w:t>
            </w:r>
          </w:p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FE3131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3145" w:rsidRPr="00820EF4" w:rsidTr="006777CA">
        <w:trPr>
          <w:gridAfter w:val="4"/>
          <w:wAfter w:w="95" w:type="dxa"/>
          <w:trHeight w:val="936"/>
        </w:trPr>
        <w:tc>
          <w:tcPr>
            <w:tcW w:w="4648" w:type="dxa"/>
            <w:gridSpan w:val="10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032651" w:rsidP="00092C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61431,</w:t>
            </w:r>
            <w:r w:rsidR="00092C83" w:rsidRPr="00820EF4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4C0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8466,65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13721,43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22510,3</w:t>
            </w:r>
          </w:p>
        </w:tc>
        <w:tc>
          <w:tcPr>
            <w:tcW w:w="1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8470,9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45" w:rsidRPr="00820EF4" w:rsidRDefault="00B83145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8262,0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83145" w:rsidRPr="00820EF4" w:rsidRDefault="00B8314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820EF4" w:rsidTr="00AC35A4">
        <w:trPr>
          <w:gridAfter w:val="1"/>
          <w:wAfter w:w="11" w:type="dxa"/>
          <w:trHeight w:val="656"/>
        </w:trPr>
        <w:tc>
          <w:tcPr>
            <w:tcW w:w="1521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Подпрограмма 2. «Управление муниципальным долгом Соль-Илецкого городского округа»</w:t>
            </w:r>
          </w:p>
        </w:tc>
      </w:tr>
      <w:tr w:rsidR="008D725D" w:rsidRPr="00820EF4" w:rsidTr="006777CA">
        <w:trPr>
          <w:gridAfter w:val="1"/>
          <w:wAfter w:w="11" w:type="dxa"/>
          <w:trHeight w:val="312"/>
        </w:trPr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роприятие  2.2. Обслуживание муниципальн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го долга Соль-Илецкого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окр</w:t>
            </w:r>
            <w:r w:rsidRPr="00820EF4">
              <w:rPr>
                <w:rFonts w:ascii="Times New Roman" w:hAnsi="Times New Roman" w:cs="Times New Roman"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 Соль-Илецк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го горо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06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На 2017-2020г.г. Бю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жетом горо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ского округа не предусмотрено осуществление заимствований</w:t>
            </w:r>
          </w:p>
        </w:tc>
      </w:tr>
      <w:tr w:rsidR="008D725D" w:rsidRPr="00820EF4" w:rsidTr="006777CA">
        <w:trPr>
          <w:gridAfter w:val="1"/>
          <w:wAfter w:w="11" w:type="dxa"/>
          <w:trHeight w:val="324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ный бю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936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31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роприятие  2.4. Планирование расходов, св</w:t>
            </w:r>
            <w:r w:rsidRPr="00820EF4">
              <w:rPr>
                <w:rFonts w:ascii="Times New Roman" w:hAnsi="Times New Roman" w:cs="Times New Roman"/>
                <w:color w:val="000000"/>
              </w:rPr>
              <w:t>я</w:t>
            </w:r>
            <w:r w:rsidRPr="00820EF4">
              <w:rPr>
                <w:rFonts w:ascii="Times New Roman" w:hAnsi="Times New Roman" w:cs="Times New Roman"/>
                <w:color w:val="000000"/>
              </w:rPr>
              <w:t>занных с ос</w:t>
            </w:r>
            <w:r w:rsidRPr="00820EF4">
              <w:rPr>
                <w:rFonts w:ascii="Times New Roman" w:hAnsi="Times New Roman" w:cs="Times New Roman"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</w:rPr>
              <w:t>ществлением заимствований Соль-Илецкого го-родского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 Соль-Илецк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го горо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На 2017-2020г.г. Бю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жетом горо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ского округа не предусмотрено осуществление заимствований</w:t>
            </w: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ный бю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936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312"/>
        </w:trPr>
        <w:tc>
          <w:tcPr>
            <w:tcW w:w="479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725D" w:rsidRPr="00820EF4" w:rsidTr="006777CA">
        <w:trPr>
          <w:gridAfter w:val="1"/>
          <w:wAfter w:w="11" w:type="dxa"/>
          <w:trHeight w:val="324"/>
        </w:trPr>
        <w:tc>
          <w:tcPr>
            <w:tcW w:w="4790" w:type="dxa"/>
            <w:gridSpan w:val="12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4790" w:type="dxa"/>
            <w:gridSpan w:val="1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Итого по подпрограмме 2: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ный бю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820EF4" w:rsidTr="006777CA">
        <w:trPr>
          <w:gridAfter w:val="1"/>
          <w:wAfter w:w="11" w:type="dxa"/>
          <w:trHeight w:val="624"/>
        </w:trPr>
        <w:tc>
          <w:tcPr>
            <w:tcW w:w="4790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820EF4" w:rsidTr="006777CA">
        <w:trPr>
          <w:gridAfter w:val="1"/>
          <w:wAfter w:w="11" w:type="dxa"/>
          <w:trHeight w:val="936"/>
        </w:trPr>
        <w:tc>
          <w:tcPr>
            <w:tcW w:w="4790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820EF4" w:rsidTr="00AC35A4">
        <w:trPr>
          <w:gridAfter w:val="1"/>
          <w:wAfter w:w="11" w:type="dxa"/>
          <w:trHeight w:val="288"/>
        </w:trPr>
        <w:tc>
          <w:tcPr>
            <w:tcW w:w="1521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3. «Повышение эффективности бюджетных расходов Соль-Илецкого городского округа»</w:t>
            </w:r>
          </w:p>
        </w:tc>
      </w:tr>
      <w:tr w:rsidR="008D725D" w:rsidRPr="00820EF4" w:rsidTr="006777CA">
        <w:trPr>
          <w:gridAfter w:val="1"/>
          <w:wAfter w:w="11" w:type="dxa"/>
          <w:trHeight w:val="318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роприятие  3.3. Повышение эффективности распределения бюджетных средств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D0" w:rsidRPr="00820EF4" w:rsidRDefault="00F85FD0" w:rsidP="00F85F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5450,0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2129,8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3F718E" w:rsidP="0040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1593,1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3C75D3" w:rsidP="00B66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1263,6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EE1995" w:rsidP="00171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820EF4" w:rsidRDefault="00EE1995" w:rsidP="00EE19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366,0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обеспечение доступности информации о бюджетной п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литике, фина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сово-хозяйственной деятельности муниципальн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го образования для всех кат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горий потреб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телей</w:t>
            </w:r>
          </w:p>
        </w:tc>
      </w:tr>
      <w:tr w:rsidR="008D725D" w:rsidRPr="00820EF4" w:rsidTr="006777CA">
        <w:trPr>
          <w:gridAfter w:val="1"/>
          <w:wAfter w:w="11" w:type="dxa"/>
          <w:trHeight w:val="840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599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ный бю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388"/>
        </w:trPr>
        <w:tc>
          <w:tcPr>
            <w:tcW w:w="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8D725D" w:rsidRPr="00820EF4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8D725D" w:rsidRPr="00820EF4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820EF4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386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Админ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страция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386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386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Упра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386"/>
        </w:trPr>
        <w:tc>
          <w:tcPr>
            <w:tcW w:w="3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820EF4">
              <w:rPr>
                <w:rFonts w:ascii="Times New Roman" w:hAnsi="Times New Roman" w:cs="Times New Roman"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323"/>
        </w:trPr>
        <w:tc>
          <w:tcPr>
            <w:tcW w:w="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округа вс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го, 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F85FD0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4854,0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1533,8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1593,1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B822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1263,6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171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171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366,0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408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F85FD0" w:rsidP="000E10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3319,2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923,8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1160,1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B822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964,3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171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171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271,0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415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Упра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806,8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FE3131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FD765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299,3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FD765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18E" w:rsidRPr="00820EF4" w:rsidRDefault="003F718E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687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820EF4">
              <w:rPr>
                <w:rFonts w:ascii="Times New Roman" w:hAnsi="Times New Roman" w:cs="Times New Roman"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4870E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</w:t>
            </w:r>
            <w:r w:rsidR="008D725D" w:rsidRPr="00820EF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414"/>
        </w:trPr>
        <w:tc>
          <w:tcPr>
            <w:tcW w:w="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админ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страция горо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E64501" w:rsidP="004870E3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43</w:t>
            </w:r>
            <w:r w:rsidR="008D725D" w:rsidRPr="00820EF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3F1697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</w:t>
            </w:r>
            <w:r w:rsidR="008D725D" w:rsidRPr="00820EF4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411"/>
        </w:trPr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Мероприятие 3.3.1. «Пов</w:t>
            </w:r>
            <w:r w:rsidRPr="00820EF4">
              <w:rPr>
                <w:rFonts w:ascii="Times New Roman" w:hAnsi="Times New Roman" w:cs="Times New Roman"/>
                <w:color w:val="000000"/>
              </w:rPr>
              <w:t>ы</w:t>
            </w:r>
            <w:r w:rsidRPr="00820EF4">
              <w:rPr>
                <w:rFonts w:ascii="Times New Roman" w:hAnsi="Times New Roman" w:cs="Times New Roman"/>
                <w:color w:val="000000"/>
              </w:rPr>
              <w:t>шение уровня технической оснащенности органов мес</w:t>
            </w:r>
            <w:r w:rsidRPr="00820EF4">
              <w:rPr>
                <w:rFonts w:ascii="Times New Roman" w:hAnsi="Times New Roman" w:cs="Times New Roman"/>
                <w:color w:val="000000"/>
              </w:rPr>
              <w:t>т</w:t>
            </w:r>
            <w:r w:rsidRPr="00820EF4">
              <w:rPr>
                <w:rFonts w:ascii="Times New Roman" w:hAnsi="Times New Roman" w:cs="Times New Roman"/>
                <w:color w:val="000000"/>
              </w:rPr>
              <w:t>ного сам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управления, задействова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ных в бюдже</w:t>
            </w:r>
            <w:r w:rsidRPr="00820EF4">
              <w:rPr>
                <w:rFonts w:ascii="Times New Roman" w:hAnsi="Times New Roman" w:cs="Times New Roman"/>
                <w:color w:val="000000"/>
              </w:rPr>
              <w:t>т</w:t>
            </w:r>
            <w:r w:rsidRPr="00820EF4">
              <w:rPr>
                <w:rFonts w:ascii="Times New Roman" w:hAnsi="Times New Roman" w:cs="Times New Roman"/>
                <w:color w:val="000000"/>
              </w:rPr>
              <w:t>ном процессе».</w:t>
            </w:r>
          </w:p>
          <w:p w:rsidR="003F718E" w:rsidRPr="00820EF4" w:rsidRDefault="003F718E" w:rsidP="00AC35A4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                                                     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F85FD0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4734,5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1458,8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1582,2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1230,0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366,0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widowControl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качественного и оперативного управления финансовыми ресурсами.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546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ный бю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668"/>
        </w:trPr>
        <w:tc>
          <w:tcPr>
            <w:tcW w:w="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306"/>
        </w:trPr>
        <w:tc>
          <w:tcPr>
            <w:tcW w:w="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округа вс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го, 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F85FD0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4734,5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1458,8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1582,2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1230,0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366,0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552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админ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страция горо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F85FD0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433</w:t>
            </w:r>
            <w:r w:rsidR="008D725D" w:rsidRPr="00820EF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9A0C6A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</w:t>
            </w:r>
            <w:r w:rsidR="008D725D" w:rsidRPr="00820EF4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552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F85FD0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3199,7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848,8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1149,2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FD7654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930,7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FD7654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</w:t>
            </w:r>
            <w:r w:rsidR="008D725D" w:rsidRPr="00820EF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820EF4" w:rsidRDefault="00FD7654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27</w:t>
            </w:r>
            <w:r w:rsidR="008D725D" w:rsidRPr="00820EF4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306"/>
        </w:trPr>
        <w:tc>
          <w:tcPr>
            <w:tcW w:w="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Упра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F85FD0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806,8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FD7654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299,3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820EF4" w:rsidRDefault="00FD7654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820EF4" w:rsidRDefault="00FD7654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820EF4" w:rsidTr="006777CA">
        <w:trPr>
          <w:gridAfter w:val="1"/>
          <w:wAfter w:w="11" w:type="dxa"/>
          <w:trHeight w:val="306"/>
        </w:trPr>
        <w:tc>
          <w:tcPr>
            <w:tcW w:w="3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820EF4">
              <w:rPr>
                <w:rFonts w:ascii="Times New Roman" w:hAnsi="Times New Roman" w:cs="Times New Roman"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9676F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</w:t>
            </w:r>
            <w:r w:rsidR="008D725D" w:rsidRPr="00820EF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25D" w:rsidRPr="00820EF4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820EF4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108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Мероприятие 3.3.2.  Подг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товка и анал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тическое обе</w:t>
            </w:r>
            <w:r w:rsidRPr="00820EF4">
              <w:rPr>
                <w:rFonts w:ascii="Times New Roman" w:hAnsi="Times New Roman" w:cs="Times New Roman"/>
                <w:color w:val="000000"/>
              </w:rPr>
              <w:t>с</w:t>
            </w:r>
            <w:r w:rsidRPr="00820EF4">
              <w:rPr>
                <w:rFonts w:ascii="Times New Roman" w:hAnsi="Times New Roman" w:cs="Times New Roman"/>
                <w:color w:val="000000"/>
              </w:rPr>
              <w:t>печение уч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стия финанс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вого управл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ния в реги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нальных и вс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российских мероприятиях, семинарах, конкурсах и инициативах в финансово-экономической сфере.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 Соль-Илецк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го горо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119,5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10,9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33,6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обеспечение результативн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го участия Ф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нансового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т</w:t>
            </w:r>
            <w:r w:rsidRPr="00820EF4">
              <w:rPr>
                <w:rFonts w:ascii="Times New Roman" w:hAnsi="Times New Roman" w:cs="Times New Roman"/>
                <w:color w:val="000000"/>
              </w:rPr>
              <w:t>дела в реги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нальных и  вс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союзных мер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приятиях, с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минарах, ко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курсах и ин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циативах в ф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нансово-экономической сфере с целью повышения рейтинга м</w:t>
            </w:r>
            <w:r w:rsidRPr="00820EF4">
              <w:rPr>
                <w:rFonts w:ascii="Times New Roman" w:hAnsi="Times New Roman" w:cs="Times New Roman"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</w:rPr>
              <w:t>ниципального образования и возможного привлечения дополнител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ных средств  для финансов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го обеспечения</w:t>
            </w:r>
            <w:r w:rsidRPr="0082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EF4">
              <w:rPr>
                <w:rFonts w:ascii="Times New Roman" w:hAnsi="Times New Roman" w:cs="Times New Roman"/>
                <w:color w:val="000000"/>
              </w:rPr>
              <w:t>мероприятий данной Пр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 xml:space="preserve">граммы   </w:t>
            </w:r>
          </w:p>
        </w:tc>
      </w:tr>
      <w:tr w:rsidR="003F718E" w:rsidRPr="00820EF4" w:rsidTr="006777CA">
        <w:trPr>
          <w:gridAfter w:val="1"/>
          <w:wAfter w:w="11" w:type="dxa"/>
          <w:trHeight w:val="1080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1080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ный бю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FE3131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1080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FE3131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1080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119,5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10,9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33,6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trHeight w:val="96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Мероприятие 3.3.3. Провед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 меропри</w:t>
            </w:r>
            <w:r w:rsidRPr="00820EF4">
              <w:rPr>
                <w:rFonts w:ascii="Times New Roman" w:hAnsi="Times New Roman" w:cs="Times New Roman"/>
                <w:color w:val="000000"/>
              </w:rPr>
              <w:t>я</w:t>
            </w:r>
            <w:r w:rsidRPr="00820EF4">
              <w:rPr>
                <w:rFonts w:ascii="Times New Roman" w:hAnsi="Times New Roman" w:cs="Times New Roman"/>
                <w:color w:val="000000"/>
              </w:rPr>
              <w:t>тий по стим</w:t>
            </w:r>
            <w:r w:rsidRPr="00820EF4">
              <w:rPr>
                <w:rFonts w:ascii="Times New Roman" w:hAnsi="Times New Roman" w:cs="Times New Roman"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</w:rPr>
              <w:t>лированию п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вышения уровня соц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ально-экономическ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го развития и качества управления</w:t>
            </w:r>
          </w:p>
        </w:tc>
        <w:tc>
          <w:tcPr>
            <w:tcW w:w="1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2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качественного и оперативного управления финансовыми ресурсами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trHeight w:val="96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ный бю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3"/>
          <w:wAfter w:w="57" w:type="dxa"/>
          <w:trHeight w:val="414"/>
        </w:trPr>
        <w:tc>
          <w:tcPr>
            <w:tcW w:w="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3"/>
          <w:wAfter w:w="57" w:type="dxa"/>
          <w:trHeight w:val="41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Админ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страция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3"/>
          <w:wAfter w:w="57" w:type="dxa"/>
          <w:trHeight w:val="41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3"/>
          <w:wAfter w:w="57" w:type="dxa"/>
          <w:trHeight w:val="41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Упра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3"/>
          <w:wAfter w:w="57" w:type="dxa"/>
          <w:trHeight w:val="18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820EF4">
              <w:rPr>
                <w:rFonts w:ascii="Times New Roman" w:hAnsi="Times New Roman" w:cs="Times New Roman"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3"/>
          <w:wAfter w:w="57" w:type="dxa"/>
          <w:trHeight w:val="1165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3"/>
          <w:wAfter w:w="57" w:type="dxa"/>
          <w:trHeight w:val="759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Основное м</w:t>
            </w:r>
            <w:r w:rsidRPr="00820EF4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</w:t>
            </w:r>
            <w:r w:rsidRPr="00820EF4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роприятие 3 .7.  «</w:t>
            </w:r>
            <w:r w:rsidRPr="00820EF4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</w:rPr>
              <w:t>Обеспечение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 xml:space="preserve"> реализации проектов ра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з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вития общес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т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венной инфр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а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структуры, о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с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нованных на местных ин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и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циативах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Админ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страция горо</w:t>
            </w:r>
            <w:r w:rsidRPr="00820EF4">
              <w:rPr>
                <w:rFonts w:ascii="Times New Roman" w:hAnsi="Times New Roman" w:cs="Times New Roman"/>
                <w:color w:val="000000"/>
              </w:rPr>
              <w:t>д</w:t>
            </w:r>
            <w:r w:rsidRPr="00820EF4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576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8876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3F718E" w:rsidRPr="00820EF4" w:rsidRDefault="003F718E" w:rsidP="008876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C71D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160,0</w:t>
            </w:r>
          </w:p>
        </w:tc>
        <w:tc>
          <w:tcPr>
            <w:tcW w:w="113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C71D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60,0</w:t>
            </w:r>
          </w:p>
        </w:tc>
        <w:tc>
          <w:tcPr>
            <w:tcW w:w="1279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9C4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8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общ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е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ственной и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н</w:t>
            </w:r>
            <w:r w:rsidRPr="00820EF4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фраструктуры</w:t>
            </w:r>
            <w:r w:rsidRPr="00820EF4">
              <w:rPr>
                <w:rFonts w:ascii="Times New Roman" w:hAnsi="Times New Roman" w:cs="Times New Roman"/>
                <w:color w:val="000000"/>
              </w:rPr>
              <w:t xml:space="preserve"> Соль-Илецкого городского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руга, обусло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ленное реал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зацией прое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тов, основа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ных на мес</w:t>
            </w:r>
            <w:r w:rsidRPr="00820EF4">
              <w:rPr>
                <w:rFonts w:ascii="Times New Roman" w:hAnsi="Times New Roman" w:cs="Times New Roman"/>
                <w:color w:val="000000"/>
              </w:rPr>
              <w:t>т</w:t>
            </w:r>
            <w:r w:rsidRPr="00820EF4">
              <w:rPr>
                <w:rFonts w:ascii="Times New Roman" w:hAnsi="Times New Roman" w:cs="Times New Roman"/>
                <w:color w:val="000000"/>
              </w:rPr>
              <w:t>ных инициат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вах, и повыш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ние степени участия нас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ления в реш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нии вопросов местного зн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</w:tr>
      <w:tr w:rsidR="003F718E" w:rsidRPr="00820EF4" w:rsidTr="006777CA">
        <w:trPr>
          <w:gridAfter w:val="3"/>
          <w:wAfter w:w="57" w:type="dxa"/>
          <w:trHeight w:val="759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 бюджет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C71D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C71D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9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3"/>
          <w:wAfter w:w="57" w:type="dxa"/>
          <w:trHeight w:val="759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8876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820EF4">
              <w:rPr>
                <w:rFonts w:ascii="Times New Roman" w:hAnsi="Times New Roman" w:cs="Times New Roman"/>
                <w:color w:val="000000"/>
              </w:rPr>
              <w:t>к</w:t>
            </w:r>
            <w:r w:rsidRPr="00820EF4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F758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718E" w:rsidRPr="00820EF4" w:rsidRDefault="003F718E" w:rsidP="00F758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7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3"/>
          <w:wAfter w:w="57" w:type="dxa"/>
          <w:trHeight w:val="759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средства н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селения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F758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312"/>
        </w:trPr>
        <w:tc>
          <w:tcPr>
            <w:tcW w:w="36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718E" w:rsidRPr="00820EF4" w:rsidRDefault="003F718E" w:rsidP="00AC35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Итого по подпрограмме 3: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F718E" w:rsidRPr="00820EF4" w:rsidRDefault="003F718E" w:rsidP="00392E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5610</w:t>
            </w:r>
          </w:p>
        </w:tc>
        <w:tc>
          <w:tcPr>
            <w:tcW w:w="113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2129,8</w:t>
            </w:r>
          </w:p>
        </w:tc>
        <w:tc>
          <w:tcPr>
            <w:tcW w:w="11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F718E" w:rsidRPr="00820EF4" w:rsidRDefault="003F718E" w:rsidP="0040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1593,1</w:t>
            </w:r>
          </w:p>
        </w:tc>
        <w:tc>
          <w:tcPr>
            <w:tcW w:w="106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F718E" w:rsidRPr="00820EF4" w:rsidRDefault="003F718E" w:rsidP="00B66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1323,6</w:t>
            </w:r>
          </w:p>
        </w:tc>
        <w:tc>
          <w:tcPr>
            <w:tcW w:w="122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F718E" w:rsidRPr="00820EF4" w:rsidRDefault="003F718E" w:rsidP="0040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147,5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F718E" w:rsidRPr="00820EF4" w:rsidRDefault="003F718E" w:rsidP="00BE7E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416,0</w:t>
            </w:r>
          </w:p>
        </w:tc>
        <w:tc>
          <w:tcPr>
            <w:tcW w:w="185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3F718E" w:rsidRPr="00820EF4" w:rsidRDefault="003F718E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0EF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F718E" w:rsidRPr="00820EF4" w:rsidTr="006777CA">
        <w:trPr>
          <w:gridAfter w:val="1"/>
          <w:wAfter w:w="11" w:type="dxa"/>
          <w:trHeight w:val="324"/>
        </w:trPr>
        <w:tc>
          <w:tcPr>
            <w:tcW w:w="36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324"/>
        </w:trPr>
        <w:tc>
          <w:tcPr>
            <w:tcW w:w="36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820EF4">
              <w:rPr>
                <w:rFonts w:ascii="Times New Roman" w:hAnsi="Times New Roman" w:cs="Times New Roman"/>
                <w:color w:val="000000"/>
              </w:rPr>
              <w:t>ь</w:t>
            </w:r>
            <w:r w:rsidRPr="00820EF4">
              <w:rPr>
                <w:rFonts w:ascii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5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2"/>
          <w:wAfter w:w="30" w:type="dxa"/>
          <w:trHeight w:val="112"/>
        </w:trPr>
        <w:tc>
          <w:tcPr>
            <w:tcW w:w="365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18E" w:rsidRPr="00820EF4" w:rsidRDefault="003F718E" w:rsidP="00B66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2"/>
          <w:wAfter w:w="30" w:type="dxa"/>
          <w:trHeight w:val="110"/>
        </w:trPr>
        <w:tc>
          <w:tcPr>
            <w:tcW w:w="36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Адм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нистр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ция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18E" w:rsidRPr="00820EF4" w:rsidRDefault="003F718E" w:rsidP="00680B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B66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2"/>
          <w:wAfter w:w="30" w:type="dxa"/>
          <w:trHeight w:val="110"/>
        </w:trPr>
        <w:tc>
          <w:tcPr>
            <w:tcW w:w="36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совое упра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2"/>
          <w:wAfter w:w="30" w:type="dxa"/>
          <w:trHeight w:val="110"/>
        </w:trPr>
        <w:tc>
          <w:tcPr>
            <w:tcW w:w="36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Упра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2"/>
          <w:wAfter w:w="30" w:type="dxa"/>
          <w:trHeight w:val="110"/>
        </w:trPr>
        <w:tc>
          <w:tcPr>
            <w:tcW w:w="36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820EF4">
              <w:rPr>
                <w:rFonts w:ascii="Times New Roman" w:hAnsi="Times New Roman" w:cs="Times New Roman"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2"/>
          <w:wAfter w:w="30" w:type="dxa"/>
          <w:trHeight w:val="483"/>
        </w:trPr>
        <w:tc>
          <w:tcPr>
            <w:tcW w:w="365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родского округа вс</w:t>
            </w:r>
            <w:r w:rsidRPr="00820EF4">
              <w:rPr>
                <w:rFonts w:ascii="Times New Roman" w:hAnsi="Times New Roman" w:cs="Times New Roman"/>
                <w:color w:val="000000"/>
              </w:rPr>
              <w:t>е</w:t>
            </w:r>
            <w:r w:rsidRPr="00820EF4">
              <w:rPr>
                <w:rFonts w:ascii="Times New Roman" w:hAnsi="Times New Roman" w:cs="Times New Roman"/>
                <w:color w:val="000000"/>
              </w:rPr>
              <w:t>го, 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3F7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4894,0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1533,8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3C7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1593,1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5A5F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1303,6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FB0E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772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bCs/>
                <w:color w:val="000000"/>
              </w:rPr>
              <w:t>366,0</w:t>
            </w:r>
          </w:p>
        </w:tc>
        <w:tc>
          <w:tcPr>
            <w:tcW w:w="183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552"/>
        </w:trPr>
        <w:tc>
          <w:tcPr>
            <w:tcW w:w="36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Адм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нистр</w:t>
            </w:r>
            <w:r w:rsidRPr="00820EF4">
              <w:rPr>
                <w:rFonts w:ascii="Times New Roman" w:hAnsi="Times New Roman" w:cs="Times New Roman"/>
                <w:color w:val="000000"/>
              </w:rPr>
              <w:t>а</w:t>
            </w:r>
            <w:r w:rsidRPr="00820EF4">
              <w:rPr>
                <w:rFonts w:ascii="Times New Roman" w:hAnsi="Times New Roman" w:cs="Times New Roman"/>
                <w:color w:val="000000"/>
              </w:rPr>
              <w:t>ция</w:t>
            </w:r>
          </w:p>
        </w:tc>
        <w:tc>
          <w:tcPr>
            <w:tcW w:w="14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FB0EBE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FE3131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433,0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B666C1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FB0EBE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1"/>
          <w:wAfter w:w="11" w:type="dxa"/>
          <w:trHeight w:val="552"/>
        </w:trPr>
        <w:tc>
          <w:tcPr>
            <w:tcW w:w="36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Фина</w:t>
            </w:r>
            <w:r w:rsidRPr="00820EF4">
              <w:rPr>
                <w:rFonts w:ascii="Times New Roman" w:hAnsi="Times New Roman" w:cs="Times New Roman"/>
                <w:color w:val="000000"/>
              </w:rPr>
              <w:t>н</w:t>
            </w:r>
            <w:r w:rsidRPr="00820EF4">
              <w:rPr>
                <w:rFonts w:ascii="Times New Roman" w:hAnsi="Times New Roman" w:cs="Times New Roman"/>
                <w:color w:val="000000"/>
              </w:rPr>
              <w:t>совое упра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3F7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3319,2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923,8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FE31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1160,1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964,3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271,0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2"/>
          <w:wAfter w:w="30" w:type="dxa"/>
          <w:trHeight w:val="483"/>
        </w:trPr>
        <w:tc>
          <w:tcPr>
            <w:tcW w:w="36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Упра</w:t>
            </w:r>
            <w:r w:rsidRPr="00820EF4">
              <w:rPr>
                <w:rFonts w:ascii="Times New Roman" w:hAnsi="Times New Roman" w:cs="Times New Roman"/>
                <w:color w:val="000000"/>
              </w:rPr>
              <w:t>в</w:t>
            </w:r>
            <w:r w:rsidRPr="00820EF4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820EF4">
              <w:rPr>
                <w:rFonts w:ascii="Times New Roman" w:hAnsi="Times New Roman" w:cs="Times New Roman"/>
                <w:color w:val="000000"/>
              </w:rPr>
              <w:t>о</w:t>
            </w:r>
            <w:r w:rsidRPr="00820EF4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806,8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881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88122D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88122D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299,3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8E" w:rsidRPr="00820EF4" w:rsidRDefault="003F718E" w:rsidP="0088122D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18E" w:rsidRPr="00820EF4" w:rsidRDefault="003F718E" w:rsidP="0088122D">
            <w:pPr>
              <w:ind w:firstLine="88"/>
              <w:jc w:val="center"/>
              <w:rPr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83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820EF4" w:rsidTr="006777CA">
        <w:trPr>
          <w:gridAfter w:val="2"/>
          <w:wAfter w:w="30" w:type="dxa"/>
          <w:trHeight w:val="483"/>
        </w:trPr>
        <w:tc>
          <w:tcPr>
            <w:tcW w:w="365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820EF4">
              <w:rPr>
                <w:rFonts w:ascii="Times New Roman" w:hAnsi="Times New Roman" w:cs="Times New Roman"/>
                <w:color w:val="000000"/>
              </w:rPr>
              <w:t>у</w:t>
            </w:r>
            <w:r w:rsidRPr="00820EF4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F718E" w:rsidRPr="00995EFF" w:rsidTr="006777CA">
        <w:trPr>
          <w:gridAfter w:val="2"/>
          <w:wAfter w:w="30" w:type="dxa"/>
          <w:trHeight w:val="483"/>
        </w:trPr>
        <w:tc>
          <w:tcPr>
            <w:tcW w:w="36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админ</w:t>
            </w:r>
            <w:r w:rsidRPr="00820EF4">
              <w:rPr>
                <w:rFonts w:ascii="Times New Roman" w:hAnsi="Times New Roman" w:cs="Times New Roman"/>
                <w:color w:val="000000"/>
              </w:rPr>
              <w:t>и</w:t>
            </w:r>
            <w:r w:rsidRPr="00820EF4">
              <w:rPr>
                <w:rFonts w:ascii="Times New Roman" w:hAnsi="Times New Roman" w:cs="Times New Roman"/>
                <w:color w:val="000000"/>
              </w:rPr>
              <w:t>страция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F4">
              <w:rPr>
                <w:rFonts w:ascii="Times New Roman" w:hAnsi="Times New Roman" w:cs="Times New Roman"/>
                <w:color w:val="000000"/>
              </w:rPr>
              <w:t>Средства населения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120,0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8E" w:rsidRPr="00820EF4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18E" w:rsidRPr="00995EFF" w:rsidRDefault="003F718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0EF4"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1835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18E" w:rsidRPr="00995EFF" w:rsidRDefault="003F718E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5816F3" w:rsidRPr="00995EFF" w:rsidRDefault="005816F3" w:rsidP="005816F3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816F3" w:rsidRPr="00995EFF" w:rsidRDefault="005816F3" w:rsidP="005816F3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816F3" w:rsidRPr="00995EFF" w:rsidRDefault="005816F3" w:rsidP="005816F3">
      <w:pPr>
        <w:widowControl/>
        <w:rPr>
          <w:color w:val="000000"/>
          <w:sz w:val="2"/>
          <w:szCs w:val="2"/>
        </w:rPr>
      </w:pPr>
    </w:p>
    <w:p w:rsidR="005816F3" w:rsidRPr="00995EFF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5816F3" w:rsidRPr="00995EFF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7F4064" w:rsidRPr="00995EFF" w:rsidRDefault="007F4064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7F4064" w:rsidRPr="00995EFF" w:rsidSect="00957DCD">
      <w:headerReference w:type="default" r:id="rId11"/>
      <w:footerReference w:type="default" r:id="rId12"/>
      <w:headerReference w:type="first" r:id="rId13"/>
      <w:pgSz w:w="16837" w:h="11905" w:orient="landscape"/>
      <w:pgMar w:top="136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01" w:rsidRDefault="00505E01" w:rsidP="00417AFD">
      <w:r>
        <w:separator/>
      </w:r>
    </w:p>
  </w:endnote>
  <w:endnote w:type="continuationSeparator" w:id="1">
    <w:p w:rsidR="00505E01" w:rsidRDefault="00505E01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Default="00AC35A4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AC35A4" w:rsidRDefault="00AC35A4">
    <w:pPr>
      <w:pStyle w:val="aff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Default="00AC35A4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AC35A4" w:rsidRDefault="00AC35A4">
    <w:pPr>
      <w:pStyle w:val="aff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01" w:rsidRDefault="00505E01" w:rsidP="00417AFD">
      <w:r>
        <w:separator/>
      </w:r>
    </w:p>
  </w:footnote>
  <w:footnote w:type="continuationSeparator" w:id="1">
    <w:p w:rsidR="00505E01" w:rsidRDefault="00505E01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Default="00AC35A4">
    <w:pPr>
      <w:pStyle w:val="afffe"/>
      <w:jc w:val="center"/>
    </w:pPr>
    <w:fldSimple w:instr=" PAGE   \* MERGEFORMAT ">
      <w:r w:rsidR="008C525B">
        <w:rPr>
          <w:noProof/>
        </w:rPr>
        <w:t>3</w:t>
      </w:r>
    </w:fldSimple>
  </w:p>
  <w:p w:rsidR="00AC35A4" w:rsidRDefault="00AC35A4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Pr="00995BA7" w:rsidRDefault="00AC35A4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AC35A4" w:rsidRDefault="00AC35A4">
    <w:pPr>
      <w:pStyle w:val="aff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Default="00AC35A4" w:rsidP="0061546A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8C525B">
      <w:rPr>
        <w:rStyle w:val="affff2"/>
        <w:noProof/>
      </w:rPr>
      <w:t>5</w:t>
    </w:r>
    <w:r>
      <w:rPr>
        <w:rStyle w:val="affff2"/>
      </w:rPr>
      <w:fldChar w:fldCharType="end"/>
    </w:r>
  </w:p>
  <w:p w:rsidR="00AC35A4" w:rsidRDefault="00AC35A4">
    <w:pPr>
      <w:pStyle w:val="afffe"/>
      <w:jc w:val="center"/>
    </w:pPr>
  </w:p>
  <w:p w:rsidR="00AC35A4" w:rsidRDefault="00AC35A4">
    <w:pPr>
      <w:pStyle w:val="afff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Pr="00995BA7" w:rsidRDefault="00AC35A4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AC35A4" w:rsidRDefault="00AC35A4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6F7"/>
    <w:multiLevelType w:val="hybridMultilevel"/>
    <w:tmpl w:val="522E2E48"/>
    <w:lvl w:ilvl="0" w:tplc="0C3EF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E4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E5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8E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CD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81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50A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2A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67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3500"/>
    <w:rsid w:val="00001128"/>
    <w:rsid w:val="00001789"/>
    <w:rsid w:val="00002A06"/>
    <w:rsid w:val="00003F82"/>
    <w:rsid w:val="0000446C"/>
    <w:rsid w:val="00004688"/>
    <w:rsid w:val="00006717"/>
    <w:rsid w:val="00006CC1"/>
    <w:rsid w:val="000147AA"/>
    <w:rsid w:val="000226AB"/>
    <w:rsid w:val="0003219C"/>
    <w:rsid w:val="00032651"/>
    <w:rsid w:val="00033559"/>
    <w:rsid w:val="000346C3"/>
    <w:rsid w:val="00034839"/>
    <w:rsid w:val="00040F2F"/>
    <w:rsid w:val="0004177D"/>
    <w:rsid w:val="00042107"/>
    <w:rsid w:val="00044CB5"/>
    <w:rsid w:val="00050CA8"/>
    <w:rsid w:val="0005129F"/>
    <w:rsid w:val="00057473"/>
    <w:rsid w:val="00062BB5"/>
    <w:rsid w:val="000637FB"/>
    <w:rsid w:val="00065B94"/>
    <w:rsid w:val="00066B8B"/>
    <w:rsid w:val="00066E0E"/>
    <w:rsid w:val="000679A2"/>
    <w:rsid w:val="000714EA"/>
    <w:rsid w:val="00073A7E"/>
    <w:rsid w:val="000750D5"/>
    <w:rsid w:val="000757ED"/>
    <w:rsid w:val="0008218A"/>
    <w:rsid w:val="0008590A"/>
    <w:rsid w:val="00085AC8"/>
    <w:rsid w:val="00087340"/>
    <w:rsid w:val="00091DEC"/>
    <w:rsid w:val="00092C44"/>
    <w:rsid w:val="00092C83"/>
    <w:rsid w:val="00093980"/>
    <w:rsid w:val="00093AB5"/>
    <w:rsid w:val="0009564A"/>
    <w:rsid w:val="000A2E70"/>
    <w:rsid w:val="000A42DC"/>
    <w:rsid w:val="000A480A"/>
    <w:rsid w:val="000A71DC"/>
    <w:rsid w:val="000B0AFA"/>
    <w:rsid w:val="000B2A6F"/>
    <w:rsid w:val="000B3784"/>
    <w:rsid w:val="000B48F2"/>
    <w:rsid w:val="000B5DAD"/>
    <w:rsid w:val="000B6AFF"/>
    <w:rsid w:val="000C11B0"/>
    <w:rsid w:val="000C270F"/>
    <w:rsid w:val="000C44DD"/>
    <w:rsid w:val="000D4837"/>
    <w:rsid w:val="000D5084"/>
    <w:rsid w:val="000D5939"/>
    <w:rsid w:val="000E1052"/>
    <w:rsid w:val="000E74A9"/>
    <w:rsid w:val="000E7AB7"/>
    <w:rsid w:val="000F32E8"/>
    <w:rsid w:val="000F5431"/>
    <w:rsid w:val="000F692C"/>
    <w:rsid w:val="000F7E23"/>
    <w:rsid w:val="00100B6B"/>
    <w:rsid w:val="00101357"/>
    <w:rsid w:val="00101A1A"/>
    <w:rsid w:val="00106961"/>
    <w:rsid w:val="00110B13"/>
    <w:rsid w:val="001114D0"/>
    <w:rsid w:val="00111FA0"/>
    <w:rsid w:val="001168AD"/>
    <w:rsid w:val="00117528"/>
    <w:rsid w:val="00117C31"/>
    <w:rsid w:val="00117D36"/>
    <w:rsid w:val="00120C23"/>
    <w:rsid w:val="00121570"/>
    <w:rsid w:val="00121C31"/>
    <w:rsid w:val="00124A63"/>
    <w:rsid w:val="00125989"/>
    <w:rsid w:val="001260EF"/>
    <w:rsid w:val="001272B8"/>
    <w:rsid w:val="00132AF1"/>
    <w:rsid w:val="00132D02"/>
    <w:rsid w:val="00132F58"/>
    <w:rsid w:val="001354D6"/>
    <w:rsid w:val="00136C62"/>
    <w:rsid w:val="00137B25"/>
    <w:rsid w:val="001406A3"/>
    <w:rsid w:val="001444D6"/>
    <w:rsid w:val="0014667B"/>
    <w:rsid w:val="00147C13"/>
    <w:rsid w:val="00150A80"/>
    <w:rsid w:val="00151597"/>
    <w:rsid w:val="00161E08"/>
    <w:rsid w:val="00161F1D"/>
    <w:rsid w:val="0017027E"/>
    <w:rsid w:val="00171E6D"/>
    <w:rsid w:val="00175D27"/>
    <w:rsid w:val="00176490"/>
    <w:rsid w:val="00176EB1"/>
    <w:rsid w:val="001801D2"/>
    <w:rsid w:val="00182F7D"/>
    <w:rsid w:val="00183EE9"/>
    <w:rsid w:val="00184244"/>
    <w:rsid w:val="00185BA3"/>
    <w:rsid w:val="00190B16"/>
    <w:rsid w:val="00192305"/>
    <w:rsid w:val="00192B1C"/>
    <w:rsid w:val="0019677A"/>
    <w:rsid w:val="001977E7"/>
    <w:rsid w:val="001A089E"/>
    <w:rsid w:val="001A1047"/>
    <w:rsid w:val="001A49D6"/>
    <w:rsid w:val="001A72C5"/>
    <w:rsid w:val="001B278B"/>
    <w:rsid w:val="001B2A40"/>
    <w:rsid w:val="001B63BD"/>
    <w:rsid w:val="001C0140"/>
    <w:rsid w:val="001C33B3"/>
    <w:rsid w:val="001C4E2D"/>
    <w:rsid w:val="001C5F1D"/>
    <w:rsid w:val="001C701E"/>
    <w:rsid w:val="001D3F9F"/>
    <w:rsid w:val="001D600D"/>
    <w:rsid w:val="001E03D0"/>
    <w:rsid w:val="001E4724"/>
    <w:rsid w:val="001F7869"/>
    <w:rsid w:val="00200050"/>
    <w:rsid w:val="00200611"/>
    <w:rsid w:val="002016A0"/>
    <w:rsid w:val="00205072"/>
    <w:rsid w:val="00206417"/>
    <w:rsid w:val="00206C23"/>
    <w:rsid w:val="00206D37"/>
    <w:rsid w:val="00207982"/>
    <w:rsid w:val="00211C33"/>
    <w:rsid w:val="00211ED8"/>
    <w:rsid w:val="0021695D"/>
    <w:rsid w:val="0022309B"/>
    <w:rsid w:val="0022531F"/>
    <w:rsid w:val="0022581D"/>
    <w:rsid w:val="0022787C"/>
    <w:rsid w:val="0023018A"/>
    <w:rsid w:val="002343F4"/>
    <w:rsid w:val="0024179F"/>
    <w:rsid w:val="0024341F"/>
    <w:rsid w:val="00244939"/>
    <w:rsid w:val="00245E5C"/>
    <w:rsid w:val="00255A4E"/>
    <w:rsid w:val="00255B06"/>
    <w:rsid w:val="002561A4"/>
    <w:rsid w:val="002574C4"/>
    <w:rsid w:val="00260EB0"/>
    <w:rsid w:val="0026512E"/>
    <w:rsid w:val="002666E8"/>
    <w:rsid w:val="00274C7D"/>
    <w:rsid w:val="00277EBA"/>
    <w:rsid w:val="002837C6"/>
    <w:rsid w:val="00284095"/>
    <w:rsid w:val="002852A8"/>
    <w:rsid w:val="00293D57"/>
    <w:rsid w:val="002971C9"/>
    <w:rsid w:val="0029794B"/>
    <w:rsid w:val="002A5652"/>
    <w:rsid w:val="002A5B11"/>
    <w:rsid w:val="002A5EFE"/>
    <w:rsid w:val="002A70A1"/>
    <w:rsid w:val="002B3D66"/>
    <w:rsid w:val="002B56C5"/>
    <w:rsid w:val="002B7464"/>
    <w:rsid w:val="002C1665"/>
    <w:rsid w:val="002C3622"/>
    <w:rsid w:val="002C64E7"/>
    <w:rsid w:val="002D1621"/>
    <w:rsid w:val="002D5D39"/>
    <w:rsid w:val="002D6DFA"/>
    <w:rsid w:val="002E784E"/>
    <w:rsid w:val="002E7EA5"/>
    <w:rsid w:val="002F0719"/>
    <w:rsid w:val="002F58BC"/>
    <w:rsid w:val="002F65F0"/>
    <w:rsid w:val="002F797D"/>
    <w:rsid w:val="00302956"/>
    <w:rsid w:val="00302C38"/>
    <w:rsid w:val="00303661"/>
    <w:rsid w:val="00304252"/>
    <w:rsid w:val="00304895"/>
    <w:rsid w:val="003058B2"/>
    <w:rsid w:val="003070D4"/>
    <w:rsid w:val="00312836"/>
    <w:rsid w:val="0031441D"/>
    <w:rsid w:val="00315CCC"/>
    <w:rsid w:val="00315DC7"/>
    <w:rsid w:val="00316965"/>
    <w:rsid w:val="0032053C"/>
    <w:rsid w:val="003263EF"/>
    <w:rsid w:val="00327AE3"/>
    <w:rsid w:val="00332C9D"/>
    <w:rsid w:val="00332CD8"/>
    <w:rsid w:val="003338EF"/>
    <w:rsid w:val="00334DA8"/>
    <w:rsid w:val="00335535"/>
    <w:rsid w:val="00342B35"/>
    <w:rsid w:val="00343573"/>
    <w:rsid w:val="003455DD"/>
    <w:rsid w:val="00350288"/>
    <w:rsid w:val="00355445"/>
    <w:rsid w:val="00357A0D"/>
    <w:rsid w:val="003612B7"/>
    <w:rsid w:val="003616BE"/>
    <w:rsid w:val="00363702"/>
    <w:rsid w:val="00366760"/>
    <w:rsid w:val="003675B9"/>
    <w:rsid w:val="003711CF"/>
    <w:rsid w:val="003740F0"/>
    <w:rsid w:val="00376197"/>
    <w:rsid w:val="00376DA3"/>
    <w:rsid w:val="00377CA3"/>
    <w:rsid w:val="00382176"/>
    <w:rsid w:val="0038468C"/>
    <w:rsid w:val="003847D6"/>
    <w:rsid w:val="00387155"/>
    <w:rsid w:val="003901D9"/>
    <w:rsid w:val="00392EAB"/>
    <w:rsid w:val="00394214"/>
    <w:rsid w:val="00396772"/>
    <w:rsid w:val="00397092"/>
    <w:rsid w:val="003A1EC9"/>
    <w:rsid w:val="003A3D26"/>
    <w:rsid w:val="003A536B"/>
    <w:rsid w:val="003A7090"/>
    <w:rsid w:val="003B0F01"/>
    <w:rsid w:val="003B20DF"/>
    <w:rsid w:val="003B73BC"/>
    <w:rsid w:val="003C1214"/>
    <w:rsid w:val="003C14A7"/>
    <w:rsid w:val="003C6C5F"/>
    <w:rsid w:val="003C75D3"/>
    <w:rsid w:val="003D27FA"/>
    <w:rsid w:val="003D4304"/>
    <w:rsid w:val="003E59AC"/>
    <w:rsid w:val="003E5E52"/>
    <w:rsid w:val="003E7912"/>
    <w:rsid w:val="003F06D7"/>
    <w:rsid w:val="003F1697"/>
    <w:rsid w:val="003F300D"/>
    <w:rsid w:val="003F718E"/>
    <w:rsid w:val="0040092E"/>
    <w:rsid w:val="00402546"/>
    <w:rsid w:val="00407E3A"/>
    <w:rsid w:val="004148C7"/>
    <w:rsid w:val="00417AFD"/>
    <w:rsid w:val="004211FF"/>
    <w:rsid w:val="004271B1"/>
    <w:rsid w:val="0043504A"/>
    <w:rsid w:val="004372D3"/>
    <w:rsid w:val="004418C7"/>
    <w:rsid w:val="00443867"/>
    <w:rsid w:val="00444711"/>
    <w:rsid w:val="004461C0"/>
    <w:rsid w:val="00450591"/>
    <w:rsid w:val="00456627"/>
    <w:rsid w:val="00457FCC"/>
    <w:rsid w:val="0046027B"/>
    <w:rsid w:val="00470862"/>
    <w:rsid w:val="00473DAA"/>
    <w:rsid w:val="00474A6B"/>
    <w:rsid w:val="00480C8A"/>
    <w:rsid w:val="004870E3"/>
    <w:rsid w:val="004875BB"/>
    <w:rsid w:val="00492407"/>
    <w:rsid w:val="00493BA9"/>
    <w:rsid w:val="00495E0E"/>
    <w:rsid w:val="00496D24"/>
    <w:rsid w:val="0049764C"/>
    <w:rsid w:val="004A08EB"/>
    <w:rsid w:val="004A2326"/>
    <w:rsid w:val="004A28A1"/>
    <w:rsid w:val="004A58A9"/>
    <w:rsid w:val="004A6148"/>
    <w:rsid w:val="004A7E72"/>
    <w:rsid w:val="004A7FE6"/>
    <w:rsid w:val="004B4F58"/>
    <w:rsid w:val="004B50C9"/>
    <w:rsid w:val="004B6EAF"/>
    <w:rsid w:val="004B7863"/>
    <w:rsid w:val="004C03B3"/>
    <w:rsid w:val="004C1081"/>
    <w:rsid w:val="004C2D93"/>
    <w:rsid w:val="004C46BC"/>
    <w:rsid w:val="004C52C9"/>
    <w:rsid w:val="004C5EDF"/>
    <w:rsid w:val="004D0367"/>
    <w:rsid w:val="004D31CF"/>
    <w:rsid w:val="004D353A"/>
    <w:rsid w:val="004D3CC9"/>
    <w:rsid w:val="004E0779"/>
    <w:rsid w:val="004E10E8"/>
    <w:rsid w:val="004E2D13"/>
    <w:rsid w:val="004E2F1F"/>
    <w:rsid w:val="004E3FED"/>
    <w:rsid w:val="004E4991"/>
    <w:rsid w:val="004E49BC"/>
    <w:rsid w:val="004E5E90"/>
    <w:rsid w:val="004F4BD5"/>
    <w:rsid w:val="004F6559"/>
    <w:rsid w:val="005007F7"/>
    <w:rsid w:val="0050240A"/>
    <w:rsid w:val="00505E01"/>
    <w:rsid w:val="00506D92"/>
    <w:rsid w:val="00507169"/>
    <w:rsid w:val="00507815"/>
    <w:rsid w:val="00510097"/>
    <w:rsid w:val="00510774"/>
    <w:rsid w:val="0051105C"/>
    <w:rsid w:val="00514827"/>
    <w:rsid w:val="00515F7D"/>
    <w:rsid w:val="005160E4"/>
    <w:rsid w:val="00516E11"/>
    <w:rsid w:val="00521693"/>
    <w:rsid w:val="00521BCB"/>
    <w:rsid w:val="0052452D"/>
    <w:rsid w:val="00527B3D"/>
    <w:rsid w:val="005301E1"/>
    <w:rsid w:val="00532372"/>
    <w:rsid w:val="00532A78"/>
    <w:rsid w:val="0053402D"/>
    <w:rsid w:val="00542311"/>
    <w:rsid w:val="00550580"/>
    <w:rsid w:val="00554A9C"/>
    <w:rsid w:val="00556911"/>
    <w:rsid w:val="005574FD"/>
    <w:rsid w:val="00560840"/>
    <w:rsid w:val="00575AF4"/>
    <w:rsid w:val="00577288"/>
    <w:rsid w:val="005816F3"/>
    <w:rsid w:val="005870DA"/>
    <w:rsid w:val="00590FE4"/>
    <w:rsid w:val="00591634"/>
    <w:rsid w:val="00591F67"/>
    <w:rsid w:val="005A04E8"/>
    <w:rsid w:val="005A0B97"/>
    <w:rsid w:val="005A1A33"/>
    <w:rsid w:val="005A2131"/>
    <w:rsid w:val="005A5AAD"/>
    <w:rsid w:val="005A5FC5"/>
    <w:rsid w:val="005B7FD5"/>
    <w:rsid w:val="005C0DF9"/>
    <w:rsid w:val="005C2C05"/>
    <w:rsid w:val="005C7970"/>
    <w:rsid w:val="005D0BFA"/>
    <w:rsid w:val="005D0E3D"/>
    <w:rsid w:val="005D152B"/>
    <w:rsid w:val="005D244A"/>
    <w:rsid w:val="005D39E7"/>
    <w:rsid w:val="005D449F"/>
    <w:rsid w:val="005D597E"/>
    <w:rsid w:val="005E0EA9"/>
    <w:rsid w:val="005E2231"/>
    <w:rsid w:val="005E39B0"/>
    <w:rsid w:val="005E4230"/>
    <w:rsid w:val="005E6BBE"/>
    <w:rsid w:val="005F3E25"/>
    <w:rsid w:val="005F682D"/>
    <w:rsid w:val="005F6DDA"/>
    <w:rsid w:val="00600773"/>
    <w:rsid w:val="00601513"/>
    <w:rsid w:val="0060191E"/>
    <w:rsid w:val="00604A3B"/>
    <w:rsid w:val="00605B62"/>
    <w:rsid w:val="006061E3"/>
    <w:rsid w:val="00611D60"/>
    <w:rsid w:val="006141A6"/>
    <w:rsid w:val="0061546A"/>
    <w:rsid w:val="00627E0D"/>
    <w:rsid w:val="00630D1A"/>
    <w:rsid w:val="006335E7"/>
    <w:rsid w:val="00633CD6"/>
    <w:rsid w:val="006342A3"/>
    <w:rsid w:val="00637116"/>
    <w:rsid w:val="00637B0A"/>
    <w:rsid w:val="00640443"/>
    <w:rsid w:val="00647C79"/>
    <w:rsid w:val="006504F1"/>
    <w:rsid w:val="00657E31"/>
    <w:rsid w:val="00661E2D"/>
    <w:rsid w:val="00663257"/>
    <w:rsid w:val="00667B77"/>
    <w:rsid w:val="006712EB"/>
    <w:rsid w:val="00676B34"/>
    <w:rsid w:val="0067725B"/>
    <w:rsid w:val="0067764E"/>
    <w:rsid w:val="006777CA"/>
    <w:rsid w:val="00680B7C"/>
    <w:rsid w:val="006811BF"/>
    <w:rsid w:val="006813CB"/>
    <w:rsid w:val="006827FD"/>
    <w:rsid w:val="00683088"/>
    <w:rsid w:val="00683455"/>
    <w:rsid w:val="0068439B"/>
    <w:rsid w:val="00684743"/>
    <w:rsid w:val="0068509E"/>
    <w:rsid w:val="00692404"/>
    <w:rsid w:val="00692AF7"/>
    <w:rsid w:val="0069382F"/>
    <w:rsid w:val="00695870"/>
    <w:rsid w:val="00696A22"/>
    <w:rsid w:val="00697385"/>
    <w:rsid w:val="006A0320"/>
    <w:rsid w:val="006A1A23"/>
    <w:rsid w:val="006A3F26"/>
    <w:rsid w:val="006A754D"/>
    <w:rsid w:val="006B2566"/>
    <w:rsid w:val="006B2BB2"/>
    <w:rsid w:val="006B4149"/>
    <w:rsid w:val="006B6C03"/>
    <w:rsid w:val="006B7A67"/>
    <w:rsid w:val="006C02B3"/>
    <w:rsid w:val="006C312F"/>
    <w:rsid w:val="006C31E6"/>
    <w:rsid w:val="006C43FB"/>
    <w:rsid w:val="006C4475"/>
    <w:rsid w:val="006C46CB"/>
    <w:rsid w:val="006C54F4"/>
    <w:rsid w:val="006C7E02"/>
    <w:rsid w:val="006D1E1F"/>
    <w:rsid w:val="006D5522"/>
    <w:rsid w:val="006D6413"/>
    <w:rsid w:val="006E111E"/>
    <w:rsid w:val="006E14EC"/>
    <w:rsid w:val="006E3FE1"/>
    <w:rsid w:val="006E7EEA"/>
    <w:rsid w:val="006F1CD9"/>
    <w:rsid w:val="006F1D18"/>
    <w:rsid w:val="006F485E"/>
    <w:rsid w:val="006F5326"/>
    <w:rsid w:val="00701021"/>
    <w:rsid w:val="0070339D"/>
    <w:rsid w:val="007124C5"/>
    <w:rsid w:val="007129CE"/>
    <w:rsid w:val="0071635B"/>
    <w:rsid w:val="007204F2"/>
    <w:rsid w:val="00720D01"/>
    <w:rsid w:val="0072538E"/>
    <w:rsid w:val="00725650"/>
    <w:rsid w:val="00726AF8"/>
    <w:rsid w:val="007305D9"/>
    <w:rsid w:val="00730A7F"/>
    <w:rsid w:val="00732DFF"/>
    <w:rsid w:val="00736B02"/>
    <w:rsid w:val="00740F56"/>
    <w:rsid w:val="00743B92"/>
    <w:rsid w:val="007456F6"/>
    <w:rsid w:val="00745F78"/>
    <w:rsid w:val="007462B9"/>
    <w:rsid w:val="00746B0F"/>
    <w:rsid w:val="00747978"/>
    <w:rsid w:val="007532DB"/>
    <w:rsid w:val="00756256"/>
    <w:rsid w:val="007567F2"/>
    <w:rsid w:val="00757022"/>
    <w:rsid w:val="0076268C"/>
    <w:rsid w:val="007641D6"/>
    <w:rsid w:val="00764FC6"/>
    <w:rsid w:val="00765073"/>
    <w:rsid w:val="00766A90"/>
    <w:rsid w:val="00767BA9"/>
    <w:rsid w:val="007721A5"/>
    <w:rsid w:val="00773BC9"/>
    <w:rsid w:val="00777DB8"/>
    <w:rsid w:val="0078121C"/>
    <w:rsid w:val="0078428E"/>
    <w:rsid w:val="00784FAD"/>
    <w:rsid w:val="0078765A"/>
    <w:rsid w:val="00790323"/>
    <w:rsid w:val="007A4D5F"/>
    <w:rsid w:val="007B19F3"/>
    <w:rsid w:val="007B1DC1"/>
    <w:rsid w:val="007B2777"/>
    <w:rsid w:val="007B32A6"/>
    <w:rsid w:val="007B408A"/>
    <w:rsid w:val="007B7A18"/>
    <w:rsid w:val="007C713F"/>
    <w:rsid w:val="007D2821"/>
    <w:rsid w:val="007D4C53"/>
    <w:rsid w:val="007D6F51"/>
    <w:rsid w:val="007E53D2"/>
    <w:rsid w:val="007E6550"/>
    <w:rsid w:val="007E6775"/>
    <w:rsid w:val="007F3DD4"/>
    <w:rsid w:val="007F4064"/>
    <w:rsid w:val="007F5E7F"/>
    <w:rsid w:val="00804A8A"/>
    <w:rsid w:val="00805989"/>
    <w:rsid w:val="00812E32"/>
    <w:rsid w:val="00814EDF"/>
    <w:rsid w:val="008166CA"/>
    <w:rsid w:val="00817B08"/>
    <w:rsid w:val="00817DF9"/>
    <w:rsid w:val="00820A2E"/>
    <w:rsid w:val="00820EF4"/>
    <w:rsid w:val="00822EDD"/>
    <w:rsid w:val="00825562"/>
    <w:rsid w:val="00826CCD"/>
    <w:rsid w:val="00833F19"/>
    <w:rsid w:val="00837898"/>
    <w:rsid w:val="00840DD2"/>
    <w:rsid w:val="008427E6"/>
    <w:rsid w:val="00843546"/>
    <w:rsid w:val="00852814"/>
    <w:rsid w:val="00853FF1"/>
    <w:rsid w:val="00855C59"/>
    <w:rsid w:val="008610CF"/>
    <w:rsid w:val="008666D8"/>
    <w:rsid w:val="00867EA9"/>
    <w:rsid w:val="008711FC"/>
    <w:rsid w:val="0087184B"/>
    <w:rsid w:val="008740ED"/>
    <w:rsid w:val="00874F0A"/>
    <w:rsid w:val="00876587"/>
    <w:rsid w:val="008768A1"/>
    <w:rsid w:val="00877496"/>
    <w:rsid w:val="0088122D"/>
    <w:rsid w:val="0088131D"/>
    <w:rsid w:val="00881DAC"/>
    <w:rsid w:val="00882DB5"/>
    <w:rsid w:val="00883AC5"/>
    <w:rsid w:val="008858B8"/>
    <w:rsid w:val="00886DC8"/>
    <w:rsid w:val="0088769D"/>
    <w:rsid w:val="00893450"/>
    <w:rsid w:val="00896297"/>
    <w:rsid w:val="00897C45"/>
    <w:rsid w:val="00897EB4"/>
    <w:rsid w:val="008A0DF8"/>
    <w:rsid w:val="008A168F"/>
    <w:rsid w:val="008A200E"/>
    <w:rsid w:val="008A3297"/>
    <w:rsid w:val="008A4109"/>
    <w:rsid w:val="008A4957"/>
    <w:rsid w:val="008A5B49"/>
    <w:rsid w:val="008A7EF5"/>
    <w:rsid w:val="008B0F70"/>
    <w:rsid w:val="008B5ED5"/>
    <w:rsid w:val="008B636B"/>
    <w:rsid w:val="008C16D8"/>
    <w:rsid w:val="008C1A44"/>
    <w:rsid w:val="008C525B"/>
    <w:rsid w:val="008C7925"/>
    <w:rsid w:val="008D2E86"/>
    <w:rsid w:val="008D386B"/>
    <w:rsid w:val="008D725D"/>
    <w:rsid w:val="008E04FA"/>
    <w:rsid w:val="008E0775"/>
    <w:rsid w:val="008E236E"/>
    <w:rsid w:val="008F1C91"/>
    <w:rsid w:val="008F1D35"/>
    <w:rsid w:val="008F7C71"/>
    <w:rsid w:val="008F7CA5"/>
    <w:rsid w:val="009001A4"/>
    <w:rsid w:val="00901068"/>
    <w:rsid w:val="00904A97"/>
    <w:rsid w:val="00905F6A"/>
    <w:rsid w:val="00906E64"/>
    <w:rsid w:val="0090731D"/>
    <w:rsid w:val="00907E51"/>
    <w:rsid w:val="00907E93"/>
    <w:rsid w:val="00911E78"/>
    <w:rsid w:val="0091525A"/>
    <w:rsid w:val="00921048"/>
    <w:rsid w:val="0092222B"/>
    <w:rsid w:val="0092501D"/>
    <w:rsid w:val="009309CD"/>
    <w:rsid w:val="009312FC"/>
    <w:rsid w:val="00933DE5"/>
    <w:rsid w:val="00934757"/>
    <w:rsid w:val="00934A6F"/>
    <w:rsid w:val="00934C27"/>
    <w:rsid w:val="0093598D"/>
    <w:rsid w:val="00936EE2"/>
    <w:rsid w:val="00940E68"/>
    <w:rsid w:val="009435D7"/>
    <w:rsid w:val="00943710"/>
    <w:rsid w:val="009465F3"/>
    <w:rsid w:val="00947050"/>
    <w:rsid w:val="00957DCD"/>
    <w:rsid w:val="00960902"/>
    <w:rsid w:val="009624CA"/>
    <w:rsid w:val="009629F5"/>
    <w:rsid w:val="00964BC3"/>
    <w:rsid w:val="009676F7"/>
    <w:rsid w:val="009708D1"/>
    <w:rsid w:val="0097524A"/>
    <w:rsid w:val="00977C92"/>
    <w:rsid w:val="009804DE"/>
    <w:rsid w:val="0098156E"/>
    <w:rsid w:val="009821F2"/>
    <w:rsid w:val="00982D2B"/>
    <w:rsid w:val="009834E8"/>
    <w:rsid w:val="00984C74"/>
    <w:rsid w:val="0098566E"/>
    <w:rsid w:val="00985948"/>
    <w:rsid w:val="00990EA3"/>
    <w:rsid w:val="00995BA7"/>
    <w:rsid w:val="00995EFF"/>
    <w:rsid w:val="00996B50"/>
    <w:rsid w:val="009A0C6A"/>
    <w:rsid w:val="009A3C13"/>
    <w:rsid w:val="009A7DAB"/>
    <w:rsid w:val="009B0FA4"/>
    <w:rsid w:val="009B4F43"/>
    <w:rsid w:val="009C40B4"/>
    <w:rsid w:val="009C541B"/>
    <w:rsid w:val="009D0784"/>
    <w:rsid w:val="009D15F5"/>
    <w:rsid w:val="009D3500"/>
    <w:rsid w:val="009D6CF9"/>
    <w:rsid w:val="009E0C61"/>
    <w:rsid w:val="009E0FAB"/>
    <w:rsid w:val="009E175D"/>
    <w:rsid w:val="009E1AD1"/>
    <w:rsid w:val="009E2C39"/>
    <w:rsid w:val="009E346F"/>
    <w:rsid w:val="009E432E"/>
    <w:rsid w:val="009E7DD8"/>
    <w:rsid w:val="009F0F6A"/>
    <w:rsid w:val="009F3E54"/>
    <w:rsid w:val="009F4A5D"/>
    <w:rsid w:val="009F65FA"/>
    <w:rsid w:val="00A002F5"/>
    <w:rsid w:val="00A0388F"/>
    <w:rsid w:val="00A03BAB"/>
    <w:rsid w:val="00A07423"/>
    <w:rsid w:val="00A11924"/>
    <w:rsid w:val="00A21EE8"/>
    <w:rsid w:val="00A242B7"/>
    <w:rsid w:val="00A242BE"/>
    <w:rsid w:val="00A3013E"/>
    <w:rsid w:val="00A330B3"/>
    <w:rsid w:val="00A33A29"/>
    <w:rsid w:val="00A34BF9"/>
    <w:rsid w:val="00A35C54"/>
    <w:rsid w:val="00A3628B"/>
    <w:rsid w:val="00A40D9C"/>
    <w:rsid w:val="00A42E4B"/>
    <w:rsid w:val="00A4302E"/>
    <w:rsid w:val="00A43587"/>
    <w:rsid w:val="00A436AF"/>
    <w:rsid w:val="00A451AD"/>
    <w:rsid w:val="00A45A02"/>
    <w:rsid w:val="00A45BD6"/>
    <w:rsid w:val="00A46595"/>
    <w:rsid w:val="00A46615"/>
    <w:rsid w:val="00A548A4"/>
    <w:rsid w:val="00A55364"/>
    <w:rsid w:val="00A57A6F"/>
    <w:rsid w:val="00A60E7A"/>
    <w:rsid w:val="00A618A0"/>
    <w:rsid w:val="00A6461B"/>
    <w:rsid w:val="00A65780"/>
    <w:rsid w:val="00A66479"/>
    <w:rsid w:val="00A675A9"/>
    <w:rsid w:val="00A702BF"/>
    <w:rsid w:val="00A70A2A"/>
    <w:rsid w:val="00A75327"/>
    <w:rsid w:val="00A771D6"/>
    <w:rsid w:val="00A80D7E"/>
    <w:rsid w:val="00A81700"/>
    <w:rsid w:val="00A843E4"/>
    <w:rsid w:val="00A8634A"/>
    <w:rsid w:val="00A86F9C"/>
    <w:rsid w:val="00A90E9D"/>
    <w:rsid w:val="00A9292A"/>
    <w:rsid w:val="00A949A0"/>
    <w:rsid w:val="00A94C7C"/>
    <w:rsid w:val="00A95620"/>
    <w:rsid w:val="00A95B1E"/>
    <w:rsid w:val="00AA0890"/>
    <w:rsid w:val="00AA0C04"/>
    <w:rsid w:val="00AA220B"/>
    <w:rsid w:val="00AA4B90"/>
    <w:rsid w:val="00AB0176"/>
    <w:rsid w:val="00AB0335"/>
    <w:rsid w:val="00AB3EE6"/>
    <w:rsid w:val="00AB56B8"/>
    <w:rsid w:val="00AB5718"/>
    <w:rsid w:val="00AB6D2A"/>
    <w:rsid w:val="00AC1021"/>
    <w:rsid w:val="00AC1681"/>
    <w:rsid w:val="00AC1D5D"/>
    <w:rsid w:val="00AC35A4"/>
    <w:rsid w:val="00AC5739"/>
    <w:rsid w:val="00AC7C80"/>
    <w:rsid w:val="00AD33C0"/>
    <w:rsid w:val="00AD7C78"/>
    <w:rsid w:val="00AE307B"/>
    <w:rsid w:val="00AE535D"/>
    <w:rsid w:val="00AE59CF"/>
    <w:rsid w:val="00AE5CA5"/>
    <w:rsid w:val="00AF335D"/>
    <w:rsid w:val="00AF466E"/>
    <w:rsid w:val="00AF4F7A"/>
    <w:rsid w:val="00AF5D1B"/>
    <w:rsid w:val="00AF69F0"/>
    <w:rsid w:val="00B00AE3"/>
    <w:rsid w:val="00B01F1A"/>
    <w:rsid w:val="00B0216F"/>
    <w:rsid w:val="00B0273C"/>
    <w:rsid w:val="00B03464"/>
    <w:rsid w:val="00B05278"/>
    <w:rsid w:val="00B103D1"/>
    <w:rsid w:val="00B11628"/>
    <w:rsid w:val="00B12B7B"/>
    <w:rsid w:val="00B1368B"/>
    <w:rsid w:val="00B13DF8"/>
    <w:rsid w:val="00B15757"/>
    <w:rsid w:val="00B162C1"/>
    <w:rsid w:val="00B17558"/>
    <w:rsid w:val="00B22D21"/>
    <w:rsid w:val="00B24E79"/>
    <w:rsid w:val="00B3313E"/>
    <w:rsid w:val="00B337E4"/>
    <w:rsid w:val="00B3525A"/>
    <w:rsid w:val="00B35877"/>
    <w:rsid w:val="00B364E7"/>
    <w:rsid w:val="00B36EAC"/>
    <w:rsid w:val="00B37730"/>
    <w:rsid w:val="00B40BBC"/>
    <w:rsid w:val="00B40FC3"/>
    <w:rsid w:val="00B42641"/>
    <w:rsid w:val="00B440C4"/>
    <w:rsid w:val="00B4666F"/>
    <w:rsid w:val="00B508D5"/>
    <w:rsid w:val="00B50EC4"/>
    <w:rsid w:val="00B519D0"/>
    <w:rsid w:val="00B54E49"/>
    <w:rsid w:val="00B557F0"/>
    <w:rsid w:val="00B60E08"/>
    <w:rsid w:val="00B62BAD"/>
    <w:rsid w:val="00B63956"/>
    <w:rsid w:val="00B665BF"/>
    <w:rsid w:val="00B666C1"/>
    <w:rsid w:val="00B7066E"/>
    <w:rsid w:val="00B70865"/>
    <w:rsid w:val="00B72605"/>
    <w:rsid w:val="00B75C16"/>
    <w:rsid w:val="00B810E8"/>
    <w:rsid w:val="00B82201"/>
    <w:rsid w:val="00B83145"/>
    <w:rsid w:val="00B87B90"/>
    <w:rsid w:val="00B906C1"/>
    <w:rsid w:val="00B93CD1"/>
    <w:rsid w:val="00B94CAF"/>
    <w:rsid w:val="00B97A22"/>
    <w:rsid w:val="00BA3295"/>
    <w:rsid w:val="00BA3AF0"/>
    <w:rsid w:val="00BB050A"/>
    <w:rsid w:val="00BB1BDD"/>
    <w:rsid w:val="00BB2FCE"/>
    <w:rsid w:val="00BB34F4"/>
    <w:rsid w:val="00BB44A0"/>
    <w:rsid w:val="00BB5D0F"/>
    <w:rsid w:val="00BC2CB4"/>
    <w:rsid w:val="00BC637E"/>
    <w:rsid w:val="00BC6D75"/>
    <w:rsid w:val="00BD112B"/>
    <w:rsid w:val="00BD11E4"/>
    <w:rsid w:val="00BE0E53"/>
    <w:rsid w:val="00BE16A7"/>
    <w:rsid w:val="00BE7E6B"/>
    <w:rsid w:val="00BF133A"/>
    <w:rsid w:val="00BF27EB"/>
    <w:rsid w:val="00BF4EAB"/>
    <w:rsid w:val="00BF5154"/>
    <w:rsid w:val="00BF5D1D"/>
    <w:rsid w:val="00C00C6B"/>
    <w:rsid w:val="00C02D1C"/>
    <w:rsid w:val="00C036F5"/>
    <w:rsid w:val="00C04B2D"/>
    <w:rsid w:val="00C050ED"/>
    <w:rsid w:val="00C0692E"/>
    <w:rsid w:val="00C126C7"/>
    <w:rsid w:val="00C15DB5"/>
    <w:rsid w:val="00C16945"/>
    <w:rsid w:val="00C17007"/>
    <w:rsid w:val="00C210BB"/>
    <w:rsid w:val="00C21A70"/>
    <w:rsid w:val="00C26892"/>
    <w:rsid w:val="00C26FD4"/>
    <w:rsid w:val="00C32F4C"/>
    <w:rsid w:val="00C33BB3"/>
    <w:rsid w:val="00C35520"/>
    <w:rsid w:val="00C40BC2"/>
    <w:rsid w:val="00C40F91"/>
    <w:rsid w:val="00C427F3"/>
    <w:rsid w:val="00C42DC7"/>
    <w:rsid w:val="00C46453"/>
    <w:rsid w:val="00C466DF"/>
    <w:rsid w:val="00C50915"/>
    <w:rsid w:val="00C50ED9"/>
    <w:rsid w:val="00C57985"/>
    <w:rsid w:val="00C60410"/>
    <w:rsid w:val="00C6099D"/>
    <w:rsid w:val="00C61B39"/>
    <w:rsid w:val="00C71D68"/>
    <w:rsid w:val="00C72F48"/>
    <w:rsid w:val="00C7405E"/>
    <w:rsid w:val="00C7543B"/>
    <w:rsid w:val="00C823F6"/>
    <w:rsid w:val="00C83811"/>
    <w:rsid w:val="00C90768"/>
    <w:rsid w:val="00C90944"/>
    <w:rsid w:val="00C94B3F"/>
    <w:rsid w:val="00CA0232"/>
    <w:rsid w:val="00CA1084"/>
    <w:rsid w:val="00CA1531"/>
    <w:rsid w:val="00CA2504"/>
    <w:rsid w:val="00CA57E2"/>
    <w:rsid w:val="00CA63F2"/>
    <w:rsid w:val="00CB0708"/>
    <w:rsid w:val="00CB2EEF"/>
    <w:rsid w:val="00CB498B"/>
    <w:rsid w:val="00CB4D8E"/>
    <w:rsid w:val="00CC02B2"/>
    <w:rsid w:val="00CC0874"/>
    <w:rsid w:val="00CC165D"/>
    <w:rsid w:val="00CC238A"/>
    <w:rsid w:val="00CC3F8A"/>
    <w:rsid w:val="00CC5059"/>
    <w:rsid w:val="00CD1D9E"/>
    <w:rsid w:val="00CD2263"/>
    <w:rsid w:val="00CD238F"/>
    <w:rsid w:val="00CD4BD1"/>
    <w:rsid w:val="00CD5C1F"/>
    <w:rsid w:val="00CE1021"/>
    <w:rsid w:val="00CE10BC"/>
    <w:rsid w:val="00CE3734"/>
    <w:rsid w:val="00CE4E0E"/>
    <w:rsid w:val="00CE6277"/>
    <w:rsid w:val="00CE7ABD"/>
    <w:rsid w:val="00CF0D75"/>
    <w:rsid w:val="00CF1326"/>
    <w:rsid w:val="00CF4943"/>
    <w:rsid w:val="00CF4B01"/>
    <w:rsid w:val="00CF5522"/>
    <w:rsid w:val="00D00A8A"/>
    <w:rsid w:val="00D03239"/>
    <w:rsid w:val="00D0408B"/>
    <w:rsid w:val="00D0715A"/>
    <w:rsid w:val="00D12FEF"/>
    <w:rsid w:val="00D1777A"/>
    <w:rsid w:val="00D207CB"/>
    <w:rsid w:val="00D207FD"/>
    <w:rsid w:val="00D20FFE"/>
    <w:rsid w:val="00D314BA"/>
    <w:rsid w:val="00D350F1"/>
    <w:rsid w:val="00D3542F"/>
    <w:rsid w:val="00D35E2F"/>
    <w:rsid w:val="00D410E5"/>
    <w:rsid w:val="00D4126D"/>
    <w:rsid w:val="00D44A97"/>
    <w:rsid w:val="00D46969"/>
    <w:rsid w:val="00D46E20"/>
    <w:rsid w:val="00D47284"/>
    <w:rsid w:val="00D53227"/>
    <w:rsid w:val="00D57368"/>
    <w:rsid w:val="00D5762F"/>
    <w:rsid w:val="00D578C1"/>
    <w:rsid w:val="00D6315A"/>
    <w:rsid w:val="00D64616"/>
    <w:rsid w:val="00D6646C"/>
    <w:rsid w:val="00D72D68"/>
    <w:rsid w:val="00D746BF"/>
    <w:rsid w:val="00D80614"/>
    <w:rsid w:val="00D80D81"/>
    <w:rsid w:val="00D81543"/>
    <w:rsid w:val="00D815FD"/>
    <w:rsid w:val="00D87397"/>
    <w:rsid w:val="00D938B1"/>
    <w:rsid w:val="00D955DB"/>
    <w:rsid w:val="00D95DFC"/>
    <w:rsid w:val="00DA180C"/>
    <w:rsid w:val="00DA1F65"/>
    <w:rsid w:val="00DB00EC"/>
    <w:rsid w:val="00DB1FA5"/>
    <w:rsid w:val="00DB3119"/>
    <w:rsid w:val="00DC0748"/>
    <w:rsid w:val="00DC2AC4"/>
    <w:rsid w:val="00DC2E32"/>
    <w:rsid w:val="00DC3816"/>
    <w:rsid w:val="00DC7824"/>
    <w:rsid w:val="00DD10A3"/>
    <w:rsid w:val="00DD32B7"/>
    <w:rsid w:val="00DD5DAE"/>
    <w:rsid w:val="00DD5F44"/>
    <w:rsid w:val="00DD77AF"/>
    <w:rsid w:val="00DE091F"/>
    <w:rsid w:val="00DE49CD"/>
    <w:rsid w:val="00DE6E76"/>
    <w:rsid w:val="00DE6F4A"/>
    <w:rsid w:val="00DF050B"/>
    <w:rsid w:val="00DF0D56"/>
    <w:rsid w:val="00DF36BA"/>
    <w:rsid w:val="00DF50EB"/>
    <w:rsid w:val="00DF7AE2"/>
    <w:rsid w:val="00DF7F89"/>
    <w:rsid w:val="00E02983"/>
    <w:rsid w:val="00E02F0D"/>
    <w:rsid w:val="00E05E48"/>
    <w:rsid w:val="00E07802"/>
    <w:rsid w:val="00E10FF5"/>
    <w:rsid w:val="00E12184"/>
    <w:rsid w:val="00E12E19"/>
    <w:rsid w:val="00E17923"/>
    <w:rsid w:val="00E2040D"/>
    <w:rsid w:val="00E236F6"/>
    <w:rsid w:val="00E267B8"/>
    <w:rsid w:val="00E27910"/>
    <w:rsid w:val="00E32857"/>
    <w:rsid w:val="00E350A6"/>
    <w:rsid w:val="00E355CF"/>
    <w:rsid w:val="00E35CE1"/>
    <w:rsid w:val="00E36296"/>
    <w:rsid w:val="00E42C6C"/>
    <w:rsid w:val="00E51530"/>
    <w:rsid w:val="00E53F5C"/>
    <w:rsid w:val="00E55F68"/>
    <w:rsid w:val="00E60B48"/>
    <w:rsid w:val="00E62331"/>
    <w:rsid w:val="00E626C0"/>
    <w:rsid w:val="00E64501"/>
    <w:rsid w:val="00E647E3"/>
    <w:rsid w:val="00E672F2"/>
    <w:rsid w:val="00E713DD"/>
    <w:rsid w:val="00E7272B"/>
    <w:rsid w:val="00E73852"/>
    <w:rsid w:val="00E73C1E"/>
    <w:rsid w:val="00E74266"/>
    <w:rsid w:val="00E7743F"/>
    <w:rsid w:val="00E81DEA"/>
    <w:rsid w:val="00E86066"/>
    <w:rsid w:val="00E86658"/>
    <w:rsid w:val="00E86AFF"/>
    <w:rsid w:val="00E86D25"/>
    <w:rsid w:val="00E906BE"/>
    <w:rsid w:val="00E929D6"/>
    <w:rsid w:val="00E93588"/>
    <w:rsid w:val="00E94254"/>
    <w:rsid w:val="00E94D5A"/>
    <w:rsid w:val="00E96A95"/>
    <w:rsid w:val="00EB2E0D"/>
    <w:rsid w:val="00EB534D"/>
    <w:rsid w:val="00EB56BA"/>
    <w:rsid w:val="00EC0962"/>
    <w:rsid w:val="00EC1300"/>
    <w:rsid w:val="00EC2498"/>
    <w:rsid w:val="00EC2CD8"/>
    <w:rsid w:val="00EC36C0"/>
    <w:rsid w:val="00EC40E2"/>
    <w:rsid w:val="00EC5549"/>
    <w:rsid w:val="00EC6042"/>
    <w:rsid w:val="00EC717F"/>
    <w:rsid w:val="00EC7C5F"/>
    <w:rsid w:val="00ED1FA7"/>
    <w:rsid w:val="00ED28CA"/>
    <w:rsid w:val="00ED2ABD"/>
    <w:rsid w:val="00ED2E74"/>
    <w:rsid w:val="00ED6D72"/>
    <w:rsid w:val="00EE1995"/>
    <w:rsid w:val="00EE3071"/>
    <w:rsid w:val="00EE430A"/>
    <w:rsid w:val="00EF0EF3"/>
    <w:rsid w:val="00EF15D6"/>
    <w:rsid w:val="00EF2D7F"/>
    <w:rsid w:val="00EF5DE3"/>
    <w:rsid w:val="00EF63ED"/>
    <w:rsid w:val="00EF71B9"/>
    <w:rsid w:val="00F0119B"/>
    <w:rsid w:val="00F011A5"/>
    <w:rsid w:val="00F03F9B"/>
    <w:rsid w:val="00F0500D"/>
    <w:rsid w:val="00F06BCA"/>
    <w:rsid w:val="00F105B3"/>
    <w:rsid w:val="00F106B6"/>
    <w:rsid w:val="00F122BD"/>
    <w:rsid w:val="00F13649"/>
    <w:rsid w:val="00F156CE"/>
    <w:rsid w:val="00F15ABD"/>
    <w:rsid w:val="00F20179"/>
    <w:rsid w:val="00F211CC"/>
    <w:rsid w:val="00F30BD1"/>
    <w:rsid w:val="00F32567"/>
    <w:rsid w:val="00F32E6F"/>
    <w:rsid w:val="00F33F85"/>
    <w:rsid w:val="00F35051"/>
    <w:rsid w:val="00F3695F"/>
    <w:rsid w:val="00F40E66"/>
    <w:rsid w:val="00F41367"/>
    <w:rsid w:val="00F43225"/>
    <w:rsid w:val="00F43B45"/>
    <w:rsid w:val="00F464AE"/>
    <w:rsid w:val="00F470C4"/>
    <w:rsid w:val="00F5036F"/>
    <w:rsid w:val="00F50B94"/>
    <w:rsid w:val="00F57565"/>
    <w:rsid w:val="00F61410"/>
    <w:rsid w:val="00F61886"/>
    <w:rsid w:val="00F62BCF"/>
    <w:rsid w:val="00F63288"/>
    <w:rsid w:val="00F635A9"/>
    <w:rsid w:val="00F642E1"/>
    <w:rsid w:val="00F64B43"/>
    <w:rsid w:val="00F65EE5"/>
    <w:rsid w:val="00F67054"/>
    <w:rsid w:val="00F71CAE"/>
    <w:rsid w:val="00F726B0"/>
    <w:rsid w:val="00F738B6"/>
    <w:rsid w:val="00F73B82"/>
    <w:rsid w:val="00F7584C"/>
    <w:rsid w:val="00F758E6"/>
    <w:rsid w:val="00F761E2"/>
    <w:rsid w:val="00F7698F"/>
    <w:rsid w:val="00F770EF"/>
    <w:rsid w:val="00F77EFF"/>
    <w:rsid w:val="00F804B9"/>
    <w:rsid w:val="00F82131"/>
    <w:rsid w:val="00F825C6"/>
    <w:rsid w:val="00F82611"/>
    <w:rsid w:val="00F82B5D"/>
    <w:rsid w:val="00F831A5"/>
    <w:rsid w:val="00F85FD0"/>
    <w:rsid w:val="00F903DF"/>
    <w:rsid w:val="00F907F2"/>
    <w:rsid w:val="00F9108D"/>
    <w:rsid w:val="00F91847"/>
    <w:rsid w:val="00F9244C"/>
    <w:rsid w:val="00F938D6"/>
    <w:rsid w:val="00FA0198"/>
    <w:rsid w:val="00FA144E"/>
    <w:rsid w:val="00FA3194"/>
    <w:rsid w:val="00FB0EBE"/>
    <w:rsid w:val="00FB2B00"/>
    <w:rsid w:val="00FB3A50"/>
    <w:rsid w:val="00FB49CE"/>
    <w:rsid w:val="00FC00A6"/>
    <w:rsid w:val="00FC3312"/>
    <w:rsid w:val="00FC3DF3"/>
    <w:rsid w:val="00FC6416"/>
    <w:rsid w:val="00FD51B7"/>
    <w:rsid w:val="00FD576A"/>
    <w:rsid w:val="00FD6428"/>
    <w:rsid w:val="00FD6753"/>
    <w:rsid w:val="00FD6E40"/>
    <w:rsid w:val="00FD7507"/>
    <w:rsid w:val="00FD7654"/>
    <w:rsid w:val="00FE0FD0"/>
    <w:rsid w:val="00FE3131"/>
    <w:rsid w:val="00FE3E8F"/>
    <w:rsid w:val="00FE4177"/>
    <w:rsid w:val="00FE64E9"/>
    <w:rsid w:val="00FE7B1F"/>
    <w:rsid w:val="00FF0F74"/>
    <w:rsid w:val="00FF3FBA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Верхний колонтитул Знак"/>
    <w:link w:val="afffe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1">
    <w:name w:val="Нижний колонтитул Знак"/>
    <w:link w:val="affff0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semiHidden/>
    <w:rsid w:val="00F938D6"/>
    <w:rPr>
      <w:rFonts w:cs="Times New Roman"/>
      <w:sz w:val="20"/>
      <w:szCs w:val="20"/>
      <w:lang/>
    </w:rPr>
  </w:style>
  <w:style w:type="character" w:customStyle="1" w:styleId="affff5">
    <w:name w:val="Текст примечания Знак"/>
    <w:link w:val="affff4"/>
    <w:semiHidden/>
    <w:locked/>
    <w:rsid w:val="00F938D6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table" w:styleId="affffc">
    <w:name w:val="Table Grid"/>
    <w:basedOn w:val="a1"/>
    <w:locked/>
    <w:rsid w:val="00B3313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3C1214"/>
    <w:pPr>
      <w:ind w:left="720"/>
      <w:contextualSpacing/>
    </w:pPr>
  </w:style>
  <w:style w:type="paragraph" w:customStyle="1" w:styleId="FR2">
    <w:name w:val="FR2"/>
    <w:rsid w:val="00FE64E9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unhideWhenUsed/>
    <w:rsid w:val="00FE64E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E64E9"/>
    <w:rPr>
      <w:rFonts w:ascii="Calibri" w:eastAsia="Times New Roman" w:hAnsi="Calibri" w:cs="Times New Roman"/>
      <w:sz w:val="22"/>
      <w:szCs w:val="22"/>
    </w:rPr>
  </w:style>
  <w:style w:type="character" w:customStyle="1" w:styleId="affffe">
    <w:name w:val="Без интервала Знак"/>
    <w:basedOn w:val="a0"/>
    <w:link w:val="afffff"/>
    <w:uiPriority w:val="1"/>
    <w:locked/>
    <w:rsid w:val="007E53D2"/>
    <w:rPr>
      <w:lang w:val="ru-RU" w:eastAsia="ru-RU" w:bidi="ar-SA"/>
    </w:rPr>
  </w:style>
  <w:style w:type="paragraph" w:styleId="afffff">
    <w:name w:val="No Spacing"/>
    <w:link w:val="affffe"/>
    <w:uiPriority w:val="1"/>
    <w:qFormat/>
    <w:rsid w:val="007E53D2"/>
  </w:style>
  <w:style w:type="paragraph" w:customStyle="1" w:styleId="ConsPlusTitle">
    <w:name w:val="ConsPlusTitle"/>
    <w:rsid w:val="00ED6D7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D6D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">
    <w:name w:val="Char Char"/>
    <w:basedOn w:val="a"/>
    <w:uiPriority w:val="99"/>
    <w:rsid w:val="00EC55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0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NoSpacing">
    <w:name w:val="No Spacing"/>
    <w:rsid w:val="005816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8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0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D8C0D-6B67-44D4-9029-379CAAE9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subject/>
  <dc:creator>НПП "Гарант-Сервис"</dc:creator>
  <cp:keywords/>
  <dc:description>Документ экспортирован из системы ГАРАНТ</dc:description>
  <cp:lastModifiedBy>-</cp:lastModifiedBy>
  <cp:revision>2</cp:revision>
  <cp:lastPrinted>2018-03-22T07:30:00Z</cp:lastPrinted>
  <dcterms:created xsi:type="dcterms:W3CDTF">2018-03-26T06:27:00Z</dcterms:created>
  <dcterms:modified xsi:type="dcterms:W3CDTF">2018-03-26T06:27:00Z</dcterms:modified>
</cp:coreProperties>
</file>