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4786"/>
        <w:gridCol w:w="5245"/>
      </w:tblGrid>
      <w:tr w:rsidR="002254AC" w:rsidRPr="00117C5F" w:rsidTr="006B4AFC">
        <w:tc>
          <w:tcPr>
            <w:tcW w:w="4786" w:type="dxa"/>
          </w:tcPr>
          <w:p w:rsidR="002254AC" w:rsidRPr="0026573F" w:rsidRDefault="002254AC" w:rsidP="00E57B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АДМИНИСТРАЦИЯ</w:t>
            </w:r>
          </w:p>
          <w:p w:rsidR="002254AC" w:rsidRPr="0026573F" w:rsidRDefault="002254AC" w:rsidP="00E57B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МУНИЦИПАЛЬНОГО </w:t>
            </w:r>
          </w:p>
          <w:p w:rsidR="002254AC" w:rsidRPr="0026573F" w:rsidRDefault="002254AC" w:rsidP="00E57B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ОБРАЗОВАНИЯ</w:t>
            </w:r>
          </w:p>
          <w:p w:rsidR="002254AC" w:rsidRPr="0026573F" w:rsidRDefault="002254AC" w:rsidP="00E57B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СОЛЬ-ИЛЕЦКИЙ </w:t>
            </w:r>
          </w:p>
          <w:p w:rsidR="002254AC" w:rsidRPr="0026573F" w:rsidRDefault="002254AC" w:rsidP="00E57B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ГОРОДСКОЙ ОКРУГ</w:t>
            </w:r>
          </w:p>
          <w:p w:rsidR="002254AC" w:rsidRDefault="002254AC" w:rsidP="00E57B1F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С Т А Н О В Л Е Н И Е</w:t>
            </w:r>
          </w:p>
          <w:p w:rsidR="006B4AFC" w:rsidRPr="0026573F" w:rsidRDefault="006B4AFC" w:rsidP="00E57B1F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254AC" w:rsidRPr="0026573F" w:rsidRDefault="00E879A8" w:rsidP="00E57B1F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05.07.</w:t>
            </w:r>
            <w:r w:rsidR="002254A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03D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2254A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1471-п</w:t>
            </w:r>
          </w:p>
          <w:p w:rsidR="002254AC" w:rsidRPr="00117C5F" w:rsidRDefault="002254AC" w:rsidP="00E57B1F">
            <w:pPr>
              <w:pStyle w:val="FR2"/>
              <w:ind w:left="0" w:right="-507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54AC" w:rsidRPr="00117C5F" w:rsidRDefault="002254AC" w:rsidP="00E57B1F">
            <w:pPr>
              <w:pStyle w:val="FR2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00"/>
      </w:tblGrid>
      <w:tr w:rsidR="002254AC" w:rsidTr="00E57B1F">
        <w:tc>
          <w:tcPr>
            <w:tcW w:w="5637" w:type="dxa"/>
          </w:tcPr>
          <w:p w:rsidR="002254AC" w:rsidRDefault="002254AC" w:rsidP="002254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254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Соль-Илецкого городского округа</w:t>
            </w:r>
            <w:r w:rsidRPr="002254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2254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 2016</w:t>
            </w:r>
            <w:r w:rsidRPr="002254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N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310</w:t>
            </w:r>
            <w:r w:rsidRPr="002254AC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управлении муниципальным долгом муниципального образования Соль-Илецкий городской округ</w:t>
            </w:r>
            <w:r w:rsidR="00D9461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2254AC" w:rsidRDefault="002254AC" w:rsidP="00E57B1F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646596" w:rsidRDefault="00646596" w:rsidP="00225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4AC" w:rsidRPr="00DA35BC" w:rsidRDefault="002254AC" w:rsidP="00225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B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9, 101 и 154</w:t>
      </w:r>
      <w:r w:rsidRPr="00DA35B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35B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DA35B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  <w:proofErr w:type="gramEnd"/>
      </w:hyperlink>
      <w:r w:rsidRPr="00AC6192">
        <w:rPr>
          <w:rFonts w:ascii="Times New Roman" w:hAnsi="Times New Roman" w:cs="Times New Roman"/>
          <w:sz w:val="28"/>
          <w:szCs w:val="28"/>
        </w:rPr>
        <w:t>а</w:t>
      </w:r>
      <w:r w:rsidRPr="00DA35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76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28.09.2017г. №704-п «О внесении изменений в</w:t>
      </w:r>
      <w:r w:rsidR="00D9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25DC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6D2727">
        <w:rPr>
          <w:rFonts w:ascii="Times New Roman" w:hAnsi="Times New Roman" w:cs="Times New Roman"/>
          <w:sz w:val="28"/>
          <w:szCs w:val="28"/>
        </w:rPr>
        <w:t xml:space="preserve">от 24 августа 2012 года N 702-п "Об управлении </w:t>
      </w:r>
      <w:r w:rsidR="00D94617">
        <w:rPr>
          <w:rFonts w:ascii="Times New Roman" w:hAnsi="Times New Roman" w:cs="Times New Roman"/>
          <w:sz w:val="28"/>
          <w:szCs w:val="28"/>
        </w:rPr>
        <w:t>муниципальным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DA35BC">
        <w:rPr>
          <w:rFonts w:ascii="Times New Roman" w:hAnsi="Times New Roman" w:cs="Times New Roman"/>
          <w:sz w:val="28"/>
          <w:szCs w:val="28"/>
        </w:rPr>
        <w:t>:</w:t>
      </w:r>
    </w:p>
    <w:p w:rsidR="006D2727" w:rsidRPr="006D2727" w:rsidRDefault="006D2727" w:rsidP="00D9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7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 w:rsidRPr="00D94617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 от 15 февраля 2016 года N 310-п</w:t>
      </w:r>
      <w:r w:rsidR="00D94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D94617">
        <w:rPr>
          <w:rFonts w:ascii="Times New Roman" w:hAnsi="Times New Roman" w:cs="Times New Roman"/>
          <w:sz w:val="28"/>
          <w:szCs w:val="28"/>
        </w:rPr>
        <w:t>Об управлении муниципальным</w:t>
      </w:r>
      <w:r w:rsidR="00D94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долгом муниципального образования</w:t>
      </w:r>
      <w:r w:rsidR="00D94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Соль-Илецкий городской округ»</w:t>
      </w:r>
      <w:r w:rsidRPr="006D272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2727" w:rsidRPr="006D2727" w:rsidRDefault="00D94617" w:rsidP="00D9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727" w:rsidRPr="006D27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подпункте 1.3 пункта 1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постановления слова "объема возможного привлечения новых долговых обязательств" заменить словами "предельного объема заимствований";</w:t>
      </w:r>
    </w:p>
    <w:p w:rsidR="006D2727" w:rsidRPr="006D2727" w:rsidRDefault="00D94617" w:rsidP="00D9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727" w:rsidRPr="006D272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к постановлению согласно </w:t>
      </w:r>
      <w:hyperlink w:anchor="P29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4617" w:rsidRPr="00B66D48" w:rsidRDefault="006D2727" w:rsidP="00D94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94617" w:rsidRPr="00B66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617" w:rsidRPr="00B66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94617"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="00D94617"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="00D94617"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D94617" w:rsidRPr="00B66D48" w:rsidRDefault="00D94617" w:rsidP="00D94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D48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D94617" w:rsidRDefault="00D94617" w:rsidP="00D94617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4617" w:rsidRPr="00B66D48" w:rsidRDefault="00D94617" w:rsidP="0064659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2727" w:rsidRPr="006D2727" w:rsidRDefault="00D94617" w:rsidP="00646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64659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А.А. Кузьмин</w:t>
      </w:r>
    </w:p>
    <w:p w:rsidR="007F5976" w:rsidRDefault="007F5976" w:rsidP="007F59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976" w:rsidRPr="008C541A" w:rsidRDefault="007F5976" w:rsidP="007F59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41A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7F5976" w:rsidRDefault="007F5976" w:rsidP="007F597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646596" w:rsidRDefault="00986BE0" w:rsidP="007F5976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</w:t>
      </w:r>
      <w:r w:rsidR="007F5976">
        <w:rPr>
          <w:rFonts w:ascii="Times New Roman" w:eastAsia="Times New Roman" w:hAnsi="Times New Roman" w:cs="Times New Roman"/>
          <w:sz w:val="28"/>
          <w:szCs w:val="28"/>
        </w:rPr>
        <w:tab/>
      </w:r>
      <w:r w:rsidR="007F59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F5976">
        <w:rPr>
          <w:rFonts w:ascii="Times New Roman" w:eastAsia="Times New Roman" w:hAnsi="Times New Roman" w:cs="Times New Roman"/>
          <w:sz w:val="28"/>
          <w:szCs w:val="28"/>
        </w:rPr>
        <w:tab/>
      </w:r>
      <w:r w:rsidR="007F59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F5976">
        <w:rPr>
          <w:rFonts w:ascii="Times New Roman" w:eastAsia="Times New Roman" w:hAnsi="Times New Roman" w:cs="Times New Roman"/>
          <w:sz w:val="28"/>
          <w:szCs w:val="28"/>
        </w:rPr>
        <w:t xml:space="preserve">    Е.В. Телушкина</w:t>
      </w:r>
    </w:p>
    <w:p w:rsidR="00C01082" w:rsidRDefault="00C01082" w:rsidP="00646596">
      <w:pPr>
        <w:pStyle w:val="a4"/>
        <w:jc w:val="both"/>
        <w:rPr>
          <w:sz w:val="28"/>
          <w:szCs w:val="28"/>
        </w:rPr>
      </w:pPr>
    </w:p>
    <w:p w:rsidR="006B4AFC" w:rsidRDefault="006B4AFC" w:rsidP="00646596">
      <w:pPr>
        <w:pStyle w:val="a4"/>
        <w:jc w:val="both"/>
        <w:rPr>
          <w:sz w:val="28"/>
          <w:szCs w:val="28"/>
        </w:rPr>
      </w:pPr>
    </w:p>
    <w:p w:rsidR="006D2727" w:rsidRPr="00646596" w:rsidRDefault="00646596" w:rsidP="0064659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46596">
        <w:rPr>
          <w:rFonts w:ascii="Times New Roman" w:hAnsi="Times New Roman" w:cs="Times New Roman"/>
          <w:sz w:val="20"/>
        </w:rPr>
        <w:t xml:space="preserve">Разослано: Прокуратуру района, </w:t>
      </w:r>
      <w:r w:rsidR="007F5976">
        <w:rPr>
          <w:rFonts w:ascii="Times New Roman" w:hAnsi="Times New Roman" w:cs="Times New Roman"/>
          <w:sz w:val="20"/>
        </w:rPr>
        <w:t xml:space="preserve">Организационный отдел </w:t>
      </w:r>
      <w:r w:rsidRPr="00646596">
        <w:rPr>
          <w:rFonts w:ascii="Times New Roman" w:hAnsi="Times New Roman" w:cs="Times New Roman"/>
          <w:sz w:val="20"/>
        </w:rPr>
        <w:t>администрации Соль-Илецкого городского округа, Финансовому управлению администрации Соль-Илецкого городского округа</w:t>
      </w:r>
      <w:r w:rsidR="006B4AFC">
        <w:rPr>
          <w:rFonts w:ascii="Times New Roman" w:hAnsi="Times New Roman" w:cs="Times New Roman"/>
          <w:sz w:val="20"/>
        </w:rPr>
        <w:t>.</w:t>
      </w:r>
    </w:p>
    <w:p w:rsidR="00D94617" w:rsidRPr="00260174" w:rsidRDefault="00646596" w:rsidP="00D94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9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4617" w:rsidRPr="0026017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94617" w:rsidRDefault="006B4AFC" w:rsidP="006B4A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</w:t>
      </w:r>
      <w:r w:rsidR="00D94617" w:rsidRPr="00260174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</w:t>
      </w:r>
    </w:p>
    <w:p w:rsidR="00D94617" w:rsidRPr="00260174" w:rsidRDefault="00D94617" w:rsidP="00D946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4617" w:rsidRPr="00260174" w:rsidRDefault="00D94617" w:rsidP="00D94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879A8">
        <w:rPr>
          <w:rFonts w:ascii="Times New Roman" w:hAnsi="Times New Roman" w:cs="Times New Roman"/>
          <w:sz w:val="28"/>
          <w:szCs w:val="28"/>
        </w:rPr>
        <w:t>05.07.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976">
        <w:rPr>
          <w:rFonts w:ascii="Times New Roman" w:hAnsi="Times New Roman" w:cs="Times New Roman"/>
          <w:sz w:val="28"/>
          <w:szCs w:val="28"/>
        </w:rPr>
        <w:t>8</w:t>
      </w:r>
      <w:r w:rsidRPr="00260174">
        <w:rPr>
          <w:rFonts w:ascii="Times New Roman" w:hAnsi="Times New Roman" w:cs="Times New Roman"/>
          <w:sz w:val="28"/>
          <w:szCs w:val="28"/>
        </w:rPr>
        <w:t xml:space="preserve"> г. N </w:t>
      </w:r>
      <w:r w:rsidR="00E879A8">
        <w:rPr>
          <w:rFonts w:ascii="Times New Roman" w:hAnsi="Times New Roman" w:cs="Times New Roman"/>
          <w:sz w:val="28"/>
          <w:szCs w:val="28"/>
        </w:rPr>
        <w:t>1471-п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976" w:rsidRDefault="007F59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6D2727" w:rsidRPr="00D94617" w:rsidRDefault="006D2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617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6D2727" w:rsidRPr="00D94617" w:rsidRDefault="006D27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4617">
        <w:rPr>
          <w:rFonts w:ascii="Times New Roman" w:hAnsi="Times New Roman" w:cs="Times New Roman"/>
          <w:b w:val="0"/>
          <w:sz w:val="28"/>
          <w:szCs w:val="28"/>
        </w:rPr>
        <w:t>которые вносятся в приложения N 1 - 3</w:t>
      </w:r>
      <w:proofErr w:type="gramEnd"/>
    </w:p>
    <w:p w:rsidR="006D2727" w:rsidRPr="00D94617" w:rsidRDefault="006D2727" w:rsidP="00D946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61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25DC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 w:rsidR="00D94617" w:rsidRPr="00D94617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 округа от 15 февраля 2016 года N 310-п</w:t>
      </w:r>
      <w:r w:rsidR="00D94617" w:rsidRPr="00D946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1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2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"2. Планирование прямых и условных обязательств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2.1. Разработка программы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(далее - заимствований) и программы предоставления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на очередной финансовый год и плановый период осуществляется в соответствии с Бюджетным </w:t>
      </w:r>
      <w:hyperlink r:id="rId13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50900" w:rsidRPr="0065090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50900">
        <w:rPr>
          <w:rFonts w:ascii="Times New Roman" w:hAnsi="Times New Roman" w:cs="Times New Roman"/>
          <w:sz w:val="28"/>
          <w:szCs w:val="28"/>
        </w:rPr>
        <w:t>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65090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D94617">
        <w:rPr>
          <w:rFonts w:ascii="Times New Roman" w:hAnsi="Times New Roman" w:cs="Times New Roman"/>
          <w:sz w:val="28"/>
          <w:szCs w:val="28"/>
        </w:rPr>
        <w:t>Соль-Илецк</w:t>
      </w:r>
      <w:r w:rsidR="00650900">
        <w:rPr>
          <w:rFonts w:ascii="Times New Roman" w:hAnsi="Times New Roman" w:cs="Times New Roman"/>
          <w:sz w:val="28"/>
          <w:szCs w:val="28"/>
        </w:rPr>
        <w:t>ий</w:t>
      </w:r>
      <w:r w:rsidR="00D9461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50900">
        <w:rPr>
          <w:rFonts w:ascii="Times New Roman" w:hAnsi="Times New Roman" w:cs="Times New Roman"/>
          <w:sz w:val="28"/>
          <w:szCs w:val="28"/>
        </w:rPr>
        <w:t>ой округ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настоящей Концепцией.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2.2. </w:t>
      </w:r>
      <w:r w:rsidR="00D94617">
        <w:rPr>
          <w:rFonts w:ascii="Times New Roman" w:hAnsi="Times New Roman" w:cs="Times New Roman"/>
          <w:sz w:val="28"/>
          <w:szCs w:val="28"/>
        </w:rPr>
        <w:t xml:space="preserve">Финансовое управление 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и показателей проекта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разрабатывает проект программы заимствований и проект программы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2.3. Процесс планирования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включая условные обязательства, состоит из двух этапов: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I этап - планирование расходов на погашение и обслуживание действующих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II этап - планирование объемов вновь привлекаемых прямых и условных обязательств.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2.4. Основной целью планирования погашения и обслуживания уже имеющегося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является оценка возможности его погашения за счет доходов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планируемом финансовом году.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2.5. При планировании новых долговых обязательств должны быть соблюдены ограничения, накладываемые на размер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объем расходов на его обслуживание и предельный объем </w:t>
      </w:r>
      <w:r w:rsidRPr="006D2727">
        <w:rPr>
          <w:rFonts w:ascii="Times New Roman" w:hAnsi="Times New Roman" w:cs="Times New Roman"/>
          <w:sz w:val="28"/>
          <w:szCs w:val="28"/>
        </w:rPr>
        <w:lastRenderedPageBreak/>
        <w:t xml:space="preserve">заимствований, установленные Бюджетным </w:t>
      </w:r>
      <w:hyperlink r:id="rId14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2.6. К прямым обязательствам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относятся долговые обязательства, определенные </w:t>
      </w:r>
      <w:hyperlink r:id="rId15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 исключением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Условные обязательства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- это обязательства по </w:t>
      </w:r>
      <w:r w:rsidR="00D94617">
        <w:rPr>
          <w:rFonts w:ascii="Times New Roman" w:hAnsi="Times New Roman" w:cs="Times New Roman"/>
          <w:sz w:val="28"/>
          <w:szCs w:val="28"/>
        </w:rPr>
        <w:t>муниципальным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гарантиям, то есть обязательства, выплаты по которым могут возникнуть в будущем при наступлении заранее оговоренных обстоятельств.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2.7. Исходной информацией для планирования прямых и условных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являются: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прогноз доходов, расходов и источников финансирования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(за исключением заимствований);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потребность в предоставлении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определяемая на основе приоритетов </w:t>
      </w:r>
      <w:r w:rsidR="00D946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2727"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информация о существующих прямых и условных обязательствах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2.8. </w:t>
      </w:r>
      <w:r w:rsidR="00D94617">
        <w:rPr>
          <w:rFonts w:ascii="Times New Roman" w:hAnsi="Times New Roman" w:cs="Times New Roman"/>
          <w:sz w:val="28"/>
          <w:szCs w:val="28"/>
        </w:rPr>
        <w:t xml:space="preserve">Финансовое управление 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на основе исходной информации определяет: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расчета долговой нагрузки на </w:t>
      </w:r>
      <w:r w:rsidR="00D94617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946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необходимые и предельные объемы привлечения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650900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3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расчета предельного объема заимствований с учетом их влияния на 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946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прогноз возможного объема предоставления гарантий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650900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предоставления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27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в рамках подготовки проекта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разрабатывает в соответствии с ограничениями, установленными Бюджетным </w:t>
      </w:r>
      <w:hyperlink r:id="rId17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и заимствований, утвержденными </w:t>
      </w:r>
      <w:r w:rsidR="00D946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проект программы заимствований на очередной финансовый год и </w:t>
      </w:r>
      <w:r w:rsidRPr="006D2727"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  <w:proofErr w:type="gramEnd"/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2.9. Результатом планирования прямых и условных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являются: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проект программы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перечень предоставляемых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проект программы заимствований на очередной финансовый год и плановый период, который представляет собой перечень всех заимствований в виде разницы между объемом привлечения и объемом средств, направляемых на погашение основной суммы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по каждому виду заимствований.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2.10. Проект </w:t>
      </w:r>
      <w:r w:rsidR="00650900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 бюджете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вносится в </w:t>
      </w:r>
      <w:r w:rsidR="00D94617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и содержит проекты программ заимствований и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 устанавливает: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на очередной финансовый год и каждый год планового периода;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верхний предел долга по </w:t>
      </w:r>
      <w:r w:rsidR="00D94617">
        <w:rPr>
          <w:rFonts w:ascii="Times New Roman" w:hAnsi="Times New Roman" w:cs="Times New Roman"/>
          <w:sz w:val="28"/>
          <w:szCs w:val="28"/>
        </w:rPr>
        <w:t>муниципальным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 xml:space="preserve">Предельные объемы выпуска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ценных бумаг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40124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 xml:space="preserve">по номинальной стоимости на очередной финансовый год и каждый год планового периода устанавливаются </w:t>
      </w:r>
      <w:r w:rsidR="00D946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в соответствии с верхним пределом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84012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40124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период.".</w:t>
      </w:r>
      <w:proofErr w:type="gramEnd"/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9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Раздел 5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lastRenderedPageBreak/>
        <w:t xml:space="preserve">"5. Управление рисками исполнения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в части заимствований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5.1. Основными рисками при исполнении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части заимствований являются: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риск процентной ставки, показывающей вероятность неблагоприятного для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изменения стоимости заимствований в зависимости от времени и объема потребности в заемных ресурсах;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риск недостаточного поступления доходов в </w:t>
      </w:r>
      <w:r w:rsidR="00D94617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на финансирование расходов;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риск снижения ликвидности рынка.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5.2. Целями управления рисками при исполнении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части заимствований являются: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снижение рисков неисполнения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части, касающейся финансирования расходов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за счет заемных средств;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сглаживание пиков платежей по финансированию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погашению долговых обязательств;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повышение степени предсказуемости действий по привлечению заемных средств;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</w:t>
      </w:r>
      <w:r w:rsidR="00D94617">
        <w:rPr>
          <w:rFonts w:ascii="Times New Roman" w:hAnsi="Times New Roman" w:cs="Times New Roman"/>
          <w:sz w:val="28"/>
          <w:szCs w:val="28"/>
        </w:rPr>
        <w:t>муниципальным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5.3. В текущем финансовом году и плановом периоде осуществляется планирование заимствований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оптимальной ликвидности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недопущения срывов в финансировании расходов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снижения рисков неисполнения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целом и по заимствованиям в частности.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5.4. Планирование осуществляется на основе прогнозов поступления доходов, финансирования расходов и привлечения заимствований, статистического анализа исполнения предыдущих лет с соблюдением следующих требований: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учет экономических возможностей по мобилизации ресурсов, текущей и ожидаемой конъюнктуры на финансовых рынках при планировании заимствований;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планомерный характер заимствований, при котором объемы заимствований </w:t>
      </w:r>
      <w:r w:rsidRPr="006D2727">
        <w:rPr>
          <w:rFonts w:ascii="Times New Roman" w:hAnsi="Times New Roman" w:cs="Times New Roman"/>
          <w:sz w:val="28"/>
          <w:szCs w:val="28"/>
        </w:rPr>
        <w:lastRenderedPageBreak/>
        <w:t>должны распределяться в течение года таким образом, чтобы снизить риск ухудшения условий заимствований;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осуществление управления ликвидностью и заимствованиями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для сглаживания пиков платежей по финансированию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погашению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при планировании, исполнении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заимствований;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включение всего финансового года в период планирования;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разработка и использование программных сре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>анирования заимствований, позволяющих проводить оперативный анализ планов и рисков, возникающих при привлечении заемных средств.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5.5. Во избежание рисков, возникающих в процессе управления </w:t>
      </w:r>
      <w:r w:rsidR="00D94617">
        <w:rPr>
          <w:rFonts w:ascii="Times New Roman" w:hAnsi="Times New Roman" w:cs="Times New Roman"/>
          <w:sz w:val="28"/>
          <w:szCs w:val="28"/>
        </w:rPr>
        <w:t>муниципальным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</w:t>
      </w:r>
      <w:r w:rsidR="007A261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7A2619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 xml:space="preserve">проводит анализ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7A2619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>с использованием следующих индикаторов: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наличие просроченного прямого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просроченных гарантий. Данный индикатор свидетельствует о том, что кредитоспособность </w:t>
      </w:r>
      <w:r w:rsidR="00D94617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>при невыполнении своих долговых обязательств находится на минимально возможном уровне;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доля погашения долговых обязательств в текущем (очередном) финансовом году (за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счетах бюджетов Российской Федерации) в объеме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. Данный индикатор свидетельствует о том, насколько выгодны условия заимствования, а также оценивает размер дополнительной нагрузки на </w:t>
      </w:r>
      <w:r w:rsidR="00D94617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результате использования заемных средств, позволяет оценить способность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37566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 xml:space="preserve">выполнять обязательства по собственным долгам после осуществления текущих обязательных денежных расходов. Значение данного индикатора больше 0,5 свидетельствует о высокой долговой нагрузке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37566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>в текущем году и о том, что долговые обязательства могут быть погашены в том числе за счет перекредитования, что повышает кредитный риск;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доля выплат по среднесрочным и долгосрочным обязательствам в объеме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. Данный индикатор показывает 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37566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>с инвестиционной составляющей;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lastRenderedPageBreak/>
        <w:t xml:space="preserve">доля выплат по краткосрочным обязательствам (за исключением бюджетных кредитов на пополнение остатков средств на счетах бюджетов субъектов Российской Федерации) в объеме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 Значение индикатора более 0,3 свидетельствует о недостаточности бюджетных сре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>я выполнения собственных обязательств и, как следствие, чрезмерном количестве кредитов на покрытие кассовых разрывов;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5.6. Анализ рисков осуществляется по следующей форме: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Форма анализа рисков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583"/>
        <w:gridCol w:w="1984"/>
      </w:tblGrid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Рекомендуемое значение</w:t>
            </w:r>
          </w:p>
        </w:tc>
      </w:tr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просроченного прямого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</w:t>
            </w:r>
            <w:proofErr w:type="spellStart"/>
            <w:r w:rsidR="00D9461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просроченных гарантий в объеме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</w:tc>
      </w:tr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Доля погашения долговых обязательств в текущем финансовом году в объеме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Доля выплат по среднесрочным и долгосрочным обязательствам в объеме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не менее 0,7</w:t>
            </w:r>
          </w:p>
        </w:tc>
      </w:tr>
      <w:tr w:rsidR="006D2727" w:rsidRPr="006D2727" w:rsidTr="00986BE0">
        <w:tc>
          <w:tcPr>
            <w:tcW w:w="709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Доля выплат по краткосрочным обязательствам в объеме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84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не более 0,3</w:t>
            </w:r>
          </w:p>
        </w:tc>
      </w:tr>
    </w:tbl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20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разделе 6</w:t>
        </w:r>
      </w:hyperlink>
      <w:r w:rsidRPr="006D2727">
        <w:rPr>
          <w:rFonts w:ascii="Times New Roman" w:hAnsi="Times New Roman" w:cs="Times New Roman"/>
          <w:sz w:val="28"/>
          <w:szCs w:val="28"/>
        </w:rPr>
        <w:t>:</w:t>
      </w:r>
    </w:p>
    <w:p w:rsidR="006D2727" w:rsidRPr="006D2727" w:rsidRDefault="006910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пункт 6.3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6D2727">
        <w:rPr>
          <w:rFonts w:ascii="Times New Roman" w:hAnsi="Times New Roman" w:cs="Times New Roman"/>
          <w:sz w:val="28"/>
          <w:szCs w:val="28"/>
        </w:rPr>
        <w:t xml:space="preserve">"6.3. Перечень показателей долговой устойчивости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27">
        <w:rPr>
          <w:rFonts w:ascii="Times New Roman" w:hAnsi="Times New Roman" w:cs="Times New Roman"/>
          <w:sz w:val="28"/>
          <w:szCs w:val="28"/>
        </w:rPr>
        <w:t>1) ограничения, распространяющиеся на текущий и очередной финансовые годы, а также плановый период 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1, 2, 3, 4), где 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1 - текущий финансовый год, 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2 - очередной финансовый год, 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3 и 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4 - два финансовых года, следующих за очередным финансовым годом.</w:t>
      </w:r>
      <w:proofErr w:type="gramEnd"/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728"/>
        <w:gridCol w:w="1728"/>
      </w:tblGrid>
      <w:tr w:rsidR="006D2727" w:rsidRPr="006D2727">
        <w:tc>
          <w:tcPr>
            <w:tcW w:w="5613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Допустимый уровень (процентов)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Кризисный уровень (процентов)</w:t>
            </w:r>
          </w:p>
        </w:tc>
      </w:tr>
      <w:tr w:rsidR="006D2727" w:rsidRPr="006D2727">
        <w:tc>
          <w:tcPr>
            <w:tcW w:w="561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долговой нагрузки i-го года (за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счетах бюджетов субъектов Российской Федерации) к объему налоговых и неналоговых доходов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и дотаций из других бюджетов бюджетной системы Российской Федерации соответствующего (i-го) года</w:t>
            </w:r>
            <w:proofErr w:type="gramEnd"/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&lt;= 18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&gt; 18</w:t>
            </w:r>
          </w:p>
        </w:tc>
      </w:tr>
    </w:tbl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2) ограничения, действительные за пределами планового периода 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5, ..., N, где 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 = 5 - год, следующий за последним годом планового периода, N - год погашения самого долгосрочного займа).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728"/>
        <w:gridCol w:w="1728"/>
      </w:tblGrid>
      <w:tr w:rsidR="006D2727" w:rsidRPr="006D2727">
        <w:tc>
          <w:tcPr>
            <w:tcW w:w="5613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Допустимый уровень (процентов)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Кризисный уровень (процентов)</w:t>
            </w:r>
          </w:p>
        </w:tc>
      </w:tr>
      <w:tr w:rsidR="006D2727" w:rsidRPr="006D2727">
        <w:tc>
          <w:tcPr>
            <w:tcW w:w="5613" w:type="dxa"/>
          </w:tcPr>
          <w:p w:rsidR="006D2727" w:rsidRPr="006D2727" w:rsidRDefault="006D2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погашения долговых обязательств (за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счетах бюджетов субъектов Российской Федерации) i-го года к объему налоговых и неналоговых доходов </w:t>
            </w:r>
            <w:r w:rsidR="00D94617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и дотаций из других бюджетов бюджетной системы Российской Федерации последнего года планового периода (</w:t>
            </w:r>
            <w:proofErr w:type="spellStart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D2727">
              <w:rPr>
                <w:rFonts w:ascii="Times New Roman" w:hAnsi="Times New Roman" w:cs="Times New Roman"/>
                <w:sz w:val="28"/>
                <w:szCs w:val="28"/>
              </w:rPr>
              <w:t xml:space="preserve"> = 4)</w:t>
            </w:r>
            <w:proofErr w:type="gramEnd"/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&lt;= 18</w:t>
            </w:r>
          </w:p>
        </w:tc>
        <w:tc>
          <w:tcPr>
            <w:tcW w:w="1728" w:type="dxa"/>
          </w:tcPr>
          <w:p w:rsidR="006D2727" w:rsidRPr="006D2727" w:rsidRDefault="006D2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27">
              <w:rPr>
                <w:rFonts w:ascii="Times New Roman" w:hAnsi="Times New Roman" w:cs="Times New Roman"/>
                <w:sz w:val="28"/>
                <w:szCs w:val="28"/>
              </w:rPr>
              <w:t>&gt; 18</w:t>
            </w:r>
          </w:p>
        </w:tc>
      </w:tr>
    </w:tbl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91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абзацы третий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D2727" w:rsidRPr="006D2727">
          <w:rPr>
            <w:rFonts w:ascii="Times New Roman" w:hAnsi="Times New Roman" w:cs="Times New Roman"/>
            <w:color w:val="0000FF"/>
            <w:sz w:val="28"/>
            <w:szCs w:val="28"/>
          </w:rPr>
          <w:t>четвертый пункта 6.5</w:t>
        </w:r>
      </w:hyperlink>
      <w:r w:rsidR="006D2727" w:rsidRPr="006D27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"несоответствие показателей долговой устойчивости, указанных в </w:t>
      </w:r>
      <w:hyperlink w:anchor="P121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пункте 6.3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настоящей Концепции, требованиям допустимого уровня в одном из периодов планирования требует проведения безотлагательных мер по приведению таких показателей в соответствие с установленными требованиями допустимого </w:t>
      </w:r>
      <w:r w:rsidRPr="006D2727">
        <w:rPr>
          <w:rFonts w:ascii="Times New Roman" w:hAnsi="Times New Roman" w:cs="Times New Roman"/>
          <w:sz w:val="28"/>
          <w:szCs w:val="28"/>
        </w:rPr>
        <w:lastRenderedPageBreak/>
        <w:t xml:space="preserve">уровня. Для этого необходимо изменение сроков исполнения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337566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>в соответствующем периоде планирования.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Привлечение новых долговых обязательств 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с погашением в указанном периоде планирования до приведения показателей долговой устойчивости в соответствие с установленными требованиями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 xml:space="preserve"> допустимого уровня не допускается.".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619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4" w:history="1">
        <w:r w:rsidRPr="007A261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7A2619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25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Абзацы седьмой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девятый пункта 3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27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"При расчете расходов на погашение j-го прямого обязательства в i-м периоде не учитывается объем расходов на погашение привлекаемых и погашаемых в течение финансового года кредитов от кредитных организаций и бюджетных кредитов на пополнение остатков средств на счетах бюджетов </w:t>
      </w:r>
      <w:r w:rsidR="007A2619">
        <w:rPr>
          <w:rFonts w:ascii="Times New Roman" w:hAnsi="Times New Roman" w:cs="Times New Roman"/>
          <w:sz w:val="28"/>
          <w:szCs w:val="28"/>
        </w:rPr>
        <w:t>бюджетной системы</w:t>
      </w:r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28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2.4. </w:t>
      </w:r>
      <w:hyperlink r:id="rId29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"8. Определение оптимального уровня долговой нагрузки на </w:t>
      </w:r>
      <w:r w:rsidR="00D94617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должно обеспечить необходимый уровень его экономической безопасности, защиту определенной части расходов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необходимой для выполнения социальных программ, от рисков, связанных с погашением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27">
        <w:rPr>
          <w:rFonts w:ascii="Times New Roman" w:hAnsi="Times New Roman" w:cs="Times New Roman"/>
          <w:sz w:val="28"/>
          <w:szCs w:val="28"/>
        </w:rPr>
        <w:t>Оптимальный уровень долговой нагрузки не должен превышать 18 процентов и определяется как отношение долговой нагрузки i-го года (за исключением суммы погашения привлекаемых и погашаемых в течение финансового года кредитов от кредитных организаций и бюджетных кредитов на пополнение остатков средств на счетах бюджетов</w:t>
      </w:r>
      <w:r w:rsidR="007A2619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Федерации) к объему налоговых и неналоговых доходов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дотаций из других бюджетов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соответствующего года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3. </w:t>
      </w:r>
      <w:hyperlink r:id="rId30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6D2727">
        <w:rPr>
          <w:rFonts w:ascii="Times New Roman" w:hAnsi="Times New Roman" w:cs="Times New Roman"/>
          <w:sz w:val="28"/>
          <w:szCs w:val="28"/>
        </w:rPr>
        <w:t>"Методика</w:t>
      </w: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расчета предельного объема заимствований с учетом</w:t>
      </w: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их влияния на 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lastRenderedPageBreak/>
        <w:t xml:space="preserve">1. Методика расчета предельного объема заимствований с учетом их влияния на 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для определения процедуры планирования новых долговых обязательств на различные цели с учетом соблюдения экономически безопасного уровня долговой нагрузки на </w:t>
      </w:r>
      <w:r w:rsidR="00D94617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27">
        <w:rPr>
          <w:rFonts w:ascii="Times New Roman" w:hAnsi="Times New Roman" w:cs="Times New Roman"/>
          <w:sz w:val="28"/>
          <w:szCs w:val="28"/>
        </w:rPr>
        <w:t xml:space="preserve">Расчет предельного объема заимствований с учетом их влияния на долговую нагрузку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проводится при формировании проекта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а также при подготовке изменений в </w:t>
      </w:r>
      <w:r w:rsidR="00465F6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465F66">
        <w:rPr>
          <w:rFonts w:ascii="Times New Roman" w:hAnsi="Times New Roman" w:cs="Times New Roman"/>
          <w:sz w:val="28"/>
          <w:szCs w:val="28"/>
        </w:rPr>
        <w:t xml:space="preserve"> </w:t>
      </w:r>
      <w:r w:rsidR="00D94617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в случае изменения параметров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</w:t>
      </w:r>
      <w:proofErr w:type="gramEnd"/>
      <w:r w:rsidR="00D946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с предполагаемым изменением объемов заимствований.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2. Целью применения методики является планирование объемов заимствований в целях финансирования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и погашения долговых обязательств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3. Расчет прогнозного объема поступлений от заимствований осуществляется в следующем порядке: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1) размещение </w:t>
      </w:r>
      <w:r w:rsidR="00D94617">
        <w:rPr>
          <w:rFonts w:ascii="Times New Roman" w:hAnsi="Times New Roman" w:cs="Times New Roman"/>
          <w:sz w:val="28"/>
          <w:szCs w:val="28"/>
        </w:rPr>
        <w:t>муниципальных</w:t>
      </w:r>
      <w:r w:rsidRPr="006D2727">
        <w:rPr>
          <w:rFonts w:ascii="Times New Roman" w:hAnsi="Times New Roman" w:cs="Times New Roman"/>
          <w:sz w:val="28"/>
          <w:szCs w:val="28"/>
        </w:rPr>
        <w:t xml:space="preserve"> ценных бумаг </w:t>
      </w:r>
      <w:r w:rsidR="00465F6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номинальная стоимость которых указана в валюте Российской Федерации: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решения об эмиссии действующих облигационных займов;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уровень прогнозируемого дефицита 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)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направляемых на погашение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в соответствующем финансовом году;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рыночная конъюнктура;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2) получение кредитов от кредитных организаций бюджет</w:t>
      </w:r>
      <w:r w:rsidR="00465F66">
        <w:rPr>
          <w:rFonts w:ascii="Times New Roman" w:hAnsi="Times New Roman" w:cs="Times New Roman"/>
          <w:sz w:val="28"/>
          <w:szCs w:val="28"/>
        </w:rPr>
        <w:t>о</w:t>
      </w:r>
      <w:r w:rsidRPr="006D2727">
        <w:rPr>
          <w:rFonts w:ascii="Times New Roman" w:hAnsi="Times New Roman" w:cs="Times New Roman"/>
          <w:sz w:val="28"/>
          <w:szCs w:val="28"/>
        </w:rPr>
        <w:t xml:space="preserve">м </w:t>
      </w:r>
      <w:r w:rsidR="00FB46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FB46B6">
        <w:rPr>
          <w:rFonts w:ascii="Times New Roman" w:hAnsi="Times New Roman" w:cs="Times New Roman"/>
          <w:sz w:val="28"/>
          <w:szCs w:val="28"/>
        </w:rPr>
        <w:t>муниципальные</w:t>
      </w:r>
      <w:r w:rsidRPr="006D2727">
        <w:rPr>
          <w:rFonts w:ascii="Times New Roman" w:hAnsi="Times New Roman" w:cs="Times New Roman"/>
          <w:sz w:val="28"/>
          <w:szCs w:val="28"/>
        </w:rPr>
        <w:t xml:space="preserve"> контракты о получении кредитов от </w:t>
      </w:r>
      <w:r w:rsidRPr="006D2727">
        <w:rPr>
          <w:rFonts w:ascii="Times New Roman" w:hAnsi="Times New Roman" w:cs="Times New Roman"/>
          <w:sz w:val="28"/>
          <w:szCs w:val="28"/>
        </w:rPr>
        <w:lastRenderedPageBreak/>
        <w:t>кредитных организаций;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уровень прогнозируемого дефицита 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)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направляемых на погашение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в соответствующем финансовом году;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рыночная конъюнктура;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3) получение кредитов от других бюджетов бюджетной системы Российской Федерации бюджет</w:t>
      </w:r>
      <w:r w:rsidR="00FB46B6">
        <w:rPr>
          <w:rFonts w:ascii="Times New Roman" w:hAnsi="Times New Roman" w:cs="Times New Roman"/>
          <w:sz w:val="28"/>
          <w:szCs w:val="28"/>
        </w:rPr>
        <w:t>ом</w:t>
      </w:r>
      <w:r w:rsidRPr="006D2727">
        <w:rPr>
          <w:rFonts w:ascii="Times New Roman" w:hAnsi="Times New Roman" w:cs="Times New Roman"/>
          <w:sz w:val="28"/>
          <w:szCs w:val="28"/>
        </w:rPr>
        <w:t xml:space="preserve"> </w:t>
      </w:r>
      <w:r w:rsidR="00FB46B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б) прогнозирование объема поступлений бюджетных кредитов из </w:t>
      </w:r>
      <w:r w:rsidR="00FB46B6">
        <w:rPr>
          <w:rFonts w:ascii="Times New Roman" w:hAnsi="Times New Roman" w:cs="Times New Roman"/>
          <w:sz w:val="28"/>
          <w:szCs w:val="28"/>
        </w:rPr>
        <w:t>б</w:t>
      </w:r>
      <w:r w:rsidRPr="006D2727">
        <w:rPr>
          <w:rFonts w:ascii="Times New Roman" w:hAnsi="Times New Roman" w:cs="Times New Roman"/>
          <w:sz w:val="28"/>
          <w:szCs w:val="28"/>
        </w:rPr>
        <w:t>юджет</w:t>
      </w:r>
      <w:r w:rsidR="00FB46B6">
        <w:rPr>
          <w:rFonts w:ascii="Times New Roman" w:hAnsi="Times New Roman" w:cs="Times New Roman"/>
          <w:sz w:val="28"/>
          <w:szCs w:val="28"/>
        </w:rPr>
        <w:t xml:space="preserve">ов бюджетной системы </w:t>
      </w:r>
      <w:r w:rsidR="00FB46B6" w:rsidRPr="006D27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осуществляется исключительно при наличии решения </w:t>
      </w:r>
      <w:r w:rsidR="00FB46B6">
        <w:rPr>
          <w:rFonts w:ascii="Times New Roman" w:hAnsi="Times New Roman" w:cs="Times New Roman"/>
          <w:sz w:val="28"/>
          <w:szCs w:val="28"/>
        </w:rPr>
        <w:t xml:space="preserve">вышестоящего бюджета бюджетной системы </w:t>
      </w:r>
      <w:r w:rsidR="00FB46B6" w:rsidRPr="006D27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2727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При прогнозировании объема поступлений бюджетных кредитов на пополнение остатков средств на счетах бюджетов субъектов Российской Федерации учитываются: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прогнозируемый объем субсидий, субвенций и иных межбюджетных трансфертов, имеющих целевое назначение;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ограничения, установленные бюджетным законодательством Российской Федерации и </w:t>
      </w:r>
      <w:r w:rsidR="00FB46B6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Оренбургской области и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>, в части заимствований.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Прогнозируемый объем поступлений бюджетных кредитов на пополнение остатков средств на счетах бюджет</w:t>
      </w:r>
      <w:r w:rsidR="00FB46B6"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Pr="006D2727">
        <w:rPr>
          <w:rFonts w:ascii="Times New Roman" w:hAnsi="Times New Roman" w:cs="Times New Roman"/>
          <w:sz w:val="28"/>
          <w:szCs w:val="28"/>
        </w:rPr>
        <w:t xml:space="preserve">не может превышать одну двенадцатую прогнозируемого объема доходов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за исключением субсидий, субвенций и иных межбюджетных трансфертов, имеющих целевое назначение.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4. При планировании новых заимствований учитываются ограничения, накладываемые на размер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D94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2727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, объем расходов на его обслуживание и предельный объем заимствований, установленные Бюджетным </w:t>
      </w:r>
      <w:hyperlink r:id="rId31" w:history="1">
        <w:r w:rsidRPr="006D272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D27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II. Планирование предельного объема заимствований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5. Расчет предельного объема заимствований осуществляется по следующей формуле: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727" w:rsidRPr="006D2727" w:rsidRDefault="006D272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2727">
        <w:rPr>
          <w:rFonts w:ascii="Times New Roman" w:hAnsi="Times New Roman" w:cs="Times New Roman"/>
          <w:sz w:val="28"/>
          <w:szCs w:val="28"/>
        </w:rPr>
        <w:t>ОЗП</w:t>
      </w:r>
      <w:r w:rsidRPr="006D272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D27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6D2727">
        <w:rPr>
          <w:rFonts w:ascii="Times New Roman" w:hAnsi="Times New Roman" w:cs="Times New Roman"/>
          <w:sz w:val="28"/>
          <w:szCs w:val="28"/>
        </w:rPr>
        <w:t>ДФ</w:t>
      </w:r>
      <w:r w:rsidRPr="006D272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D27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6D2727">
        <w:rPr>
          <w:rFonts w:ascii="Times New Roman" w:hAnsi="Times New Roman" w:cs="Times New Roman"/>
          <w:sz w:val="28"/>
          <w:szCs w:val="28"/>
        </w:rPr>
        <w:t>ПДО</w:t>
      </w:r>
      <w:r w:rsidRPr="006D272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D272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6D2727">
        <w:rPr>
          <w:rFonts w:ascii="Times New Roman" w:hAnsi="Times New Roman" w:cs="Times New Roman"/>
          <w:sz w:val="28"/>
          <w:szCs w:val="28"/>
        </w:rPr>
        <w:t>где</w:t>
      </w:r>
      <w:r w:rsidRPr="006D272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2727" w:rsidRPr="006D2727" w:rsidRDefault="006D272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2727" w:rsidRPr="006D2727" w:rsidRDefault="006D2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ОЗП(i) - предельный объем заимствований в i-м периоде;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ДФ(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 xml:space="preserve">) - объем дефицита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 i-м периоде;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ПДО(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>) - объем средств, планируемый на погашение действующих и принимаемых долговых обязательств, в i-м периоде.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>6. Объем заимствований, запланированный к привлечению в i-м периоде (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>)), должен быть меньше либо равен предельному объему заимствований в i-м периоде.</w:t>
      </w:r>
    </w:p>
    <w:p w:rsidR="006D2727" w:rsidRPr="006D2727" w:rsidRDefault="006D27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6D272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D27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>) &gt; ОЗП(i), то привлечение новых долговых обязательств планируется и производится в объеме, не превышающем предельный объем заимствований (не более ОЗП(</w:t>
      </w:r>
      <w:proofErr w:type="spellStart"/>
      <w:r w:rsidRPr="006D27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2727">
        <w:rPr>
          <w:rFonts w:ascii="Times New Roman" w:hAnsi="Times New Roman" w:cs="Times New Roman"/>
          <w:sz w:val="28"/>
          <w:szCs w:val="28"/>
        </w:rPr>
        <w:t>)).</w:t>
      </w:r>
    </w:p>
    <w:p w:rsidR="006D2727" w:rsidRPr="006D2727" w:rsidRDefault="006D2727" w:rsidP="002C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27">
        <w:rPr>
          <w:rFonts w:ascii="Times New Roman" w:hAnsi="Times New Roman" w:cs="Times New Roman"/>
          <w:sz w:val="28"/>
          <w:szCs w:val="28"/>
        </w:rPr>
        <w:t xml:space="preserve">7. В ходе исполнения </w:t>
      </w:r>
      <w:r w:rsidR="00D94617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6D2727">
        <w:rPr>
          <w:rFonts w:ascii="Times New Roman" w:hAnsi="Times New Roman" w:cs="Times New Roman"/>
          <w:sz w:val="28"/>
          <w:szCs w:val="28"/>
        </w:rPr>
        <w:t xml:space="preserve"> возможно превышение предельного объема заимствований </w:t>
      </w:r>
      <w:r w:rsidR="00D9461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FB46B6">
        <w:rPr>
          <w:rFonts w:ascii="Times New Roman" w:hAnsi="Times New Roman" w:cs="Times New Roman"/>
          <w:sz w:val="28"/>
          <w:szCs w:val="28"/>
        </w:rPr>
        <w:t xml:space="preserve"> </w:t>
      </w:r>
      <w:r w:rsidRPr="006D2727">
        <w:rPr>
          <w:rFonts w:ascii="Times New Roman" w:hAnsi="Times New Roman" w:cs="Times New Roman"/>
          <w:sz w:val="28"/>
          <w:szCs w:val="28"/>
        </w:rPr>
        <w:t>в части привлечения бюджетного кредита за счет средств бюджета на пополнение остатков средств на счетах бюджетов</w:t>
      </w:r>
      <w:r w:rsidR="002C0273">
        <w:rPr>
          <w:rFonts w:ascii="Times New Roman" w:hAnsi="Times New Roman" w:cs="Times New Roman"/>
          <w:sz w:val="28"/>
          <w:szCs w:val="28"/>
        </w:rPr>
        <w:t xml:space="preserve"> </w:t>
      </w:r>
      <w:r w:rsidR="004D4A57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2C027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2727">
        <w:rPr>
          <w:rFonts w:ascii="Times New Roman" w:hAnsi="Times New Roman" w:cs="Times New Roman"/>
          <w:sz w:val="28"/>
          <w:szCs w:val="28"/>
        </w:rPr>
        <w:t>".</w:t>
      </w:r>
    </w:p>
    <w:p w:rsidR="00D7588F" w:rsidRPr="006D2727" w:rsidRDefault="00D7588F">
      <w:pPr>
        <w:rPr>
          <w:rFonts w:ascii="Times New Roman" w:hAnsi="Times New Roman" w:cs="Times New Roman"/>
          <w:sz w:val="28"/>
          <w:szCs w:val="28"/>
        </w:rPr>
      </w:pPr>
    </w:p>
    <w:sectPr w:rsidR="00D7588F" w:rsidRPr="006D2727" w:rsidSect="00C01082">
      <w:pgSz w:w="11905" w:h="16838" w:code="9"/>
      <w:pgMar w:top="1134" w:right="907" w:bottom="1191" w:left="119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2727"/>
    <w:rsid w:val="00003D8F"/>
    <w:rsid w:val="000D002C"/>
    <w:rsid w:val="001121DF"/>
    <w:rsid w:val="00183CAB"/>
    <w:rsid w:val="001D5E81"/>
    <w:rsid w:val="002254AC"/>
    <w:rsid w:val="00242C55"/>
    <w:rsid w:val="002C0273"/>
    <w:rsid w:val="003178DB"/>
    <w:rsid w:val="00337566"/>
    <w:rsid w:val="00465F66"/>
    <w:rsid w:val="0048406D"/>
    <w:rsid w:val="004D4A57"/>
    <w:rsid w:val="005E17D3"/>
    <w:rsid w:val="00646596"/>
    <w:rsid w:val="00650900"/>
    <w:rsid w:val="00657E90"/>
    <w:rsid w:val="0069101B"/>
    <w:rsid w:val="006B4AFC"/>
    <w:rsid w:val="006D2727"/>
    <w:rsid w:val="00763BFD"/>
    <w:rsid w:val="007A2619"/>
    <w:rsid w:val="007A4295"/>
    <w:rsid w:val="007F5976"/>
    <w:rsid w:val="00840124"/>
    <w:rsid w:val="009202BD"/>
    <w:rsid w:val="00986BE0"/>
    <w:rsid w:val="00C01082"/>
    <w:rsid w:val="00CB7A7B"/>
    <w:rsid w:val="00D56CED"/>
    <w:rsid w:val="00D7588F"/>
    <w:rsid w:val="00D85A15"/>
    <w:rsid w:val="00D94617"/>
    <w:rsid w:val="00E879A8"/>
    <w:rsid w:val="00F25DC2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272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72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72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2254A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22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54A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9461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9461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6465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FA186C9683E3DB0DE8CE821BFFED2EA4D969497F7052F4A9FF788DE6F1BB6D1A2AC9C6C5AAA90DE473lFKDM" TargetMode="External"/><Relationship Id="rId13" Type="http://schemas.openxmlformats.org/officeDocument/2006/relationships/hyperlink" Target="consultantplus://offline/ref=F9DDFA186C9683E3DB0DF6C39477A2E92CA88E64467F7A07A1F6A425DAlEKFM" TargetMode="External"/><Relationship Id="rId18" Type="http://schemas.openxmlformats.org/officeDocument/2006/relationships/hyperlink" Target="consultantplus://offline/ref=F9DDFA186C9683E3DB0DE8CE821BFFED2EA4D969497F7052F4A9FF788DE6F1BB6D1A2AC9C6C5AAA90DE771lFK6M" TargetMode="External"/><Relationship Id="rId26" Type="http://schemas.openxmlformats.org/officeDocument/2006/relationships/hyperlink" Target="consultantplus://offline/ref=F9DDFA186C9683E3DB0DE8CE821BFFED2EA4D969497F7052F4A9FF788DE6F1BB6D1A2AC9C6C5AAA90DE677lFK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DFA186C9683E3DB0DE8CE821BFFED2EA4D969497F7052F4A9FF788DE6F1BB6D1A2AC9C6C5AAA90DE576lFK2M" TargetMode="External"/><Relationship Id="rId7" Type="http://schemas.openxmlformats.org/officeDocument/2006/relationships/hyperlink" Target="consultantplus://offline/ref=F9DDFA186C9683E3DB0DE8CE821BFFED2EA4D969497F7052F4A9FF788DE6F1BBl6KDM" TargetMode="External"/><Relationship Id="rId12" Type="http://schemas.openxmlformats.org/officeDocument/2006/relationships/hyperlink" Target="consultantplus://offline/ref=F9DDFA186C9683E3DB0DE8CE821BFFED2EA4D969497F7052F4A9FF788DE6F1BB6D1A2AC9C6C5AAA90DE470lFKDM" TargetMode="External"/><Relationship Id="rId17" Type="http://schemas.openxmlformats.org/officeDocument/2006/relationships/hyperlink" Target="consultantplus://offline/ref=F9DDFA186C9683E3DB0DF6C39477A2E92CA88E64467F7A07A1F6A425DAlEKFM" TargetMode="External"/><Relationship Id="rId25" Type="http://schemas.openxmlformats.org/officeDocument/2006/relationships/hyperlink" Target="consultantplus://offline/ref=F9DDFA186C9683E3DB0DE8CE821BFFED2EA4D969497F7052F4A9FF788DE6F1BB6D1A2AC9C6C5AAA90DE775lFK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FA186C9683E3DB0DE8CE821BFFED2EA4D969497F7052F4A9FF788DE6F1BB6D1A2AC9C6C5AAA90DE670lFK4M" TargetMode="External"/><Relationship Id="rId20" Type="http://schemas.openxmlformats.org/officeDocument/2006/relationships/hyperlink" Target="consultantplus://offline/ref=F9DDFA186C9683E3DB0DE8CE821BFFED2EA4D969497F7052F4A9FF788DE6F1BB6D1A2AC9C6C5AAA90DE576lFK4M" TargetMode="External"/><Relationship Id="rId29" Type="http://schemas.openxmlformats.org/officeDocument/2006/relationships/hyperlink" Target="consultantplus://offline/ref=F9DDFA186C9683E3DB0DE8CE821BFFED2EA4D969497F7052F4A9FF788DE6F1BB6D1A2AC9C6C5AAA90DE67BlFK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DFA186C9683E3DB0DE8CE821BFFED2EA4D969497F7052F4A9FF788DE6F1BBl6KDM" TargetMode="External"/><Relationship Id="rId11" Type="http://schemas.openxmlformats.org/officeDocument/2006/relationships/hyperlink" Target="consultantplus://offline/ref=F9DDFA186C9683E3DB0DE8CE821BFFED2EA4D969497F7052F4A9FF788DE6F1BB6D1A2AC9C6C5AAA90DE471lFK4M" TargetMode="External"/><Relationship Id="rId24" Type="http://schemas.openxmlformats.org/officeDocument/2006/relationships/hyperlink" Target="consultantplus://offline/ref=F9DDFA186C9683E3DB0DE8CE821BFFED2EA4D969497F7052F4A9FF788DE6F1BB6D1A2AC9C6C5AAA90DE670lFK4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FED5FEB97E8AB9D93611D81F739C2CE8C00D8E18F83FAEC5A2222E5003536B40DA86AD81DE9NAFDH" TargetMode="External"/><Relationship Id="rId15" Type="http://schemas.openxmlformats.org/officeDocument/2006/relationships/hyperlink" Target="consultantplus://offline/ref=F9DDFA186C9683E3DB0DF6C39477A2E92CA88E64467F7A07A1F6A425DAEFFBEC2A55738B84CFlAK8M" TargetMode="External"/><Relationship Id="rId23" Type="http://schemas.openxmlformats.org/officeDocument/2006/relationships/hyperlink" Target="consultantplus://offline/ref=F9DDFA186C9683E3DB0DE8CE821BFFED2EA4D969497F7052F4A9FF788DE6F1BB6D1A2AC9C6C5AAA90DE574lFK6M" TargetMode="External"/><Relationship Id="rId28" Type="http://schemas.openxmlformats.org/officeDocument/2006/relationships/hyperlink" Target="consultantplus://offline/ref=F9DDFA186C9683E3DB0DE8CE821BFFED2EA4D969497F7052F4A9FF788DE6F1BB6D1A2AC9C6C5AAA90DE675lFK2M" TargetMode="External"/><Relationship Id="rId10" Type="http://schemas.openxmlformats.org/officeDocument/2006/relationships/hyperlink" Target="consultantplus://offline/ref=F9DDFA186C9683E3DB0DE8CE821BFFED2EA4D969497F7052F4A9FF788DE6F1BB6D1A2AC9C6C5AAA90DE67AlFKDM" TargetMode="External"/><Relationship Id="rId19" Type="http://schemas.openxmlformats.org/officeDocument/2006/relationships/hyperlink" Target="consultantplus://offline/ref=F9DDFA186C9683E3DB0DE8CE821BFFED2EA4D969497F7052F4A9FF788DE6F1BB6D1A2AC9C6C5AAA90DE571lFK5M" TargetMode="External"/><Relationship Id="rId31" Type="http://schemas.openxmlformats.org/officeDocument/2006/relationships/hyperlink" Target="consultantplus://offline/ref=F9DDFA186C9683E3DB0DF6C39477A2E92CA88E64467F7A07A1F6A425DAlE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FA186C9683E3DB0DE8CE821BFFED2EA4D969497F7052F4A9FF788DE6F1BB6D1A2AC9C6C5AAA90DE471lFK4M" TargetMode="External"/><Relationship Id="rId14" Type="http://schemas.openxmlformats.org/officeDocument/2006/relationships/hyperlink" Target="consultantplus://offline/ref=F9DDFA186C9683E3DB0DF6C39477A2E92CA88E64467F7A07A1F6A425DAlEKFM" TargetMode="External"/><Relationship Id="rId22" Type="http://schemas.openxmlformats.org/officeDocument/2006/relationships/hyperlink" Target="consultantplus://offline/ref=F9DDFA186C9683E3DB0DE8CE821BFFED2EA4D969497F7052F4A9FF788DE6F1BB6D1A2AC9C6C5AAA90DE574lFK7M" TargetMode="External"/><Relationship Id="rId27" Type="http://schemas.openxmlformats.org/officeDocument/2006/relationships/hyperlink" Target="consultantplus://offline/ref=F9DDFA186C9683E3DB0DE8CE821BFFED2EA4D969497F7052F4A9FF788DE6F1BB6D1A2AC9C6C5AAA90DE676lFK3M" TargetMode="External"/><Relationship Id="rId30" Type="http://schemas.openxmlformats.org/officeDocument/2006/relationships/hyperlink" Target="consultantplus://offline/ref=F9DDFA186C9683E3DB0DE8CE821BFFED2EA4D969497F7052F4A9FF788DE6F1BB6D1A2AC9C6C5AAA90DE67AlF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F59-EAC4-48F6-BEFD-F2EDEE16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2018-07-04T11:58:00Z</cp:lastPrinted>
  <dcterms:created xsi:type="dcterms:W3CDTF">2018-07-09T12:15:00Z</dcterms:created>
  <dcterms:modified xsi:type="dcterms:W3CDTF">2018-07-09T12:15:00Z</dcterms:modified>
</cp:coreProperties>
</file>